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930A39" w:rsidRDefault="00930A39">
      <w:pPr>
        <w:widowControl w:val="0"/>
        <w:autoSpaceDE w:val="0"/>
        <w:autoSpaceDN w:val="0"/>
        <w:adjustRightInd w:val="0"/>
        <w:spacing w:after="0" w:line="240" w:lineRule="auto"/>
        <w:jc w:val="both"/>
        <w:outlineLvl w:val="0"/>
        <w:rPr>
          <w:rFonts w:ascii="Calibri" w:hAnsi="Calibri" w:cs="Calibri"/>
        </w:rPr>
      </w:pPr>
    </w:p>
    <w:p w:rsidR="00930A39" w:rsidRDefault="00930A3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февраля 2015 г. N 36262</w:t>
      </w:r>
    </w:p>
    <w:p w:rsidR="00930A39" w:rsidRDefault="00930A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930A39" w:rsidRDefault="00930A39">
      <w:pPr>
        <w:widowControl w:val="0"/>
        <w:autoSpaceDE w:val="0"/>
        <w:autoSpaceDN w:val="0"/>
        <w:adjustRightInd w:val="0"/>
        <w:spacing w:after="0" w:line="240" w:lineRule="auto"/>
        <w:jc w:val="center"/>
        <w:rPr>
          <w:rFonts w:ascii="Calibri" w:hAnsi="Calibri" w:cs="Calibri"/>
          <w:b/>
          <w:bCs/>
        </w:rPr>
      </w:pP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ноября 2014 г. N 727/14</w:t>
      </w:r>
    </w:p>
    <w:p w:rsidR="00930A39" w:rsidRDefault="00930A39">
      <w:pPr>
        <w:widowControl w:val="0"/>
        <w:autoSpaceDE w:val="0"/>
        <w:autoSpaceDN w:val="0"/>
        <w:adjustRightInd w:val="0"/>
        <w:spacing w:after="0" w:line="240" w:lineRule="auto"/>
        <w:jc w:val="center"/>
        <w:rPr>
          <w:rFonts w:ascii="Calibri" w:hAnsi="Calibri" w:cs="Calibri"/>
          <w:b/>
          <w:bCs/>
        </w:rPr>
      </w:pP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РАССМОТРЕНИЮ ЖАЛОБ</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ДЕЙСТВИЯ (БЕЗДЕЙСТВИЕ) ЗАКАЗЧИКА, УПОЛНОМОЧЕННОГО</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ОРГАНА, УПОЛНОМОЧЕННОГО УЧРЕЖДЕНИЯ, </w:t>
      </w:r>
      <w:proofErr w:type="gramStart"/>
      <w:r>
        <w:rPr>
          <w:rFonts w:ascii="Calibri" w:hAnsi="Calibri" w:cs="Calibri"/>
          <w:b/>
          <w:bCs/>
        </w:rPr>
        <w:t>СПЕЦИАЛИЗИРОВАННОЙ</w:t>
      </w:r>
      <w:proofErr w:type="gramEnd"/>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КОМИССИИ ПО ОСУЩЕСТВЛЕНИЮ ЗАКУПОК, ЕЕ ЧЛЕНОВ,</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ДОЛЖНОСТНОГО ЛИЦА КОНТРАКТНОЙ СЛУЖБЫ, КОНТРАКТНОГО</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УПРАВЛЯЮЩЕГО, ОПЕРАТОРА ЭЛЕКТРОННОЙ ПЛОЩАДКИ</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ОПРЕДЕЛЕНИИ ПОСТАВЩИКОВ (ПОДРЯДЧИКОВ, ИСПОЛНИТЕЛЕЙ)</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ГОСУДАРСТВЕННЫХ И МУНИЦИПАЛЬНЫХ НУЖД</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приказа оставляю за собой.</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t>И.Ю.АРТЕМЬЕВ</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19.11.2014 N 727/14</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РАССМОТРЕНИЮ ЖАЛОБ</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ДЕЙСТВИЯ (БЕЗДЕЙСТВИЕ) ЗАКАЗЧИКА, УПОЛНОМОЧЕННОГО</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ОРГАНА, УПОЛНОМОЧЕННОГО УЧРЕЖДЕНИЯ, </w:t>
      </w:r>
      <w:proofErr w:type="gramStart"/>
      <w:r>
        <w:rPr>
          <w:rFonts w:ascii="Calibri" w:hAnsi="Calibri" w:cs="Calibri"/>
          <w:b/>
          <w:bCs/>
        </w:rPr>
        <w:t>СПЕЦИАЛИЗИРОВАННОЙ</w:t>
      </w:r>
      <w:proofErr w:type="gramEnd"/>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КОМИССИИ ПО ОСУЩЕСТВЛЕНИЮ ЗАКУПОК, ЕЕ ЧЛЕНОВ,</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ДОЛЖНОСТНОГО ЛИЦА КОНТРАКТНОЙ СЛУЖБЫ, КОНТРАКТНОГО</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УПРАВЛЯЮЩЕГО, ОПЕРАТОРА ЭЛЕКТРОННОЙ ПЛОЩАДКИ</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ОПРЕДЕЛЕНИИ ПОСТАВЩИКОВ (ПОДРЯДЧИКОВ, ИСПОЛНИТЕЛЕЙ)</w:t>
      </w:r>
    </w:p>
    <w:p w:rsidR="00930A39" w:rsidRDefault="00930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ГОСУДАРСТВЕННЫХ И МУНИЦИПАЛЬНЫХ НУЖД</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w:t>
      </w:r>
      <w:proofErr w:type="gramEnd"/>
      <w:r>
        <w:rPr>
          <w:rFonts w:ascii="Calibri" w:hAnsi="Calibri" w:cs="Calibri"/>
        </w:rPr>
        <w:t xml:space="preserve"> </w:t>
      </w:r>
      <w:proofErr w:type="gramStart"/>
      <w:r>
        <w:rPr>
          <w:rFonts w:ascii="Calibri" w:hAnsi="Calibri" w:cs="Calibri"/>
        </w:rPr>
        <w:t>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4" w:name="Par53"/>
      <w:bookmarkEnd w:id="4"/>
      <w:r>
        <w:rPr>
          <w:rFonts w:ascii="Calibri" w:hAnsi="Calibri" w:cs="Calibri"/>
        </w:rPr>
        <w:t>Наименование федерального органа исполнительной власти,</w:t>
      </w:r>
    </w:p>
    <w:p w:rsidR="00930A39" w:rsidRDefault="00930A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5" w:name="Par58"/>
      <w:bookmarkEnd w:id="5"/>
      <w:r>
        <w:rPr>
          <w:rFonts w:ascii="Calibri" w:hAnsi="Calibri" w:cs="Calibri"/>
        </w:rPr>
        <w:t>Перечень нормативных правовых актов, регулирующих</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Контрольный орган исполняет государственную функцию в соответствии </w:t>
      </w:r>
      <w:proofErr w:type="gramStart"/>
      <w:r>
        <w:rPr>
          <w:rFonts w:ascii="Calibri" w:hAnsi="Calibri" w:cs="Calibri"/>
        </w:rPr>
        <w:t>с</w:t>
      </w:r>
      <w:proofErr w:type="gramEnd"/>
      <w:r>
        <w:rPr>
          <w:rFonts w:ascii="Calibri" w:hAnsi="Calibri" w:cs="Calibri"/>
        </w:rPr>
        <w:t>:</w:t>
      </w:r>
    </w:p>
    <w:p w:rsidR="00930A39" w:rsidRDefault="00930A3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Конституцией</w:t>
        </w:r>
      </w:hyperlink>
      <w:r>
        <w:rPr>
          <w:rFonts w:ascii="Calibri" w:hAnsi="Calibri" w:cs="Calibri"/>
        </w:rPr>
        <w:t xml:space="preserve"> Российской Федерации от 12 декабря 1993 года (Собрание законодательства Российской Федерации, 14.04.2014, N 15, ст. 1691);</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27.07.2006 N 152-ФЗ "О персональных данных" (Российская газета, N 165, 29.07.2006; Собрание законодательства Российской Федерации, 31.07.2006, N 31 (ч. I), ст. </w:t>
      </w:r>
      <w:r>
        <w:rPr>
          <w:rFonts w:ascii="Calibri" w:hAnsi="Calibri" w:cs="Calibri"/>
        </w:rPr>
        <w:lastRenderedPageBreak/>
        <w:t>3451);</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06.04.2011 N 63-ФЗ "Об электронной подписи" (Российская газета, 08.04.2011, N 75, Собрание законодательства Российской Федерации, 11.04.2011, N 15, ст. 2036);</w:t>
      </w:r>
    </w:p>
    <w:p w:rsidR="00930A39" w:rsidRDefault="00930A3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930A39" w:rsidRDefault="00930A3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930A39" w:rsidRDefault="00930A3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930A39" w:rsidRDefault="00930A3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положением</w:t>
        </w:r>
      </w:hyperlink>
      <w:r>
        <w:rPr>
          <w:rFonts w:ascii="Calibri" w:hAnsi="Calibri" w:cs="Calibri"/>
        </w:rP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09.05.2011).</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6" w:name="Par71"/>
      <w:bookmarkEnd w:id="6"/>
      <w:r>
        <w:rPr>
          <w:rFonts w:ascii="Calibri" w:hAnsi="Calibri" w:cs="Calibri"/>
        </w:rPr>
        <w:t>Предмет государственного контроля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7" w:name="Par75"/>
      <w:bookmarkEnd w:id="7"/>
      <w:r>
        <w:rPr>
          <w:rFonts w:ascii="Calibri" w:hAnsi="Calibri" w:cs="Calibri"/>
        </w:rPr>
        <w:t>Права и обязанности должностных лиц при осуществлении</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Права и обязанности должностных лиц при осуществлении государственного контроля: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исполнять государственную функцию в соответствии с настоящим Регламентом;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иные права и обязанности в соответствии с </w:t>
      </w:r>
      <w:hyperlink r:id="rId16" w:history="1">
        <w:r>
          <w:rPr>
            <w:rFonts w:ascii="Calibri" w:hAnsi="Calibri" w:cs="Calibri"/>
            <w:color w:val="0000FF"/>
          </w:rPr>
          <w:t>Законом</w:t>
        </w:r>
      </w:hyperlink>
      <w:r>
        <w:rPr>
          <w:rFonts w:ascii="Calibri" w:hAnsi="Calibri" w:cs="Calibri"/>
        </w:rP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8" w:name="Par83"/>
      <w:bookmarkEnd w:id="8"/>
      <w:r>
        <w:rPr>
          <w:rFonts w:ascii="Calibri" w:hAnsi="Calibri" w:cs="Calibri"/>
        </w:rPr>
        <w:t>Права и обязанности лиц, в отношении которых осуществляются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Права лиц, в отношении которых осуществляются мероприятия по контролю: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информацию о порядке исполнения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свои права и обязанности самостоятельно или через представителя;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обратиться в установленном порядке в суд, арбитражный суд с исками, в том числе с исками о восстановлении нарушенных прав;</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иные права в соответствии с </w:t>
      </w:r>
      <w:hyperlink r:id="rId17" w:history="1">
        <w:r>
          <w:rPr>
            <w:rFonts w:ascii="Calibri" w:hAnsi="Calibri" w:cs="Calibri"/>
            <w:color w:val="0000FF"/>
          </w:rPr>
          <w:t>Законом</w:t>
        </w:r>
      </w:hyperlink>
      <w:r>
        <w:rPr>
          <w:rFonts w:ascii="Calibri" w:hAnsi="Calibri" w:cs="Calibri"/>
        </w:rP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Обязанности лиц, в отношении которых осуществляются мероприятия по контролю: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18"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 xml:space="preserve">контрактной системе, аудио-, видеозаписи и иную </w:t>
      </w:r>
      <w:proofErr w:type="gramStart"/>
      <w:r>
        <w:rPr>
          <w:rFonts w:ascii="Calibri" w:hAnsi="Calibri" w:cs="Calibri"/>
        </w:rPr>
        <w:t>информацию</w:t>
      </w:r>
      <w:proofErr w:type="gramEnd"/>
      <w:r>
        <w:rPr>
          <w:rFonts w:ascii="Calibri" w:hAnsi="Calibri" w:cs="Calibri"/>
        </w:rPr>
        <w:t xml:space="preserve">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иные обязанности в соответствии с </w:t>
      </w:r>
      <w:hyperlink r:id="rId19" w:history="1">
        <w:r>
          <w:rPr>
            <w:rFonts w:ascii="Calibri" w:hAnsi="Calibri" w:cs="Calibri"/>
            <w:color w:val="0000FF"/>
          </w:rPr>
          <w:t>Законом</w:t>
        </w:r>
      </w:hyperlink>
      <w:r>
        <w:rPr>
          <w:rFonts w:ascii="Calibri" w:hAnsi="Calibri" w:cs="Calibri"/>
        </w:rP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9" w:name="Par96"/>
      <w:bookmarkEnd w:id="9"/>
      <w:r>
        <w:rPr>
          <w:rFonts w:ascii="Calibri" w:hAnsi="Calibri" w:cs="Calibri"/>
        </w:rPr>
        <w:t>Результат исполнения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Результатом исполнения государственной функции являются принимаемые и выдаваемые контрольным органом решения, предписания.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1"/>
        <w:rPr>
          <w:rFonts w:ascii="Calibri" w:hAnsi="Calibri" w:cs="Calibri"/>
        </w:rPr>
      </w:pPr>
      <w:bookmarkStart w:id="10" w:name="Par100"/>
      <w:bookmarkEnd w:id="10"/>
      <w:r>
        <w:rPr>
          <w:rFonts w:ascii="Calibri" w:hAnsi="Calibri" w:cs="Calibri"/>
        </w:rPr>
        <w:t>II. Требования к порядку исполнения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и порядок информирования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исполнении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 </w:t>
      </w:r>
      <w:proofErr w:type="gramStart"/>
      <w:r>
        <w:rPr>
          <w:rFonts w:ascii="Calibri" w:hAnsi="Calibri" w:cs="Calibri"/>
        </w:rPr>
        <w:t>Садовая-Кудринская</w:t>
      </w:r>
      <w:proofErr w:type="gramEnd"/>
      <w:r>
        <w:rPr>
          <w:rFonts w:ascii="Calibri" w:hAnsi="Calibri" w:cs="Calibri"/>
        </w:rPr>
        <w:t xml:space="preserve"> ул., д. 11, Москва, Д-242, ГСП-5, 123995.</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работы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sectPr w:rsidR="00930A39" w:rsidSect="00706B79">
          <w:pgSz w:w="11906" w:h="16838"/>
          <w:pgMar w:top="1134" w:right="850" w:bottom="1134" w:left="1701" w:header="708" w:footer="708" w:gutter="0"/>
          <w:cols w:space="708"/>
          <w:docGrid w:linePitch="360"/>
        </w:sectPr>
      </w:pPr>
    </w:p>
    <w:p w:rsidR="00930A39" w:rsidRDefault="00930A3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046"/>
      </w:tblGrid>
      <w:tr w:rsidR="00930A39">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Часы работы</w:t>
            </w:r>
          </w:p>
        </w:tc>
      </w:tr>
      <w:tr w:rsidR="00930A39">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09.00 - 18.00</w:t>
            </w:r>
          </w:p>
        </w:tc>
      </w:tr>
      <w:tr w:rsidR="00930A39">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09.00 - 16.45</w:t>
            </w:r>
          </w:p>
        </w:tc>
      </w:tr>
      <w:tr w:rsidR="00930A39">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bl>
    <w:p w:rsidR="00930A39" w:rsidRDefault="00930A39">
      <w:pPr>
        <w:widowControl w:val="0"/>
        <w:autoSpaceDE w:val="0"/>
        <w:autoSpaceDN w:val="0"/>
        <w:adjustRightInd w:val="0"/>
        <w:spacing w:after="0" w:line="240" w:lineRule="auto"/>
        <w:jc w:val="both"/>
        <w:rPr>
          <w:rFonts w:ascii="Calibri" w:hAnsi="Calibri" w:cs="Calibri"/>
        </w:rPr>
        <w:sectPr w:rsidR="00930A39">
          <w:pgSz w:w="16838" w:h="11905" w:orient="landscape"/>
          <w:pgMar w:top="1701" w:right="1134" w:bottom="850" w:left="1134" w:header="720" w:footer="720" w:gutter="0"/>
          <w:cols w:space="720"/>
          <w:noEndnote/>
        </w:sect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11" w:name="Par117"/>
      <w:bookmarkEnd w:id="11"/>
      <w:r>
        <w:rPr>
          <w:rFonts w:ascii="Calibri" w:hAnsi="Calibri" w:cs="Calibri"/>
        </w:rPr>
        <w:t>Справочные телефоны ФАС России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Общественная приемная - (499) 755-23-23</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Факс - (499) 755-23-23 (доб. 3).</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12" w:name="Par122"/>
      <w:bookmarkEnd w:id="12"/>
      <w:r>
        <w:rPr>
          <w:rFonts w:ascii="Calibri" w:hAnsi="Calibri" w:cs="Calibri"/>
        </w:rPr>
        <w:t>Адреса официального сайта и электронной почты ФАС России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Официальный сайт ФАС России в информационно-телекоммуникационной сети "Интернет" - www.fas.gov.ru (далее - официальный сайт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Адрес электронной почты в информационно-телекоммуникационной сети "Интернет" - delo@fas.gov.ru (далее - адрес электронной почты).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ar407" w:history="1">
        <w:r>
          <w:rPr>
            <w:rFonts w:ascii="Calibri" w:hAnsi="Calibri" w:cs="Calibri"/>
            <w:color w:val="0000FF"/>
          </w:rPr>
          <w:t>Приложении N 1</w:t>
        </w:r>
      </w:hyperlink>
      <w:r>
        <w:rPr>
          <w:rFonts w:ascii="Calibri" w:hAnsi="Calibri" w:cs="Calibri"/>
        </w:rPr>
        <w:t xml:space="preserve"> к настоящему Регламенту, а также на официальном сайте ФАС России.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13" w:name="Par128"/>
      <w:bookmarkEnd w:id="13"/>
      <w:r>
        <w:rPr>
          <w:rFonts w:ascii="Calibri" w:hAnsi="Calibri" w:cs="Calibri"/>
        </w:rPr>
        <w:t>Порядок получения информации заинтересованными лицами</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исполнения государственной функции и сведений</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о ходе исполнения указанной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телефону, на личном приеме сотрудники контрольного органа предоставляют информацию по следующим вопросам: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зарегистрированы в системе делопроизводства жалобы и иные документы, связанные с рассмотрением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контрольный орган исполняет государственную функцию;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рассмотрения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иным вопросам осуществляется только на основании письменного обращения.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14" w:name="Par141"/>
      <w:bookmarkEnd w:id="14"/>
      <w:r>
        <w:rPr>
          <w:rFonts w:ascii="Calibri" w:hAnsi="Calibri" w:cs="Calibri"/>
        </w:rPr>
        <w:t>Порядок, форма и место размещения информации по вопросам</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Информация о порядке исполнения государственной функции контрольным органом размещается: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государственных и муниципальных услуг (функций);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контрольного органа и в раздаточных информационных материалах (брошюрах, буклетах).</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официальном сайте ФАС России размещается следующая информация: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почтовый адрес контрольного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по которым можно получить необходимую информацию;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контрольного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перечень документов, на основании которых контрольный орган исполняет государственную функцию;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 настоящего Регламента с </w:t>
      </w:r>
      <w:hyperlink w:anchor="Par407" w:history="1">
        <w:r>
          <w:rPr>
            <w:rFonts w:ascii="Calibri" w:hAnsi="Calibri" w:cs="Calibri"/>
            <w:color w:val="0000FF"/>
          </w:rPr>
          <w:t>приложениями</w:t>
        </w:r>
      </w:hyperlink>
      <w:r>
        <w:rPr>
          <w:rFonts w:ascii="Calibri" w:hAnsi="Calibri" w:cs="Calibri"/>
        </w:rPr>
        <w:t>.</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 информационном стенде, размещаемом в помещении контрольного органа, должна содержаться следующая информация: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по процедуре исполнения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сотрудников контрольного органа при ответе на телефонные звонки, устные и письменные обращения.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15" w:name="Par159"/>
      <w:bookmarkEnd w:id="15"/>
      <w:r>
        <w:rPr>
          <w:rFonts w:ascii="Calibri" w:hAnsi="Calibri" w:cs="Calibri"/>
        </w:rPr>
        <w:t>Срок исполнения 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0" w:history="1">
        <w:r>
          <w:rPr>
            <w:rFonts w:ascii="Calibri" w:hAnsi="Calibri" w:cs="Calibri"/>
            <w:color w:val="0000FF"/>
          </w:rPr>
          <w:t>Законом</w:t>
        </w:r>
      </w:hyperlink>
      <w:r>
        <w:rPr>
          <w:rFonts w:ascii="Calibri" w:hAnsi="Calibri" w:cs="Calibri"/>
        </w:rPr>
        <w:t xml:space="preserve">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Датой поступления жалобы является дата ее регистрации в контрольном органе в порядке, установленном инструкцией по делопроизводству.</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1"/>
        <w:rPr>
          <w:rFonts w:ascii="Calibri" w:hAnsi="Calibri" w:cs="Calibri"/>
        </w:rPr>
      </w:pPr>
      <w:bookmarkStart w:id="16" w:name="Par164"/>
      <w:bookmarkEnd w:id="16"/>
      <w:r>
        <w:rPr>
          <w:rFonts w:ascii="Calibri" w:hAnsi="Calibri" w:cs="Calibri"/>
        </w:rPr>
        <w:t>III. Состав, последовательность и сроки выполнения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контрольным органом государственной функции включает в себя следующие административные процедуры:</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17" w:name="Par169"/>
      <w:bookmarkEnd w:id="17"/>
      <w:r>
        <w:rPr>
          <w:rFonts w:ascii="Calibri" w:hAnsi="Calibri" w:cs="Calibri"/>
        </w:rPr>
        <w:t>3.1.1. предварительное рассмотрение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подведомственности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жалобы на соответствие требованиям, установленным Федеральным законом;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 ЕИС информации о поступлении жалобы и текста жалобы. </w:t>
      </w:r>
      <w:proofErr w:type="gramStart"/>
      <w:r>
        <w:rPr>
          <w:rFonts w:ascii="Calibri" w:hAnsi="Calibri" w:cs="Calibri"/>
        </w:rPr>
        <w:t>В случае определения поставщика (подрядчика, исполнителя) закрытыми способами указанная информация не размещается в ЕИС;</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жалобы на рассмотрение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3.1.2. рассмотрение жалобы по существу: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открытие заседания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полномочий представителей лиц, участвующих в рассмотрении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выступление заявителя, лиц, действия (бездействие) которых обжалуются (далее - стороны);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выступление лиц, чьи права и законные интересы затрагиваются в связи с рассмотрением жалобы (далее - заинтересованные лица);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членами комиссии обстоятельств дела и представленных материалов;</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внеплановой проверки, в том числе с учетом положений </w:t>
      </w:r>
      <w:hyperlink w:anchor="Par201" w:history="1">
        <w:r>
          <w:rPr>
            <w:rFonts w:ascii="Calibri" w:hAnsi="Calibri" w:cs="Calibri"/>
            <w:color w:val="0000FF"/>
          </w:rPr>
          <w:t>пунктов 3.9</w:t>
        </w:r>
      </w:hyperlink>
      <w:r>
        <w:rPr>
          <w:rFonts w:ascii="Calibri" w:hAnsi="Calibri" w:cs="Calibri"/>
        </w:rPr>
        <w:t xml:space="preserve"> - </w:t>
      </w:r>
      <w:hyperlink w:anchor="Par213" w:history="1">
        <w:r>
          <w:rPr>
            <w:rFonts w:ascii="Calibri" w:hAnsi="Calibri" w:cs="Calibri"/>
            <w:color w:val="0000FF"/>
          </w:rPr>
          <w:t>3.11</w:t>
        </w:r>
      </w:hyperlink>
      <w:r>
        <w:rPr>
          <w:rFonts w:ascii="Calibri" w:hAnsi="Calibri" w:cs="Calibri"/>
        </w:rPr>
        <w:t xml:space="preserve"> настоящего Регламента;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совещание членов комиссии и принятие решения;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оглашение резолютивной части решения;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принятия решения о выдаче предписания оглашение резолютивной части </w:t>
      </w:r>
      <w:r>
        <w:rPr>
          <w:rFonts w:ascii="Calibri" w:hAnsi="Calibri" w:cs="Calibri"/>
        </w:rPr>
        <w:lastRenderedPageBreak/>
        <w:t>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разъяснение порядка обжалования решения, 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19" w:name="Par187"/>
      <w:bookmarkEnd w:id="19"/>
      <w:r>
        <w:rPr>
          <w:rFonts w:ascii="Calibri" w:hAnsi="Calibri" w:cs="Calibri"/>
        </w:rPr>
        <w:t>3.1.3. изготовление, направление полного текста решения (предписания):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решения, 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текста решения, предписания в единой информационной системе в сфере закупок.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Выполнение административных процедур, указанных в </w:t>
      </w:r>
      <w:hyperlink w:anchor="Par169" w:history="1">
        <w:r>
          <w:rPr>
            <w:rFonts w:ascii="Calibri" w:hAnsi="Calibri" w:cs="Calibri"/>
            <w:color w:val="0000FF"/>
          </w:rPr>
          <w:t>пунктах 3.1.1</w:t>
        </w:r>
      </w:hyperlink>
      <w:r>
        <w:rPr>
          <w:rFonts w:ascii="Calibri" w:hAnsi="Calibri" w:cs="Calibri"/>
        </w:rPr>
        <w:t xml:space="preserve">, </w:t>
      </w:r>
      <w:hyperlink w:anchor="Par187" w:history="1">
        <w:r>
          <w:rPr>
            <w:rFonts w:ascii="Calibri" w:hAnsi="Calibri" w:cs="Calibri"/>
            <w:color w:val="0000FF"/>
          </w:rPr>
          <w:t>3.1.3</w:t>
        </w:r>
      </w:hyperlink>
      <w:r>
        <w:rPr>
          <w:rFonts w:ascii="Calibri" w:hAnsi="Calibri" w:cs="Calibri"/>
        </w:rP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Основанием для начала исполнения административных процедур, указанных в </w:t>
      </w:r>
      <w:hyperlink w:anchor="Par169" w:history="1">
        <w:r>
          <w:rPr>
            <w:rFonts w:ascii="Calibri" w:hAnsi="Calibri" w:cs="Calibri"/>
            <w:color w:val="0000FF"/>
          </w:rPr>
          <w:t>пункте 3.1.1</w:t>
        </w:r>
      </w:hyperlink>
      <w:r>
        <w:rPr>
          <w:rFonts w:ascii="Calibri" w:hAnsi="Calibri" w:cs="Calibri"/>
        </w:rPr>
        <w:t xml:space="preserve"> Регламента, является поступление жалобы в контрольный орган и ее регистрация в контрольном органе.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Выполнение административных процедур, указанных в </w:t>
      </w:r>
      <w:hyperlink w:anchor="Par175" w:history="1">
        <w:r>
          <w:rPr>
            <w:rFonts w:ascii="Calibri" w:hAnsi="Calibri" w:cs="Calibri"/>
            <w:color w:val="0000FF"/>
          </w:rPr>
          <w:t>пункте 3.1.2</w:t>
        </w:r>
      </w:hyperlink>
      <w:r>
        <w:rPr>
          <w:rFonts w:ascii="Calibri" w:hAnsi="Calibri" w:cs="Calibri"/>
        </w:rPr>
        <w:t xml:space="preserve"> Регламента, осуществляется Комиссией контрольного органа (далее - Комиссия), формируемой приказом контрольного органа.</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20" w:name="Par196"/>
      <w:bookmarkEnd w:id="20"/>
      <w:r>
        <w:rPr>
          <w:rFonts w:ascii="Calibri" w:hAnsi="Calibri" w:cs="Calibri"/>
        </w:rPr>
        <w:t>Предварительное рассмотрение жалобы</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1" w:history="1">
        <w:r>
          <w:rPr>
            <w:rFonts w:ascii="Calibri" w:hAnsi="Calibri" w:cs="Calibri"/>
            <w:color w:val="0000FF"/>
          </w:rPr>
          <w:t>частью 8 статьи 105</w:t>
        </w:r>
      </w:hyperlink>
      <w:r>
        <w:rPr>
          <w:rFonts w:ascii="Calibri" w:hAnsi="Calibri" w:cs="Calibri"/>
        </w:rP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Определение подведомственности рассмотрения жалобы осуществляется Ответственным структурным подразделением контрольного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3.9. ФАС России рассматривает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органом управления государственным внебюджетным фондом;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 за исключением случаев закупок товаров, работ, услуг для обеспечения федеральных нужд, которые относятся к государственному оборонному заказу или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действия (бездействие) оператора электронной площадки, в том числе связанные с аккредитацией участника закупки на электронной площадке;</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rPr>
          <w:rFonts w:ascii="Calibri" w:hAnsi="Calibri" w:cs="Calibri"/>
        </w:rPr>
        <w:lastRenderedPageBreak/>
        <w:t xml:space="preserve">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2" w:history="1">
        <w:r>
          <w:rPr>
            <w:rFonts w:ascii="Calibri" w:hAnsi="Calibri" w:cs="Calibri"/>
            <w:color w:val="0000FF"/>
          </w:rPr>
          <w:t>Закона</w:t>
        </w:r>
      </w:hyperlink>
      <w:r>
        <w:rPr>
          <w:rFonts w:ascii="Calibri" w:hAnsi="Calibri" w:cs="Calibri"/>
        </w:rPr>
        <w:t xml:space="preserve"> о контрактной системе, если иное решение не принято в соответствии с </w:t>
      </w:r>
      <w:hyperlink w:anchor="Par213" w:history="1">
        <w:r>
          <w:rPr>
            <w:rFonts w:ascii="Calibri" w:hAnsi="Calibri" w:cs="Calibri"/>
            <w:color w:val="0000FF"/>
          </w:rPr>
          <w:t>пунктом 3.11</w:t>
        </w:r>
      </w:hyperlink>
      <w:r>
        <w:rPr>
          <w:rFonts w:ascii="Calibri" w:hAnsi="Calibri" w:cs="Calibri"/>
        </w:rPr>
        <w:t xml:space="preserve"> настоящего Регламента;</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предусмотренных настоящим Регламентом.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нужд субъекта Российской Федерации;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осуществляемых</w:t>
      </w:r>
      <w:proofErr w:type="gramEnd"/>
      <w:r>
        <w:rPr>
          <w:rFonts w:ascii="Calibri" w:hAnsi="Calibri" w:cs="Calibri"/>
        </w:rPr>
        <w:t xml:space="preserve"> бюджетным учреждением;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23" w:history="1">
        <w:r>
          <w:rPr>
            <w:rFonts w:ascii="Calibri" w:hAnsi="Calibri" w:cs="Calibri"/>
            <w:color w:val="0000FF"/>
          </w:rPr>
          <w:t>Закона</w:t>
        </w:r>
      </w:hyperlink>
      <w:r>
        <w:rPr>
          <w:rFonts w:ascii="Calibri" w:hAnsi="Calibri" w:cs="Calibri"/>
        </w:rPr>
        <w:t xml:space="preserve"> о контрактной системе, регулирующие контроль в сфере закупок.</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3.11. Дополнительная подведомственность рассмотрения жалоб может определяться приказами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rPr>
          <w:rFonts w:ascii="Calibri" w:hAnsi="Calibri" w:cs="Calibri"/>
        </w:rPr>
        <w:t xml:space="preserve">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ar222" w:history="1">
        <w:r>
          <w:rPr>
            <w:rFonts w:ascii="Calibri" w:hAnsi="Calibri" w:cs="Calibri"/>
            <w:color w:val="0000FF"/>
          </w:rPr>
          <w:t>пункта 3.14</w:t>
        </w:r>
      </w:hyperlink>
      <w:r>
        <w:rPr>
          <w:rFonts w:ascii="Calibri" w:hAnsi="Calibri" w:cs="Calibri"/>
        </w:rP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Особенности рассмотрения жалобы при проведении совместных конкурсов или аукционов.</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w:t>
      </w:r>
      <w:proofErr w:type="gramStart"/>
      <w:r>
        <w:rPr>
          <w:rFonts w:ascii="Calibri" w:hAnsi="Calibri" w:cs="Calibri"/>
        </w:rPr>
        <w:t>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w:t>
      </w:r>
      <w:proofErr w:type="gramEnd"/>
      <w:r>
        <w:rPr>
          <w:rFonts w:ascii="Calibri" w:hAnsi="Calibri" w:cs="Calibri"/>
        </w:rPr>
        <w:t xml:space="preserve"> аукциона.</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w:t>
      </w:r>
      <w:r>
        <w:rPr>
          <w:rFonts w:ascii="Calibri" w:hAnsi="Calibri" w:cs="Calibri"/>
        </w:rPr>
        <w:lastRenderedPageBreak/>
        <w:t>находятся заказчики таких конкурсов или аукционов</w:t>
      </w:r>
      <w:proofErr w:type="gramEnd"/>
      <w:r>
        <w:rPr>
          <w:rFonts w:ascii="Calibri" w:hAnsi="Calibri" w:cs="Calibri"/>
        </w:rPr>
        <w:t>, о принятии жалобы к рассмотрению.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rPr>
          <w:rFonts w:ascii="Calibri" w:hAnsi="Calibri" w:cs="Calibri"/>
        </w:rPr>
        <w:t>России</w:t>
      </w:r>
      <w:proofErr w:type="gramEnd"/>
      <w:r>
        <w:rPr>
          <w:rFonts w:ascii="Calibri" w:hAnsi="Calibri" w:cs="Calibri"/>
        </w:rP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w:t>
      </w:r>
      <w:proofErr w:type="gramStart"/>
      <w:r>
        <w:rPr>
          <w:rFonts w:ascii="Calibri" w:hAnsi="Calibri" w:cs="Calibri"/>
        </w:rPr>
        <w:t>В случае поступления в ФАС России или территориальный орган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для обеспечения государственных и муниципальных нужд, контроль за которыми осуществляется Федеральной службой по оборонному заказу, соответственно, ФАС России или</w:t>
      </w:r>
      <w:proofErr w:type="gramEnd"/>
      <w:r>
        <w:rPr>
          <w:rFonts w:ascii="Calibri" w:hAnsi="Calibri" w:cs="Calibri"/>
        </w:rPr>
        <w:t xml:space="preserve"> территориальный орган не позднее рабочего дня, следующего после дня поступления жалобы, передают такую жалобу по подведомственности в Федеральную службу по оборонному заказу.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Решение о возвращении жалобы заявителю принимается в случаях, установленных </w:t>
      </w:r>
      <w:hyperlink r:id="rId24" w:history="1">
        <w:r>
          <w:rPr>
            <w:rFonts w:ascii="Calibri" w:hAnsi="Calibri" w:cs="Calibri"/>
            <w:color w:val="0000FF"/>
          </w:rPr>
          <w:t>частью 11 статьи 105</w:t>
        </w:r>
      </w:hyperlink>
      <w:r>
        <w:rPr>
          <w:rFonts w:ascii="Calibri" w:hAnsi="Calibri" w:cs="Calibri"/>
        </w:rP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жалобы обязан направить Заявителю принятое решение по почте в письменной форме.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proofErr w:type="gramStart"/>
      <w:r>
        <w:rPr>
          <w:rFonts w:ascii="Calibri" w:hAnsi="Calibri" w:cs="Calibri"/>
        </w:rPr>
        <w:t>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 заказчику</w:t>
      </w:r>
      <w:proofErr w:type="gramEnd"/>
      <w:r>
        <w:rPr>
          <w:rFonts w:ascii="Calibri" w:hAnsi="Calibri" w:cs="Calibri"/>
        </w:rPr>
        <w:t>,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на действия (бездействие) заказчика при проведен</w:t>
      </w:r>
      <w:proofErr w:type="gramStart"/>
      <w:r>
        <w:rPr>
          <w:rFonts w:ascii="Calibri" w:hAnsi="Calibri" w:cs="Calibri"/>
        </w:rPr>
        <w:t>ии ау</w:t>
      </w:r>
      <w:proofErr w:type="gramEnd"/>
      <w:r>
        <w:rPr>
          <w:rFonts w:ascii="Calibri" w:hAnsi="Calibri" w:cs="Calibri"/>
        </w:rPr>
        <w:t>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на действия (бездействие) оператора электронной площадки при проведен</w:t>
      </w:r>
      <w:proofErr w:type="gramStart"/>
      <w:r>
        <w:rPr>
          <w:rFonts w:ascii="Calibri" w:hAnsi="Calibri" w:cs="Calibri"/>
        </w:rPr>
        <w:t>ии ау</w:t>
      </w:r>
      <w:proofErr w:type="gramEnd"/>
      <w:r>
        <w:rPr>
          <w:rFonts w:ascii="Calibri" w:hAnsi="Calibri" w:cs="Calibri"/>
        </w:rPr>
        <w:t>кциона в электронной форме контрольный орган сообщает заказчику о месте, дате и времени рассмотрения такой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Уведомление о рассмотрении жалобы направляется телеграммой либо другим способом, позволяющим подтвердить надлежащее уведомление.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3.21. </w:t>
      </w:r>
      <w:proofErr w:type="gramStart"/>
      <w:r>
        <w:rPr>
          <w:rFonts w:ascii="Calibri" w:hAnsi="Calibri" w:cs="Calibri"/>
        </w:rPr>
        <w:t>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Pr>
          <w:rFonts w:ascii="Calibri" w:hAnsi="Calibri" w:cs="Calibri"/>
        </w:rPr>
        <w:t xml:space="preserve"> При этом срок, установленный для заключения контракта, подлежит продлению на срок рассмотрения жалобы по существу.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25" w:history="1">
        <w:r>
          <w:rPr>
            <w:rFonts w:ascii="Calibri" w:hAnsi="Calibri" w:cs="Calibri"/>
            <w:color w:val="0000FF"/>
          </w:rPr>
          <w:t>частью 2 статьи 106</w:t>
        </w:r>
      </w:hyperlink>
      <w:r>
        <w:rPr>
          <w:rFonts w:ascii="Calibri" w:hAnsi="Calibri" w:cs="Calibri"/>
        </w:rPr>
        <w:t xml:space="preserve"> Закона о контрактной системе.</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24" w:name="Par235"/>
      <w:bookmarkEnd w:id="24"/>
      <w:r>
        <w:rPr>
          <w:rFonts w:ascii="Calibri" w:hAnsi="Calibri" w:cs="Calibri"/>
        </w:rPr>
        <w:t>Порядок рассмотрения жалобы по существу</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Рассмотрение жалобы осуществляется на заседании Комиссии контрольного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26" w:history="1">
        <w:r>
          <w:rPr>
            <w:rFonts w:ascii="Calibri" w:hAnsi="Calibri" w:cs="Calibri"/>
            <w:color w:val="0000FF"/>
          </w:rPr>
          <w:t>Законом</w:t>
        </w:r>
      </w:hyperlink>
      <w:r>
        <w:rPr>
          <w:rFonts w:ascii="Calibri" w:hAnsi="Calibri" w:cs="Calibri"/>
        </w:rPr>
        <w:t xml:space="preserve"> о контрактной системе, аудио-, видеозаписи и иную </w:t>
      </w:r>
      <w:proofErr w:type="gramStart"/>
      <w:r>
        <w:rPr>
          <w:rFonts w:ascii="Calibri" w:hAnsi="Calibri" w:cs="Calibri"/>
        </w:rPr>
        <w:t>информацию</w:t>
      </w:r>
      <w:proofErr w:type="gramEnd"/>
      <w:r>
        <w:rPr>
          <w:rFonts w:ascii="Calibri" w:hAnsi="Calibri" w:cs="Calibri"/>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27" w:history="1">
        <w:r>
          <w:rPr>
            <w:rFonts w:ascii="Calibri" w:hAnsi="Calibri" w:cs="Calibri"/>
            <w:color w:val="0000FF"/>
          </w:rPr>
          <w:t>Законом</w:t>
        </w:r>
      </w:hyperlink>
      <w:r>
        <w:rPr>
          <w:rFonts w:ascii="Calibri" w:hAnsi="Calibri" w:cs="Calibri"/>
        </w:rPr>
        <w:t xml:space="preserve">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заседание Комиссии допускаются лица при предъявлении документа, удостоверяющего личность.</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3.28.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более половины членов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Председатель Комиссии либо в отсутствие председателя его заместитель, осуществляющий его обязанности (далее - Ведущий заседание):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открывает заседание Комиссии и объявляет, какая жалоба подлежит рассмотрению;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разъясняет представителям сторон, заинтересованным лицам их права и обязанности;</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w:t>
      </w:r>
      <w:proofErr w:type="gramStart"/>
      <w:r>
        <w:rPr>
          <w:rFonts w:ascii="Calibri" w:hAnsi="Calibri" w:cs="Calibri"/>
        </w:rPr>
        <w:t>ств ст</w:t>
      </w:r>
      <w:proofErr w:type="gramEnd"/>
      <w:r>
        <w:rPr>
          <w:rFonts w:ascii="Calibri" w:hAnsi="Calibri" w:cs="Calibri"/>
        </w:rPr>
        <w:t>орон, заинтересованных лиц;</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по обеспечению установленного порядка рассмотрения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 </w:t>
      </w:r>
      <w:proofErr w:type="gramStart"/>
      <w:r>
        <w:rPr>
          <w:rFonts w:ascii="Calibri" w:hAnsi="Calibri" w:cs="Calibri"/>
        </w:rPr>
        <w:t>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w:t>
      </w:r>
      <w:proofErr w:type="gramEnd"/>
      <w:r>
        <w:rPr>
          <w:rFonts w:ascii="Calibri" w:hAnsi="Calibri" w:cs="Calibri"/>
        </w:rPr>
        <w:t xml:space="preserve"> В случае отсутствия лиц, направивших возражения на жалобу, сотрудником контрольного органа также сообщается о содержании таких возражений.</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давать свои пояснения по жалобе в устной и (или) письменной форме.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Комиссия при рассмотрении жалобы проводит в соответствии с </w:t>
      </w:r>
      <w:hyperlink r:id="rId28" w:history="1">
        <w:r>
          <w:rPr>
            <w:rFonts w:ascii="Calibri" w:hAnsi="Calibri" w:cs="Calibri"/>
            <w:color w:val="0000FF"/>
          </w:rPr>
          <w:t>частью 15 статьи 99</w:t>
        </w:r>
      </w:hyperlink>
      <w:r>
        <w:rPr>
          <w:rFonts w:ascii="Calibri" w:hAnsi="Calibri" w:cs="Calibri"/>
        </w:rPr>
        <w:t xml:space="preserve"> </w:t>
      </w:r>
      <w:r>
        <w:rPr>
          <w:rFonts w:ascii="Calibri" w:hAnsi="Calibri" w:cs="Calibri"/>
        </w:rPr>
        <w:lastRenderedPageBreak/>
        <w:t>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w:t>
      </w:r>
      <w:proofErr w:type="gramEnd"/>
      <w:r>
        <w:rPr>
          <w:rFonts w:ascii="Calibri" w:hAnsi="Calibri" w:cs="Calibri"/>
        </w:rPr>
        <w:t xml:space="preserve"> закупок товаров, работ, услуг для обеспечения государственных и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w:t>
      </w:r>
      <w:proofErr w:type="gramStart"/>
      <w:r>
        <w:rPr>
          <w:rFonts w:ascii="Calibri" w:hAnsi="Calibri" w:cs="Calibri"/>
        </w:rPr>
        <w:t>,</w:t>
      </w:r>
      <w:proofErr w:type="gramEnd"/>
      <w:r>
        <w:rPr>
          <w:rFonts w:ascii="Calibri" w:hAnsi="Calibri" w:cs="Calibri"/>
        </w:rPr>
        <w:t xml:space="preserve"> если член Комиссии не согласен с решением, он излагает письменно особое мнение.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результатам рассмотрения жалобы принимает решение о признании жалобы обоснованной или необоснованной.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29" w:history="1">
        <w:r>
          <w:rPr>
            <w:rFonts w:ascii="Calibri" w:hAnsi="Calibri" w:cs="Calibri"/>
            <w:color w:val="0000FF"/>
          </w:rPr>
          <w:t>пунктах 3</w:t>
        </w:r>
      </w:hyperlink>
      <w:r>
        <w:rPr>
          <w:rFonts w:ascii="Calibri" w:hAnsi="Calibri" w:cs="Calibri"/>
        </w:rPr>
        <w:t xml:space="preserve"> и </w:t>
      </w:r>
      <w:hyperlink r:id="rId30" w:history="1">
        <w:r>
          <w:rPr>
            <w:rFonts w:ascii="Calibri" w:hAnsi="Calibri" w:cs="Calibri"/>
            <w:color w:val="0000FF"/>
          </w:rPr>
          <w:t>4 части 1 статьи 32</w:t>
        </w:r>
      </w:hyperlink>
      <w:r>
        <w:rPr>
          <w:rFonts w:ascii="Calibri" w:hAnsi="Calibri" w:cs="Calibri"/>
        </w:rPr>
        <w:t xml:space="preserve"> Закона о контрактной системе критериями оценки заявок, окончательных предложений.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 результатам рассмотрения жалобы по существу Комиссия оглашает резолютивную часть принятого решения.</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w:t>
      </w:r>
      <w:proofErr w:type="gramEnd"/>
      <w:r>
        <w:rPr>
          <w:rFonts w:ascii="Calibri" w:hAnsi="Calibri" w:cs="Calibri"/>
        </w:rPr>
        <w:t xml:space="preserve"> и выполняется в части, не противоречащей принятому решению (предписанию)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(предписание) Комиссии является окончательным и может быть обжаловано в судебном порядке в течение трех месяцев со дня его принятия.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Предписание подлежит исполнению в срок, установленный таким предписанием.</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25" w:name="Par280"/>
      <w:bookmarkEnd w:id="25"/>
      <w:r>
        <w:rPr>
          <w:rFonts w:ascii="Calibri" w:hAnsi="Calibri" w:cs="Calibri"/>
        </w:rPr>
        <w:t>Изготовление, направление полного текста</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(предписания)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w:t>
      </w:r>
      <w:proofErr w:type="gramStart"/>
      <w:r>
        <w:rPr>
          <w:rFonts w:ascii="Calibri" w:hAnsi="Calibri" w:cs="Calibri"/>
        </w:rPr>
        <w:t>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должны быть указаны: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установленные при рассмотрении жалобы и в ходе проведения внеплановой проверки, на которых основываются выводы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w:t>
      </w:r>
      <w:r>
        <w:rPr>
          <w:rFonts w:ascii="Calibri" w:hAnsi="Calibri" w:cs="Calibri"/>
        </w:rPr>
        <w:lastRenderedPageBreak/>
        <w:t>рассматривается жалоба;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законодательства Российской Федерации, в соответствии с которыми Комиссией принято решение;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решения должна содержать:</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выводы Комиссии о признании жалобы обоснованной (обоснованной в части установленных нарушений, указанных в жалобе) или необоснованной;</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w:t>
      </w:r>
      <w:proofErr w:type="gramEnd"/>
      <w:r>
        <w:rPr>
          <w:rFonts w:ascii="Calibri" w:hAnsi="Calibri" w:cs="Calibri"/>
        </w:rPr>
        <w:t xml:space="preserve"> было установлено в результате рассмотрения жалобы и проведения внеплановой проверки;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31" w:history="1">
        <w:r>
          <w:rPr>
            <w:rFonts w:ascii="Calibri" w:hAnsi="Calibri" w:cs="Calibri"/>
            <w:color w:val="0000FF"/>
          </w:rPr>
          <w:t>частями 3</w:t>
        </w:r>
      </w:hyperlink>
      <w:r>
        <w:rPr>
          <w:rFonts w:ascii="Calibri" w:hAnsi="Calibri" w:cs="Calibri"/>
        </w:rPr>
        <w:t xml:space="preserve">, </w:t>
      </w:r>
      <w:hyperlink r:id="rId32" w:history="1">
        <w:r>
          <w:rPr>
            <w:rFonts w:ascii="Calibri" w:hAnsi="Calibri" w:cs="Calibri"/>
            <w:color w:val="0000FF"/>
          </w:rPr>
          <w:t>4 статьи 105</w:t>
        </w:r>
      </w:hyperlink>
      <w:r>
        <w:rPr>
          <w:rFonts w:ascii="Calibri" w:hAnsi="Calibri" w:cs="Calibri"/>
        </w:rPr>
        <w:t xml:space="preserve"> Закона о контрактной системе.</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доводом жалобы являются результаты оценки заявок на участие в конкурсе по критериям оценки, указанным в </w:t>
      </w:r>
      <w:hyperlink r:id="rId33" w:history="1">
        <w:r>
          <w:rPr>
            <w:rFonts w:ascii="Calibri" w:hAnsi="Calibri" w:cs="Calibri"/>
            <w:color w:val="0000FF"/>
          </w:rPr>
          <w:t>пунктах 3</w:t>
        </w:r>
      </w:hyperlink>
      <w:r>
        <w:rPr>
          <w:rFonts w:ascii="Calibri" w:hAnsi="Calibri" w:cs="Calibri"/>
        </w:rPr>
        <w:t xml:space="preserve"> и </w:t>
      </w:r>
      <w:hyperlink r:id="rId34" w:history="1">
        <w:r>
          <w:rPr>
            <w:rFonts w:ascii="Calibri" w:hAnsi="Calibri" w:cs="Calibri"/>
            <w:color w:val="0000FF"/>
          </w:rPr>
          <w:t>4 части 1 статьи 32</w:t>
        </w:r>
      </w:hyperlink>
      <w:r>
        <w:rPr>
          <w:rFonts w:ascii="Calibri" w:hAnsi="Calibri" w:cs="Calibri"/>
        </w:rP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w:t>
      </w:r>
      <w:proofErr w:type="gramEnd"/>
      <w:r>
        <w:rPr>
          <w:rFonts w:ascii="Calibri" w:hAnsi="Calibri" w:cs="Calibri"/>
        </w:rPr>
        <w:t xml:space="preserve"> конкурсе, </w:t>
      </w:r>
      <w:proofErr w:type="gramStart"/>
      <w:r>
        <w:rPr>
          <w:rFonts w:ascii="Calibri" w:hAnsi="Calibri" w:cs="Calibri"/>
        </w:rPr>
        <w:t>указанным</w:t>
      </w:r>
      <w:proofErr w:type="gramEnd"/>
      <w:r>
        <w:rPr>
          <w:rFonts w:ascii="Calibri" w:hAnsi="Calibri" w:cs="Calibri"/>
        </w:rPr>
        <w:t xml:space="preserve"> в </w:t>
      </w:r>
      <w:hyperlink r:id="rId35" w:history="1">
        <w:r>
          <w:rPr>
            <w:rFonts w:ascii="Calibri" w:hAnsi="Calibri" w:cs="Calibri"/>
            <w:color w:val="0000FF"/>
          </w:rPr>
          <w:t>пунктах 3</w:t>
        </w:r>
      </w:hyperlink>
      <w:r>
        <w:rPr>
          <w:rFonts w:ascii="Calibri" w:hAnsi="Calibri" w:cs="Calibri"/>
        </w:rPr>
        <w:t xml:space="preserve"> и </w:t>
      </w:r>
      <w:hyperlink r:id="rId36" w:history="1">
        <w:r>
          <w:rPr>
            <w:rFonts w:ascii="Calibri" w:hAnsi="Calibri" w:cs="Calibri"/>
            <w:color w:val="0000FF"/>
          </w:rPr>
          <w:t>4 части 1 статьи 32</w:t>
        </w:r>
      </w:hyperlink>
      <w:r>
        <w:rPr>
          <w:rFonts w:ascii="Calibri" w:hAnsi="Calibri" w:cs="Calibri"/>
        </w:rPr>
        <w:t xml:space="preserve"> Закона о контрактной системе, и обжаловать такие результаты оценки заявок можно в судебном порядке.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r>
        <w:rPr>
          <w:rFonts w:ascii="Calibri" w:hAnsi="Calibri" w:cs="Calibri"/>
        </w:rPr>
        <w:t xml:space="preserve"> Копия решения выдается указанным лицам нарочно по соответствующему ходатайству.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по результатам рассмотрения жалобы на действия (бездействие) заказчика при проведен</w:t>
      </w:r>
      <w:proofErr w:type="gramStart"/>
      <w:r>
        <w:rPr>
          <w:rFonts w:ascii="Calibri" w:hAnsi="Calibri" w:cs="Calibri"/>
        </w:rPr>
        <w:t>ии ау</w:t>
      </w:r>
      <w:proofErr w:type="gramEnd"/>
      <w:r>
        <w:rPr>
          <w:rFonts w:ascii="Calibri" w:hAnsi="Calibri" w:cs="Calibri"/>
        </w:rPr>
        <w:t>кциона в электронной форме также направляется соответствующему оператору электронной площадки.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решения по результатам рассмотрения жалобы на действия (бездействие) оператора электронной площадки при проведен</w:t>
      </w:r>
      <w:proofErr w:type="gramStart"/>
      <w:r>
        <w:rPr>
          <w:rFonts w:ascii="Calibri" w:hAnsi="Calibri" w:cs="Calibri"/>
        </w:rPr>
        <w:t>ии ау</w:t>
      </w:r>
      <w:proofErr w:type="gramEnd"/>
      <w:r>
        <w:rPr>
          <w:rFonts w:ascii="Calibri" w:hAnsi="Calibri" w:cs="Calibri"/>
        </w:rPr>
        <w:t>кциона в электронной форме также направляется заказчику по соответствующему аукциону.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3.40. </w:t>
      </w:r>
      <w:proofErr w:type="gramStart"/>
      <w:r>
        <w:rPr>
          <w:rFonts w:ascii="Calibri" w:hAnsi="Calibri" w:cs="Calibri"/>
        </w:rPr>
        <w:t>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w:t>
      </w:r>
      <w:proofErr w:type="gramEnd"/>
      <w:r>
        <w:rPr>
          <w:rFonts w:ascii="Calibri" w:hAnsi="Calibri" w:cs="Calibri"/>
        </w:rPr>
        <w:t xml:space="preserve"> должны быть указаны: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место выдачи 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решении, на основании которого выдается предписание;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в течение которых должно быть исполнено предписание;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в течение которых в контрольный орган должны поступить копии документов и сведения об исполнении предписания.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отмена протоколов, составленных в ходе определения поставщика (исполнителя, подрядчика). </w:t>
      </w:r>
      <w:proofErr w:type="gramStart"/>
      <w:r>
        <w:rPr>
          <w:rFonts w:ascii="Calibri" w:hAnsi="Calibri" w:cs="Calibri"/>
        </w:rPr>
        <w:t>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37" w:history="1">
        <w:r>
          <w:rPr>
            <w:rFonts w:ascii="Calibri" w:hAnsi="Calibri" w:cs="Calibri"/>
            <w:color w:val="0000FF"/>
          </w:rPr>
          <w:t>Закона</w:t>
        </w:r>
      </w:hyperlink>
      <w:r>
        <w:rPr>
          <w:rFonts w:ascii="Calibri" w:hAnsi="Calibri" w:cs="Calibri"/>
        </w:rPr>
        <w:t xml:space="preserve">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закупки в соответствии с требованиями </w:t>
      </w:r>
      <w:hyperlink r:id="rId38" w:history="1">
        <w:r>
          <w:rPr>
            <w:rFonts w:ascii="Calibri" w:hAnsi="Calibri" w:cs="Calibri"/>
            <w:color w:val="0000FF"/>
          </w:rPr>
          <w:t>Закона</w:t>
        </w:r>
      </w:hyperlink>
      <w:r>
        <w:rPr>
          <w:rFonts w:ascii="Calibri" w:hAnsi="Calibri" w:cs="Calibri"/>
        </w:rPr>
        <w:t xml:space="preserve">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Предписание изготавливается одновременно с решением и подписывается выдавшими его членами Комиссии.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предписания по результатам рассмотрения жалобы на действия (бездействие) заказчика при проведен</w:t>
      </w:r>
      <w:proofErr w:type="gramStart"/>
      <w:r>
        <w:rPr>
          <w:rFonts w:ascii="Calibri" w:hAnsi="Calibri" w:cs="Calibri"/>
        </w:rPr>
        <w:t>ии ау</w:t>
      </w:r>
      <w:proofErr w:type="gramEnd"/>
      <w:r>
        <w:rPr>
          <w:rFonts w:ascii="Calibri" w:hAnsi="Calibri" w:cs="Calibri"/>
        </w:rPr>
        <w:t>кциона в электронной форме также направляется соответствующему оператору электронной площадки.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предписания по результатам рассмотрения жалобы на действия (бездействие) оператора электронной площадки при проведен</w:t>
      </w:r>
      <w:proofErr w:type="gramStart"/>
      <w:r>
        <w:rPr>
          <w:rFonts w:ascii="Calibri" w:hAnsi="Calibri" w:cs="Calibri"/>
        </w:rPr>
        <w:t>ии ау</w:t>
      </w:r>
      <w:proofErr w:type="gramEnd"/>
      <w:r>
        <w:rPr>
          <w:rFonts w:ascii="Calibri" w:hAnsi="Calibri" w:cs="Calibri"/>
        </w:rPr>
        <w:t>кциона в электронной форме также направляется заказчику по соответствующему аукциону.</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изготовления и подписания предписания, те</w:t>
      </w:r>
      <w:proofErr w:type="gramStart"/>
      <w:r>
        <w:rPr>
          <w:rFonts w:ascii="Calibri" w:hAnsi="Calibri" w:cs="Calibri"/>
        </w:rPr>
        <w:t>кст пр</w:t>
      </w:r>
      <w:proofErr w:type="gramEnd"/>
      <w:r>
        <w:rPr>
          <w:rFonts w:ascii="Calibri" w:hAnsi="Calibri" w:cs="Calibri"/>
        </w:rPr>
        <w:t xml:space="preserve">едписания одновременно с </w:t>
      </w:r>
      <w:r>
        <w:rPr>
          <w:rFonts w:ascii="Calibri" w:hAnsi="Calibri" w:cs="Calibri"/>
        </w:rPr>
        <w:lastRenderedPageBreak/>
        <w:t>решением размещается контрольным органом в единой информационной системе в сфере закупок.</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1"/>
        <w:rPr>
          <w:rFonts w:ascii="Calibri" w:hAnsi="Calibri" w:cs="Calibri"/>
        </w:rPr>
      </w:pPr>
      <w:bookmarkStart w:id="26" w:name="Par325"/>
      <w:bookmarkEnd w:id="26"/>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ФАС России организует и осуществляет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Формами </w:t>
      </w:r>
      <w:proofErr w:type="gramStart"/>
      <w:r>
        <w:rPr>
          <w:rFonts w:ascii="Calibri" w:hAnsi="Calibri" w:cs="Calibri"/>
        </w:rPr>
        <w:t>контроля за</w:t>
      </w:r>
      <w:proofErr w:type="gramEnd"/>
      <w:r>
        <w:rPr>
          <w:rFonts w:ascii="Calibri" w:hAnsi="Calibri" w:cs="Calibri"/>
        </w:rPr>
        <w:t xml:space="preserve"> соблюдением исполнения административной процедуры являются: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правовой экспертизы решений и предписаний;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проводимые в установленном порядке проверки ведения делопроизводства;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установленном порядке контрольных проверок.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осуществляющих текущий контроль, устанавливается индивидуальными правовыми актами (приказами)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руководителем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принятия решений уполномоченным заместителем руководителя ФАС России осуществляется руководителем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Внеплановые проверки полноты и качества исполнения государственной функции проводятся: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структурным подразделением ФАС России по поручению руководителя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структурным подразделением территориального органа ФАС России по поручению руководителя соответствующего территориального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w:t>
      </w:r>
      <w:r>
        <w:rPr>
          <w:rFonts w:ascii="Calibri" w:hAnsi="Calibri" w:cs="Calibri"/>
        </w:rPr>
        <w:lastRenderedPageBreak/>
        <w:t>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Исполнитель несет персональную ответственность </w:t>
      </w:r>
      <w:proofErr w:type="gramStart"/>
      <w:r>
        <w:rPr>
          <w:rFonts w:ascii="Calibri" w:hAnsi="Calibri" w:cs="Calibri"/>
        </w:rPr>
        <w:t>за</w:t>
      </w:r>
      <w:proofErr w:type="gramEnd"/>
      <w:r>
        <w:rPr>
          <w:rFonts w:ascii="Calibri" w:hAnsi="Calibri" w:cs="Calibri"/>
        </w:rPr>
        <w:t>:</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сроков подготовки документов;</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соответствием подготовленных документов требованиям, установленным Регламентом.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Граждане, их объединения и организации в случае нарушения настоящего Регламента вправе обратиться с жалобой в контрольный орган.</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1"/>
        <w:rPr>
          <w:rFonts w:ascii="Calibri" w:hAnsi="Calibri" w:cs="Calibri"/>
        </w:rPr>
      </w:pPr>
      <w:bookmarkStart w:id="27" w:name="Par354"/>
      <w:bookmarkEnd w:id="27"/>
      <w:r>
        <w:rPr>
          <w:rFonts w:ascii="Calibri" w:hAnsi="Calibri" w:cs="Calibri"/>
        </w:rPr>
        <w:t>V. Досудебный (внесудебный) порядок обжалования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контрольного органа,</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сотрудников контрольного органа</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срока регистрации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сроков рассмотрения жалобы;</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рассмотрении жалобы по основаниям, не предусмотренным законодательством Российской Федерации о контрактной системе.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39"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текст письменного заявления не поддается прочтению, ответ на заявление не </w:t>
      </w:r>
      <w:proofErr w:type="gramStart"/>
      <w:r>
        <w:rPr>
          <w:rFonts w:ascii="Calibri" w:hAnsi="Calibri" w:cs="Calibri"/>
        </w:rPr>
        <w:t>дается</w:t>
      </w:r>
      <w:proofErr w:type="gramEnd"/>
      <w:r>
        <w:rPr>
          <w:rFonts w:ascii="Calibri" w:hAnsi="Calibri" w:cs="Calibri"/>
        </w:rP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Pr>
          <w:rFonts w:ascii="Calibri" w:hAnsi="Calibri" w:cs="Calibri"/>
        </w:rPr>
        <w:t xml:space="preserve"> О данном решении уведомляется заявитель.</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w:t>
      </w:r>
      <w:r>
        <w:rPr>
          <w:rFonts w:ascii="Calibri" w:hAnsi="Calibri" w:cs="Calibri"/>
        </w:rPr>
        <w:lastRenderedPageBreak/>
        <w:t>ней вопроса в связи с недопустимостью разглашения указанных сведений.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Основанием для начала процедуры досудебного (внесудебного) обжалования является заявление, направленное в контрольный орган.</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заявлении указывает:</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контрольного органа, должностного лица, решения и действия (бездействие) которых обжалуются;</w:t>
      </w:r>
    </w:p>
    <w:p w:rsidR="00930A39" w:rsidRDefault="00930A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обжалуемом решении и действиях (бездействии) контрольного органа, должностного лица;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При рассмотрении заявления контрольный орган рассматривает:</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представленные заявителем;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объяснения, представленные должностным лицом;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исследований, проверок.</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Права заинтересованных лиц на получение информации и документов, необходимых для обоснования и рассмотрения заявления: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информацию по следующим вопросам:</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зарегистрировано в системе делопроизводства заявление;</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контрольный орган исполняет государственную функцию;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отозвать заявление до момента вынесения решения по данному заявлению;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28" w:name="Par385"/>
      <w:bookmarkEnd w:id="28"/>
      <w:r>
        <w:rPr>
          <w:rFonts w:ascii="Calibri" w:hAnsi="Calibri" w:cs="Calibri"/>
        </w:rPr>
        <w:t>5.12. Нарушения настоящего Регламента должностными лицами ФАС России обжалуются в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29" w:name="Par386"/>
      <w:bookmarkEnd w:id="29"/>
      <w:r>
        <w:rPr>
          <w:rFonts w:ascii="Calibri" w:hAnsi="Calibri" w:cs="Calibri"/>
        </w:rP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Заявление, поданное с нарушением </w:t>
      </w:r>
      <w:hyperlink w:anchor="Par385" w:history="1">
        <w:r>
          <w:rPr>
            <w:rFonts w:ascii="Calibri" w:hAnsi="Calibri" w:cs="Calibri"/>
            <w:color w:val="0000FF"/>
          </w:rPr>
          <w:t>пунктов 5.12</w:t>
        </w:r>
      </w:hyperlink>
      <w:r>
        <w:rPr>
          <w:rFonts w:ascii="Calibri" w:hAnsi="Calibri" w:cs="Calibri"/>
        </w:rPr>
        <w:t xml:space="preserve"> и </w:t>
      </w:r>
      <w:hyperlink w:anchor="Par386" w:history="1">
        <w:r>
          <w:rPr>
            <w:rFonts w:ascii="Calibri" w:hAnsi="Calibri" w:cs="Calibri"/>
            <w:color w:val="0000FF"/>
          </w:rPr>
          <w:t>5.13</w:t>
        </w:r>
      </w:hyperlink>
      <w:r>
        <w:rPr>
          <w:rFonts w:ascii="Calibri" w:hAnsi="Calibri" w:cs="Calibri"/>
        </w:rP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Поступившее заявление рассматривается контрольным органом в течение тридцати дней со дня регистрации.</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Решение о продлении срока рассмотрения заявления сообщается заявителю в письменном виде с указанием причин продления.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Решение по заявлению в территориальный орган принимает руководитель соответствующего территориального органа.</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заявлению в ФАС России принимает руководитель ФАС России.</w:t>
      </w:r>
    </w:p>
    <w:p w:rsidR="00930A39" w:rsidRDefault="00930A39">
      <w:pPr>
        <w:widowControl w:val="0"/>
        <w:autoSpaceDE w:val="0"/>
        <w:autoSpaceDN w:val="0"/>
        <w:adjustRightInd w:val="0"/>
        <w:spacing w:after="0" w:line="240" w:lineRule="auto"/>
        <w:ind w:firstLine="540"/>
        <w:jc w:val="both"/>
        <w:rPr>
          <w:rFonts w:ascii="Calibri" w:hAnsi="Calibri" w:cs="Calibri"/>
        </w:rPr>
      </w:pPr>
      <w:bookmarkStart w:id="30" w:name="Par393"/>
      <w:bookmarkEnd w:id="30"/>
      <w:r>
        <w:rPr>
          <w:rFonts w:ascii="Calibri" w:hAnsi="Calibri" w:cs="Calibri"/>
        </w:rP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rPr>
          <w:rFonts w:ascii="Calibri" w:hAnsi="Calibri" w:cs="Calibri"/>
        </w:rPr>
        <w:t xml:space="preserve">В этом случае ответственным исполнителем по заявлению в целях установления факта нарушения законодательства Российской </w:t>
      </w:r>
      <w:r>
        <w:rPr>
          <w:rFonts w:ascii="Calibri" w:hAnsi="Calibri" w:cs="Calibri"/>
        </w:rPr>
        <w:lastRenderedPageBreak/>
        <w:t>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rPr>
          <w:rFonts w:ascii="Calibri" w:hAnsi="Calibri" w:cs="Calibri"/>
        </w:rPr>
        <w:t>.</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Решение руководителя контрольного органа оформляется в форме письма, направляемого заявителю.</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Служебная записка, указанная в </w:t>
      </w:r>
      <w:hyperlink w:anchor="Par393" w:history="1">
        <w:r>
          <w:rPr>
            <w:rFonts w:ascii="Calibri" w:hAnsi="Calibri" w:cs="Calibri"/>
            <w:color w:val="0000FF"/>
          </w:rPr>
          <w:t>пункте 5.19</w:t>
        </w:r>
      </w:hyperlink>
      <w:r>
        <w:rPr>
          <w:rFonts w:ascii="Calibri" w:hAnsi="Calibri" w:cs="Calibri"/>
        </w:rPr>
        <w:t>,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930A39" w:rsidRDefault="00930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Служебная записка, указанная в </w:t>
      </w:r>
      <w:hyperlink w:anchor="Par393" w:history="1">
        <w:r>
          <w:rPr>
            <w:rFonts w:ascii="Calibri" w:hAnsi="Calibri" w:cs="Calibri"/>
            <w:color w:val="0000FF"/>
          </w:rPr>
          <w:t>пункте 5.19</w:t>
        </w:r>
      </w:hyperlink>
      <w:r>
        <w:rPr>
          <w:rFonts w:ascii="Calibri" w:hAnsi="Calibri" w:cs="Calibri"/>
        </w:rP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right"/>
        <w:outlineLvl w:val="1"/>
        <w:rPr>
          <w:rFonts w:ascii="Calibri" w:hAnsi="Calibri" w:cs="Calibri"/>
        </w:rPr>
      </w:pPr>
      <w:bookmarkStart w:id="31" w:name="Par404"/>
      <w:bookmarkEnd w:id="31"/>
      <w:r>
        <w:rPr>
          <w:rFonts w:ascii="Calibri" w:hAnsi="Calibri" w:cs="Calibri"/>
        </w:rPr>
        <w:t>Приложение N 1</w:t>
      </w: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rPr>
      </w:pPr>
      <w:bookmarkStart w:id="32" w:name="Par407"/>
      <w:bookmarkEnd w:id="32"/>
      <w:r>
        <w:rPr>
          <w:rFonts w:ascii="Calibri" w:hAnsi="Calibri" w:cs="Calibri"/>
        </w:rPr>
        <w:t>Федеральная антимонопольная служба</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Садовая-Кудринская</w:t>
      </w:r>
      <w:proofErr w:type="gramEnd"/>
      <w:r>
        <w:rPr>
          <w:rFonts w:ascii="Calibri" w:hAnsi="Calibri" w:cs="Calibri"/>
        </w:rPr>
        <w:t>, 11, Москва, Д-242, ГСП-5, 123995</w:t>
      </w:r>
    </w:p>
    <w:p w:rsidR="00930A39" w:rsidRPr="00930A39" w:rsidRDefault="00930A39">
      <w:pPr>
        <w:widowControl w:val="0"/>
        <w:autoSpaceDE w:val="0"/>
        <w:autoSpaceDN w:val="0"/>
        <w:adjustRightInd w:val="0"/>
        <w:spacing w:after="0" w:line="240" w:lineRule="auto"/>
        <w:jc w:val="center"/>
        <w:rPr>
          <w:rFonts w:ascii="Calibri" w:hAnsi="Calibri" w:cs="Calibri"/>
          <w:lang w:val="en-US"/>
        </w:rPr>
      </w:pPr>
      <w:r w:rsidRPr="00930A39">
        <w:rPr>
          <w:rFonts w:ascii="Calibri" w:hAnsi="Calibri" w:cs="Calibri"/>
          <w:lang w:val="en-US"/>
        </w:rPr>
        <w:t>E-mail: delo@fas.gov.ru</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Телефон для справок:</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(499) 755-23-23 (общественная приемная),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факс - (499) 755-23-23 (доб. 3)</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СПИСОК</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АДРЕСОВ И ТЕЛЕФОНОВ ТЕРРИТОРИАЛЬНЫХ ОРГАНОВ ФАС РОССИИ</w:t>
      </w:r>
    </w:p>
    <w:p w:rsidR="00930A39" w:rsidRDefault="00930A39">
      <w:pPr>
        <w:widowControl w:val="0"/>
        <w:autoSpaceDE w:val="0"/>
        <w:autoSpaceDN w:val="0"/>
        <w:adjustRightInd w:val="0"/>
        <w:spacing w:after="0" w:line="240" w:lineRule="auto"/>
        <w:jc w:val="center"/>
        <w:rPr>
          <w:rFonts w:ascii="Calibri" w:hAnsi="Calibri" w:cs="Calibri"/>
        </w:rPr>
        <w:sectPr w:rsidR="00930A39">
          <w:pgSz w:w="11905" w:h="16838"/>
          <w:pgMar w:top="1134" w:right="850" w:bottom="1134" w:left="1701" w:header="720" w:footer="720" w:gutter="0"/>
          <w:cols w:space="720"/>
          <w:noEndnote/>
        </w:sectPr>
      </w:pPr>
    </w:p>
    <w:p w:rsidR="00930A39" w:rsidRDefault="00930A3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434"/>
        <w:gridCol w:w="1987"/>
        <w:gridCol w:w="1978"/>
        <w:gridCol w:w="2494"/>
      </w:tblGrid>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территориального органа</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ТО</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(юридический адрес)</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Адыгея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Адыгейское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Ленина, д. 40, г. Майкоп, Республика Адыгея, 385000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Алтайскому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Алтайское</w:t>
            </w:r>
            <w:proofErr w:type="gramEnd"/>
            <w:r>
              <w:rPr>
                <w:rFonts w:ascii="Calibri" w:hAnsi="Calibri" w:cs="Calibri"/>
              </w:rPr>
              <w:t xml:space="preserve"> краевое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Калинина, д. 8, г. Барнаул, Алтайский край, 656002</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Алтай</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Алтайское</w:t>
            </w:r>
            <w:proofErr w:type="gramEnd"/>
            <w:r>
              <w:rPr>
                <w:rFonts w:ascii="Calibri" w:hAnsi="Calibri" w:cs="Calibri"/>
              </w:rPr>
              <w:t xml:space="preserve"> республиканское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Улагашева</w:t>
            </w:r>
            <w:proofErr w:type="spellEnd"/>
            <w:r>
              <w:rPr>
                <w:rFonts w:ascii="Calibri" w:hAnsi="Calibri" w:cs="Calibri"/>
              </w:rPr>
              <w:t>, д. 13, г. Горно-Алтайск, Республика Алтай, 649000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Амурской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Амурское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Амурская, д. 150, г. Благовещенск, Амурская обл., 675000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Архангельской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Архангельское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К. Либкнехта, д. 2, г. Архангельск, Архангельская обл., 163000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Астраханской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Астраханское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Шаумяна, д. 47, г. Астрахань, Астраханская обл., 414000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Башкортостан</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Башкортостанское</w:t>
            </w:r>
            <w:proofErr w:type="spellEnd"/>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Пушкина, д. 95, г. Уфа, Республика Башкортостан, 450008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Белгородской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Белгородское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Преображенская, д. 82, г. Белгород, Белгородская обл., 308000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Брянской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Брянское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Дуки, д. 80, г. Брянск, </w:t>
            </w:r>
            <w:proofErr w:type="gramStart"/>
            <w:r>
              <w:rPr>
                <w:rFonts w:ascii="Calibri" w:hAnsi="Calibri" w:cs="Calibri"/>
              </w:rPr>
              <w:t>Брянская</w:t>
            </w:r>
            <w:proofErr w:type="gramEnd"/>
            <w:r>
              <w:rPr>
                <w:rFonts w:ascii="Calibri" w:hAnsi="Calibri" w:cs="Calibri"/>
              </w:rPr>
              <w:t xml:space="preserve"> обл., 241050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Бурятия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Бурятское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Ленина, д. 55, г. Улан-Удэ, Республика Бурятия, 670000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Владимирской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Владимирское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Большая</w:t>
            </w:r>
            <w:proofErr w:type="gramEnd"/>
            <w:r>
              <w:rPr>
                <w:rFonts w:ascii="Calibri" w:hAnsi="Calibri" w:cs="Calibri"/>
              </w:rPr>
              <w:t xml:space="preserve"> Московская, д. 1, г. Владимир, Владимирская обл., 600000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Волгоградской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Волгоградское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7-я </w:t>
            </w:r>
            <w:proofErr w:type="gramStart"/>
            <w:r>
              <w:rPr>
                <w:rFonts w:ascii="Calibri" w:hAnsi="Calibri" w:cs="Calibri"/>
              </w:rPr>
              <w:t>Гвардейская</w:t>
            </w:r>
            <w:proofErr w:type="gramEnd"/>
            <w:r>
              <w:rPr>
                <w:rFonts w:ascii="Calibri" w:hAnsi="Calibri" w:cs="Calibri"/>
              </w:rPr>
              <w:t>, д. 12, г. Волгоград, Волгоградская обл., 400005</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Вологодской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Вологодское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Пушкинская, д. 25, г. Вологда, Вологодская обл., 160035</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Воронежской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Воронежское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Плехановская, д. 53, г. Воронеж, </w:t>
            </w:r>
            <w:proofErr w:type="gramStart"/>
            <w:r>
              <w:rPr>
                <w:rFonts w:ascii="Calibri" w:hAnsi="Calibri" w:cs="Calibri"/>
              </w:rPr>
              <w:t>Воронежская</w:t>
            </w:r>
            <w:proofErr w:type="gramEnd"/>
            <w:r>
              <w:rPr>
                <w:rFonts w:ascii="Calibri" w:hAnsi="Calibri" w:cs="Calibri"/>
              </w:rPr>
              <w:t xml:space="preserve"> обл., 394030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Дагестан</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Дагестанское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пл. Ленина, д. 2, г. Махачкала, Республика Дагестан, 367000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Еврейской автономной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Еврейское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Постышева</w:t>
            </w:r>
            <w:proofErr w:type="spellEnd"/>
            <w:r>
              <w:rPr>
                <w:rFonts w:ascii="Calibri" w:hAnsi="Calibri" w:cs="Calibri"/>
              </w:rPr>
              <w:t xml:space="preserve">, д. 3, г. Биробиджан, </w:t>
            </w:r>
            <w:proofErr w:type="gramStart"/>
            <w:r>
              <w:rPr>
                <w:rFonts w:ascii="Calibri" w:hAnsi="Calibri" w:cs="Calibri"/>
              </w:rPr>
              <w:t>Еврейская</w:t>
            </w:r>
            <w:proofErr w:type="gramEnd"/>
            <w:r>
              <w:rPr>
                <w:rFonts w:ascii="Calibri" w:hAnsi="Calibri" w:cs="Calibri"/>
              </w:rPr>
              <w:t xml:space="preserve"> автономная обл., 679014</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Забайкальскому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Забайкальское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Лермонтова, д. 14, пом. 3, г. Чита, Забайкальский край, 672000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Ивановской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Ивановское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Жарова, д. 10, г. Иваново, Ивановская обл., 153000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Ингушетия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Ингушское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ул. Победы, д. 3, корп. С, г. Назрань, Республика Ингушетия, 386102</w:t>
            </w:r>
            <w:proofErr w:type="gramEnd"/>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Иркутской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Иркутское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Российская</w:t>
            </w:r>
            <w:proofErr w:type="gramEnd"/>
            <w:r>
              <w:rPr>
                <w:rFonts w:ascii="Calibri" w:hAnsi="Calibri" w:cs="Calibri"/>
              </w:rPr>
              <w:t>, д. 17, г. Иркутск, Иркутская обл., 664025</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Кабардино-Балкарской Республике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Тарчокова</w:t>
            </w:r>
            <w:proofErr w:type="spellEnd"/>
            <w:r>
              <w:rPr>
                <w:rFonts w:ascii="Calibri" w:hAnsi="Calibri" w:cs="Calibri"/>
              </w:rPr>
              <w:t>, д. 18, г. Нальчик, Кабардино-Балкарская Республика, 360030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Калининградской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Калининградское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Барнаульская, д. 4, г. Калининград, </w:t>
            </w:r>
            <w:proofErr w:type="gramStart"/>
            <w:r>
              <w:rPr>
                <w:rFonts w:ascii="Calibri" w:hAnsi="Calibri" w:cs="Calibri"/>
              </w:rPr>
              <w:t>Калининградская</w:t>
            </w:r>
            <w:proofErr w:type="gramEnd"/>
            <w:r>
              <w:rPr>
                <w:rFonts w:ascii="Calibri" w:hAnsi="Calibri" w:cs="Calibri"/>
              </w:rPr>
              <w:t xml:space="preserve"> обл., 236006</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антимонопольной службы по Республике </w:t>
            </w:r>
            <w:r>
              <w:rPr>
                <w:rFonts w:ascii="Calibri" w:hAnsi="Calibri" w:cs="Calibri"/>
              </w:rPr>
              <w:lastRenderedPageBreak/>
              <w:t>Калмыкия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Калмыцкое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Лермонтова, д. 4, г. Элиста, Республика Калмыкия, 358000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Калужской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пл. Старый Торг, д. 5, г. Калуга, Калужская обл., 248000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Камчатскому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Камчатское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Камчатский край, Корякский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Ленинградская</w:t>
            </w:r>
            <w:proofErr w:type="gramEnd"/>
            <w:r>
              <w:rPr>
                <w:rFonts w:ascii="Calibri" w:hAnsi="Calibri" w:cs="Calibri"/>
              </w:rPr>
              <w:t>, д. 90, г. Петропавловск-Камчатский, Камчатский край, 683003</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Карачаево-Черкесской Республике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Ленина, д. 38, г. Черкесск, Карачаево-Черкесская Республика, 369000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Карелия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Карельское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наб. </w:t>
            </w:r>
            <w:proofErr w:type="spellStart"/>
            <w:r>
              <w:rPr>
                <w:rFonts w:ascii="Calibri" w:hAnsi="Calibri" w:cs="Calibri"/>
              </w:rPr>
              <w:t>Варкауса</w:t>
            </w:r>
            <w:proofErr w:type="spellEnd"/>
            <w:r>
              <w:rPr>
                <w:rFonts w:ascii="Calibri" w:hAnsi="Calibri" w:cs="Calibri"/>
              </w:rPr>
              <w:t>, д. 1А, г. Петрозаводск, Республика Карелия, 185031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Кемеровской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Кемеровское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Ноградская</w:t>
            </w:r>
            <w:proofErr w:type="spellEnd"/>
            <w:r>
              <w:rPr>
                <w:rFonts w:ascii="Calibri" w:hAnsi="Calibri" w:cs="Calibri"/>
              </w:rPr>
              <w:t xml:space="preserve">, д. 5, г. Кемерово, </w:t>
            </w:r>
            <w:proofErr w:type="gramStart"/>
            <w:r>
              <w:rPr>
                <w:rFonts w:ascii="Calibri" w:hAnsi="Calibri" w:cs="Calibri"/>
              </w:rPr>
              <w:t>Кемеровская</w:t>
            </w:r>
            <w:proofErr w:type="gramEnd"/>
            <w:r>
              <w:rPr>
                <w:rFonts w:ascii="Calibri" w:hAnsi="Calibri" w:cs="Calibri"/>
              </w:rPr>
              <w:t xml:space="preserve"> обл., 650000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антимонопольной </w:t>
            </w:r>
            <w:r>
              <w:rPr>
                <w:rFonts w:ascii="Calibri" w:hAnsi="Calibri" w:cs="Calibri"/>
              </w:rPr>
              <w:lastRenderedPageBreak/>
              <w:t>службы по Кировской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Кировское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Карла Либкнехта, д. 55, г. Киров, </w:t>
            </w:r>
            <w:proofErr w:type="gramStart"/>
            <w:r>
              <w:rPr>
                <w:rFonts w:ascii="Calibri" w:hAnsi="Calibri" w:cs="Calibri"/>
              </w:rPr>
              <w:t>Кировская</w:t>
            </w:r>
            <w:proofErr w:type="gramEnd"/>
            <w:r>
              <w:rPr>
                <w:rFonts w:ascii="Calibri" w:hAnsi="Calibri" w:cs="Calibri"/>
              </w:rPr>
              <w:t xml:space="preserve"> обл., 610020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Коми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Коми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160, корпус</w:t>
            </w:r>
            <w:proofErr w:type="gramStart"/>
            <w:r>
              <w:rPr>
                <w:rFonts w:ascii="Calibri" w:hAnsi="Calibri" w:cs="Calibri"/>
              </w:rPr>
              <w:t xml:space="preserve"> А</w:t>
            </w:r>
            <w:proofErr w:type="gramEnd"/>
            <w:r>
              <w:rPr>
                <w:rFonts w:ascii="Calibri" w:hAnsi="Calibri" w:cs="Calibri"/>
              </w:rPr>
              <w:t>, г. Сыктывкар, ГСП-2, Республика Коми, 167982</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Костромской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Костромское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Калиновская, д. 38, г. Кострома, Костромская обл., 156013</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Краснодарскому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Краснодарское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Коммунаров, д. 235, г. Краснодар, Краснодарский край, 350020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Красноярскому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Красноярское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Мира, д. 81д, г. Красноярск, Красноярский край, 660017</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Крым и городу Севастополю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Крымское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Крым и город Севастополь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Александра Невского, д. 1, г. Симферополь, Республика Крым, 295000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Федеральной антимонопольной службы по Курганской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Курганское</w:t>
            </w:r>
            <w:proofErr w:type="gramEnd"/>
            <w:r>
              <w:rPr>
                <w:rFonts w:ascii="Calibri" w:hAnsi="Calibri" w:cs="Calibri"/>
              </w:rPr>
              <w:t xml:space="preserve"> УФАС </w:t>
            </w:r>
            <w:r>
              <w:rPr>
                <w:rFonts w:ascii="Calibri" w:hAnsi="Calibri" w:cs="Calibri"/>
              </w:rPr>
              <w:lastRenderedPageBreak/>
              <w:t>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Курганская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Гоголя, д. 56, г. </w:t>
            </w:r>
            <w:r>
              <w:rPr>
                <w:rFonts w:ascii="Calibri" w:hAnsi="Calibri" w:cs="Calibri"/>
              </w:rPr>
              <w:lastRenderedPageBreak/>
              <w:t>Курган, Курганская область, 640000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Курской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Курское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Марата, д. 9, г. Курск, </w:t>
            </w:r>
            <w:proofErr w:type="gramStart"/>
            <w:r>
              <w:rPr>
                <w:rFonts w:ascii="Calibri" w:hAnsi="Calibri" w:cs="Calibri"/>
              </w:rPr>
              <w:t>Курская</w:t>
            </w:r>
            <w:proofErr w:type="gramEnd"/>
            <w:r>
              <w:rPr>
                <w:rFonts w:ascii="Calibri" w:hAnsi="Calibri" w:cs="Calibri"/>
              </w:rPr>
              <w:t xml:space="preserve"> обл., 305000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Ленинградской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Ленинградское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Смольного, д. 3, г. Санкт-Петербург, 191124</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Липецкой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Липецкое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пл. Плеханова, д. 1, г. Липецк, Липецкая обл., 398050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Магаданской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Магаданское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Портовая</w:t>
            </w:r>
            <w:proofErr w:type="gramEnd"/>
            <w:r>
              <w:rPr>
                <w:rFonts w:ascii="Calibri" w:hAnsi="Calibri" w:cs="Calibri"/>
              </w:rPr>
              <w:t>, д. 8, г. Магадан, Магаданская обл., 685000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Марий Эл</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Марийское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Волкова, д. 164, г. Йошкар-Ола, Республика Марий Эл, 424000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Мордовия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Мордовское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 Ленина, д. 14, пом. 3, г. Саранск, Республика Мордовия, 430005</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г. Москве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Московское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Москва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Мясницкий проезд, д. 4, стр. 1, г. Москва, 107078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Московской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Московское</w:t>
            </w:r>
            <w:proofErr w:type="gramEnd"/>
            <w:r>
              <w:rPr>
                <w:rFonts w:ascii="Calibri" w:hAnsi="Calibri" w:cs="Calibri"/>
              </w:rPr>
              <w:t xml:space="preserve"> областное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Карамышевская</w:t>
            </w:r>
            <w:proofErr w:type="spellEnd"/>
            <w:r>
              <w:rPr>
                <w:rFonts w:ascii="Calibri" w:hAnsi="Calibri" w:cs="Calibri"/>
              </w:rPr>
              <w:t xml:space="preserve"> набережная, д. 44, г. Москва, 123423</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Мурманской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Мурманское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Книповича</w:t>
            </w:r>
            <w:proofErr w:type="spellEnd"/>
            <w:r>
              <w:rPr>
                <w:rFonts w:ascii="Calibri" w:hAnsi="Calibri" w:cs="Calibri"/>
              </w:rPr>
              <w:t xml:space="preserve">, д. 9а, г. Мурманск, </w:t>
            </w:r>
            <w:proofErr w:type="gramStart"/>
            <w:r>
              <w:rPr>
                <w:rFonts w:ascii="Calibri" w:hAnsi="Calibri" w:cs="Calibri"/>
              </w:rPr>
              <w:t>Мурманская</w:t>
            </w:r>
            <w:proofErr w:type="gramEnd"/>
            <w:r>
              <w:rPr>
                <w:rFonts w:ascii="Calibri" w:hAnsi="Calibri" w:cs="Calibri"/>
              </w:rPr>
              <w:t xml:space="preserve"> обл., 183038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Ненецкому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Ненецкое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Пырерка</w:t>
            </w:r>
            <w:proofErr w:type="spellEnd"/>
            <w:r>
              <w:rPr>
                <w:rFonts w:ascii="Calibri" w:hAnsi="Calibri" w:cs="Calibri"/>
              </w:rPr>
              <w:t>, д. 15, г. Нарьян-Мар, Ненецкий автономный округ, 166000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Нижегородской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Нижегородское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пл. Горького, д. 6, г. Нижний Новгород, </w:t>
            </w:r>
            <w:proofErr w:type="gramStart"/>
            <w:r>
              <w:rPr>
                <w:rFonts w:ascii="Calibri" w:hAnsi="Calibri" w:cs="Calibri"/>
              </w:rPr>
              <w:t>Нижегородская</w:t>
            </w:r>
            <w:proofErr w:type="gramEnd"/>
            <w:r>
              <w:rPr>
                <w:rFonts w:ascii="Calibri" w:hAnsi="Calibri" w:cs="Calibri"/>
              </w:rPr>
              <w:t xml:space="preserve"> обл., 603000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Новгородской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Новгородское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Воскресенский б-р, д. 3, г. Великий Новгород, Новгородская область, 173002</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Новосибирской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Новосибирское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Кирова, д. 3, г. Новосибирск-11, Новосибирская обл., 630011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Омской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Омское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пр-т К. Маркса, д. 12А, г. Омск, </w:t>
            </w:r>
            <w:proofErr w:type="gramStart"/>
            <w:r>
              <w:rPr>
                <w:rFonts w:ascii="Calibri" w:hAnsi="Calibri" w:cs="Calibri"/>
              </w:rPr>
              <w:t>Омская</w:t>
            </w:r>
            <w:proofErr w:type="gramEnd"/>
            <w:r>
              <w:rPr>
                <w:rFonts w:ascii="Calibri" w:hAnsi="Calibri" w:cs="Calibri"/>
              </w:rPr>
              <w:t xml:space="preserve"> обл., 644010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Оренбургской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Оренбургское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9-го Января, д. 64, г. Оренбург, </w:t>
            </w:r>
            <w:proofErr w:type="gramStart"/>
            <w:r>
              <w:rPr>
                <w:rFonts w:ascii="Calibri" w:hAnsi="Calibri" w:cs="Calibri"/>
              </w:rPr>
              <w:t>Оренбургская</w:t>
            </w:r>
            <w:proofErr w:type="gramEnd"/>
            <w:r>
              <w:rPr>
                <w:rFonts w:ascii="Calibri" w:hAnsi="Calibri" w:cs="Calibri"/>
              </w:rPr>
              <w:t xml:space="preserve"> обл., 460046</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Орловской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Орловское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Салтыкова-Щедрина, д. 21, г. Орел, Орловская обл., 302028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Пензенской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Пензенское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Урицкого, д. 127, г. Пенза, Пензенская обл., 440000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Пермскому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Пермское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Ленина, д. 64, офис 713, г. Пермь, Пермский край, 614990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Приморскому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Приморское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1-я </w:t>
            </w:r>
            <w:proofErr w:type="gramStart"/>
            <w:r>
              <w:rPr>
                <w:rFonts w:ascii="Calibri" w:hAnsi="Calibri" w:cs="Calibri"/>
              </w:rPr>
              <w:t>Морская</w:t>
            </w:r>
            <w:proofErr w:type="gramEnd"/>
            <w:r>
              <w:rPr>
                <w:rFonts w:ascii="Calibri" w:hAnsi="Calibri" w:cs="Calibri"/>
              </w:rPr>
              <w:t>, д. 2, г. Владивосток, Приморский край, 690007</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Псковской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Псковское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Кузнецкая</w:t>
            </w:r>
            <w:proofErr w:type="gramEnd"/>
            <w:r>
              <w:rPr>
                <w:rFonts w:ascii="Calibri" w:hAnsi="Calibri" w:cs="Calibri"/>
              </w:rPr>
              <w:t>, д. 13, г. Псков, Псковская обл., 180017</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Ростовской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Ростовское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Ворошиловский, д. 2/2, офис 403, г. Ростов-на-Дону, Ростовская обл., 344006</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Рязанской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Рязанское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Ленина, д. 34, г. Рязань, Рязанская обл., 390000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Самарское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Брошевского</w:t>
            </w:r>
            <w:proofErr w:type="spellEnd"/>
            <w:r>
              <w:rPr>
                <w:rFonts w:ascii="Calibri" w:hAnsi="Calibri" w:cs="Calibri"/>
              </w:rPr>
              <w:t>, д. 3а, г. Самара, Октябрьский район, Самарская область, 443086</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Санкт-Петербургу</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Санкт-Петербургское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4-я линия В.О., д. 13, </w:t>
            </w:r>
            <w:proofErr w:type="gramStart"/>
            <w:r>
              <w:rPr>
                <w:rFonts w:ascii="Calibri" w:hAnsi="Calibri" w:cs="Calibri"/>
              </w:rPr>
              <w:t>лит</w:t>
            </w:r>
            <w:proofErr w:type="gramEnd"/>
            <w:r>
              <w:rPr>
                <w:rFonts w:ascii="Calibri" w:hAnsi="Calibri" w:cs="Calibri"/>
              </w:rPr>
              <w:t>. А, г. Санкт-Петербург, 199004</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Саратовской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Саратовское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Вольская</w:t>
            </w:r>
            <w:proofErr w:type="spellEnd"/>
            <w:r>
              <w:rPr>
                <w:rFonts w:ascii="Calibri" w:hAnsi="Calibri" w:cs="Calibri"/>
              </w:rPr>
              <w:t>, д. 81, г. Саратов, Саратовская обл., 410012</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Сахалинской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Сахалинское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Коммунистический пр-т, д. 27</w:t>
            </w:r>
            <w:proofErr w:type="gramStart"/>
            <w:r>
              <w:rPr>
                <w:rFonts w:ascii="Calibri" w:hAnsi="Calibri" w:cs="Calibri"/>
              </w:rPr>
              <w:t>/А</w:t>
            </w:r>
            <w:proofErr w:type="gramEnd"/>
            <w:r>
              <w:rPr>
                <w:rFonts w:ascii="Calibri" w:hAnsi="Calibri" w:cs="Calibri"/>
              </w:rPr>
              <w:t>, г. Южно-Сахалинск, Сахалинская обл., 693011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Свердловской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Свердловское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Московская</w:t>
            </w:r>
            <w:proofErr w:type="gramEnd"/>
            <w:r>
              <w:rPr>
                <w:rFonts w:ascii="Calibri" w:hAnsi="Calibri" w:cs="Calibri"/>
              </w:rPr>
              <w:t>, д. 11, г. Екатеринбург, Свердловская обл., 620014</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Северная Осетия - Алания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Северо-Осетинское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ул. Шмулевича, д. 8а, г. Владикавказ, Республика Северная Осетия - Алания, 362019</w:t>
            </w:r>
            <w:proofErr w:type="gramEnd"/>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антимонопольной службы по Смоленской </w:t>
            </w:r>
            <w:r>
              <w:rPr>
                <w:rFonts w:ascii="Calibri" w:hAnsi="Calibri" w:cs="Calibri"/>
              </w:rPr>
              <w:lastRenderedPageBreak/>
              <w:t>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Смоленское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Октябрьской Революции, д. 14-а, г. Смоленск, </w:t>
            </w:r>
            <w:proofErr w:type="gramStart"/>
            <w:r>
              <w:rPr>
                <w:rFonts w:ascii="Calibri" w:hAnsi="Calibri" w:cs="Calibri"/>
              </w:rPr>
              <w:t>Смоленская</w:t>
            </w:r>
            <w:proofErr w:type="gramEnd"/>
            <w:r>
              <w:rPr>
                <w:rFonts w:ascii="Calibri" w:hAnsi="Calibri" w:cs="Calibri"/>
              </w:rPr>
              <w:t xml:space="preserve"> обл., 214000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Ставропольскому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Ставропольское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Ленина, д. 384, г. Ставрополь, Ставропольский край, 355003</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Тамбовской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Тамбовское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Державинская</w:t>
            </w:r>
            <w:proofErr w:type="gramEnd"/>
            <w:r>
              <w:rPr>
                <w:rFonts w:ascii="Calibri" w:hAnsi="Calibri" w:cs="Calibri"/>
              </w:rPr>
              <w:t>, д. 1, г. Тамбов, Тамбовская обл., 392000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Татарстан</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Татарстанское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Московская, д. 55, г. Казань, Республика Татарстан, 420021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Тверской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Тверское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Советская, д. 23, г. Тверь, Тверская обл., 170100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Томской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Томское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Ленина, д. 111, офис 50, г. Томск, Томская обл., 634069</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антимонопольной </w:t>
            </w:r>
            <w:r>
              <w:rPr>
                <w:rFonts w:ascii="Calibri" w:hAnsi="Calibri" w:cs="Calibri"/>
              </w:rPr>
              <w:lastRenderedPageBreak/>
              <w:t>службы по Тульской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Тульское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Жаворонкова, д. 2, г. Тула, Тульская обл., 300012</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Тыва</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Тывинское</w:t>
            </w:r>
            <w:proofErr w:type="spellEnd"/>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Красноармейская, д. 100, офис 30, г. Кызыл, Республика Тыва, 667000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Тюменской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Тюменское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Холодильная, д. 58а, г. Тюмень, Тюменская обл., 625048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Удмуртской Республике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Удмуртское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Ухтомского, д. 24, г. Ижевск, Удмуртская Республика, 426009</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Ульяновской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Ульяновское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gramStart"/>
            <w:r>
              <w:rPr>
                <w:rFonts w:ascii="Calibri" w:hAnsi="Calibri" w:cs="Calibri"/>
              </w:rPr>
              <w:t>Спасская</w:t>
            </w:r>
            <w:proofErr w:type="gramEnd"/>
            <w:r>
              <w:rPr>
                <w:rFonts w:ascii="Calibri" w:hAnsi="Calibri" w:cs="Calibri"/>
              </w:rPr>
              <w:t>, д. 8, г. Ульяновск, Ульяновская обл., 432970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Хабаровскому краю</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Хабаровское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Запарина</w:t>
            </w:r>
            <w:proofErr w:type="spellEnd"/>
            <w:r>
              <w:rPr>
                <w:rFonts w:ascii="Calibri" w:hAnsi="Calibri" w:cs="Calibri"/>
              </w:rPr>
              <w:t>, д. 67, г. Хабаровск, Хабаровский край, 680000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w:t>
            </w:r>
            <w:r>
              <w:rPr>
                <w:rFonts w:ascii="Calibri" w:hAnsi="Calibri" w:cs="Calibri"/>
              </w:rPr>
              <w:lastRenderedPageBreak/>
              <w:t>антимонопольной службы по Республике Хакасия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Хакасское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Вяткина, д. 3, г. Абакан, Республика </w:t>
            </w:r>
            <w:r>
              <w:rPr>
                <w:rFonts w:ascii="Calibri" w:hAnsi="Calibri" w:cs="Calibri"/>
              </w:rPr>
              <w:lastRenderedPageBreak/>
              <w:t>Хакасия, 655017</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75.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Ханты-Мансийскому автономному округу - Югре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Ханты-Мансийское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ул. Чехова, д. 12а, г. Ханты-Мансийск, Ханты-Мансийский автономный округ - Югра, 628011</w:t>
            </w:r>
            <w:proofErr w:type="gramEnd"/>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Челябинской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Челябинское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пр-т Ленина, д. 59, г. Челябинск, Челябинская обл., 454111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Чеченской Республике</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Чеченское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Старопромысловское шоссе, д. 40, г. Грозный, Чеченская Республика, 364020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Чувашской Республике - Чувашии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Чувашское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 - Чувашия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Московский пр-т, д. 2, г. Чебоксары, Чувашская Республика - Чувашия, 428018</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Чукотскому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Чукотское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Энергетиков, д. 13, г. Анадырь, Чукотский автономный округ, 689000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lastRenderedPageBreak/>
              <w:t>80.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Республике Саха (Якутия)</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Якутское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Аммосова</w:t>
            </w:r>
            <w:proofErr w:type="spellEnd"/>
            <w:r>
              <w:rPr>
                <w:rFonts w:ascii="Calibri" w:hAnsi="Calibri" w:cs="Calibri"/>
              </w:rPr>
              <w:t>, д. 18, офис 407, г. Якутск, Республика Саха (Якутия), 677000</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Ямало-Ненецкому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Ямало-Ненецкое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ул. Губкина, д. 13, г. Салехард, Ямало-Ненецкий автономный округ, 629001</w:t>
            </w:r>
          </w:p>
        </w:tc>
      </w:tr>
      <w:tr w:rsidR="00930A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Ярославской области</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proofErr w:type="gramStart"/>
            <w:r>
              <w:rPr>
                <w:rFonts w:ascii="Calibri" w:hAnsi="Calibri" w:cs="Calibri"/>
              </w:rPr>
              <w:t>Ярославское</w:t>
            </w:r>
            <w:proofErr w:type="gramEnd"/>
            <w:r>
              <w:rPr>
                <w:rFonts w:ascii="Calibri" w:hAnsi="Calibri" w:cs="Calibri"/>
              </w:rPr>
              <w:t xml:space="preserve"> УФАС России</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A39" w:rsidRDefault="00930A39">
            <w:pPr>
              <w:widowControl w:val="0"/>
              <w:autoSpaceDE w:val="0"/>
              <w:autoSpaceDN w:val="0"/>
              <w:adjustRightInd w:val="0"/>
              <w:spacing w:after="0" w:line="240" w:lineRule="auto"/>
              <w:rPr>
                <w:rFonts w:ascii="Calibri" w:hAnsi="Calibri" w:cs="Calibri"/>
              </w:rPr>
            </w:pPr>
            <w:r>
              <w:rPr>
                <w:rFonts w:ascii="Calibri" w:hAnsi="Calibri" w:cs="Calibri"/>
              </w:rPr>
              <w:t xml:space="preserve">ул. Свободы, д. 46, г. Ярославль, </w:t>
            </w:r>
            <w:proofErr w:type="gramStart"/>
            <w:r>
              <w:rPr>
                <w:rFonts w:ascii="Calibri" w:hAnsi="Calibri" w:cs="Calibri"/>
              </w:rPr>
              <w:t>Ярославская</w:t>
            </w:r>
            <w:proofErr w:type="gramEnd"/>
            <w:r>
              <w:rPr>
                <w:rFonts w:ascii="Calibri" w:hAnsi="Calibri" w:cs="Calibri"/>
              </w:rPr>
              <w:t xml:space="preserve"> обл., 150000</w:t>
            </w:r>
          </w:p>
        </w:tc>
      </w:tr>
    </w:tbl>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right"/>
        <w:outlineLvl w:val="1"/>
        <w:rPr>
          <w:rFonts w:ascii="Calibri" w:hAnsi="Calibri" w:cs="Calibri"/>
        </w:rPr>
      </w:pPr>
      <w:bookmarkStart w:id="33" w:name="Par848"/>
      <w:bookmarkEnd w:id="33"/>
      <w:r>
        <w:rPr>
          <w:rFonts w:ascii="Calibri" w:hAnsi="Calibri" w:cs="Calibri"/>
        </w:rPr>
        <w:t>Приложение N 2</w:t>
      </w:r>
    </w:p>
    <w:p w:rsidR="00930A39" w:rsidRDefault="00930A3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ФАС РОССИИ ГОСУДАРСТВЕННОЙ ФУНКЦИИ</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ПО РАССМОТРЕНИЮ ЖАЛОБ НА ДЕЙСТВИЯ (БЕЗДЕЙСТВИЕ) ЗАКАЗЧИКА,</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УПОЛНОМОЧЕННОГО УЧРЕЖДЕНИЯ,</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ОРГАНИЗАЦИИ, КОМИССИИ ПО ОСУЩЕСТВЛЕНИЮ</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ЗАКУПОК, ЕЕ ЧЛЕНОВ, ДОЛЖНОСТНОГО ЛИЦА КОНТРАКТНОЙ СЛУЖБЫ,</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КОНТРАКТНОГО УПРАВЛЯЮЩЕГО, ОПЕРАТОРА ЭЛЕКТРОННОЙ ПЛОЩАДКИ</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t>ПРИ ОПРЕДЕЛЕНИИ ПОСТАВЩИКОВ (ПОДРЯДЧИКОВ, ИСПОЛНИТЕЛЕЙ)</w:t>
      </w:r>
    </w:p>
    <w:p w:rsidR="00930A39" w:rsidRDefault="00930A3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ОБЕСПЕЧЕНИЯ ГОСУДАРСТВЕННЫХ И МУНИЦИПАЛЬНЫХ НУЖД</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34" w:name="Par861"/>
      <w:bookmarkEnd w:id="34"/>
      <w:r>
        <w:rPr>
          <w:rFonts w:ascii="Calibri" w:hAnsi="Calibri" w:cs="Calibri"/>
        </w:rPr>
        <w:t>1. Условные обозначения</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pStyle w:val="ConsPlusNonformat"/>
        <w:jc w:val="both"/>
      </w:pPr>
      <w:r>
        <w:t>(----------------)</w:t>
      </w:r>
    </w:p>
    <w:p w:rsidR="00930A39" w:rsidRDefault="00930A39">
      <w:pPr>
        <w:pStyle w:val="ConsPlusNonformat"/>
        <w:jc w:val="both"/>
      </w:pPr>
      <w:r>
        <w:t>│                │         Начало или завершение административной процедуры</w:t>
      </w:r>
    </w:p>
    <w:p w:rsidR="00930A39" w:rsidRDefault="00930A39">
      <w:pPr>
        <w:pStyle w:val="ConsPlusNonformat"/>
        <w:jc w:val="both"/>
      </w:pPr>
      <w:r>
        <w:t>(----------------)</w:t>
      </w:r>
    </w:p>
    <w:p w:rsidR="00930A39" w:rsidRDefault="00930A39">
      <w:pPr>
        <w:pStyle w:val="ConsPlusNonformat"/>
        <w:jc w:val="both"/>
      </w:pPr>
      <w:r>
        <w:t>┌────────────────┐</w:t>
      </w:r>
    </w:p>
    <w:p w:rsidR="00930A39" w:rsidRDefault="00930A39">
      <w:pPr>
        <w:pStyle w:val="ConsPlusNonformat"/>
        <w:jc w:val="both"/>
      </w:pPr>
    </w:p>
    <w:p w:rsidR="00930A39" w:rsidRDefault="00930A39">
      <w:pPr>
        <w:pStyle w:val="ConsPlusNonformat"/>
        <w:jc w:val="both"/>
      </w:pPr>
      <w:r>
        <w:t>│                │         Операция, действие, мероприятие</w:t>
      </w:r>
    </w:p>
    <w:p w:rsidR="00930A39" w:rsidRDefault="00930A39">
      <w:pPr>
        <w:pStyle w:val="ConsPlusNonformat"/>
        <w:jc w:val="both"/>
      </w:pPr>
    </w:p>
    <w:p w:rsidR="00930A39" w:rsidRDefault="00930A39">
      <w:pPr>
        <w:pStyle w:val="ConsPlusNonformat"/>
        <w:jc w:val="both"/>
      </w:pPr>
      <w:r>
        <w:t>└────────────────┘</w:t>
      </w:r>
    </w:p>
    <w:p w:rsidR="00930A39" w:rsidRDefault="00930A39">
      <w:pPr>
        <w:pStyle w:val="ConsPlusNonformat"/>
        <w:jc w:val="both"/>
      </w:pPr>
      <w:r>
        <w:t>(────────────────)</w:t>
      </w:r>
    </w:p>
    <w:p w:rsidR="00930A39" w:rsidRDefault="00930A39">
      <w:pPr>
        <w:pStyle w:val="ConsPlusNonformat"/>
        <w:jc w:val="both"/>
      </w:pPr>
    </w:p>
    <w:p w:rsidR="00930A39" w:rsidRDefault="00930A39">
      <w:pPr>
        <w:pStyle w:val="ConsPlusNonformat"/>
        <w:jc w:val="both"/>
      </w:pPr>
      <w:r>
        <w:t>│                │         Ситуация выбора, принятие решения</w:t>
      </w:r>
    </w:p>
    <w:p w:rsidR="00930A39" w:rsidRDefault="00930A39">
      <w:pPr>
        <w:pStyle w:val="ConsPlusNonformat"/>
        <w:jc w:val="both"/>
      </w:pPr>
    </w:p>
    <w:p w:rsidR="00930A39" w:rsidRDefault="00930A39">
      <w:pPr>
        <w:pStyle w:val="ConsPlusNonformat"/>
        <w:jc w:val="both"/>
      </w:pPr>
      <w:r>
        <w:t>(────────────────)</w:t>
      </w:r>
    </w:p>
    <w:p w:rsidR="00930A39" w:rsidRDefault="00930A39">
      <w:pPr>
        <w:pStyle w:val="ConsPlusNonformat"/>
        <w:jc w:val="both"/>
      </w:pPr>
      <w:r>
        <w:t>┌────────────────┐</w:t>
      </w:r>
    </w:p>
    <w:p w:rsidR="00930A39" w:rsidRDefault="00930A39">
      <w:pPr>
        <w:pStyle w:val="ConsPlusNonformat"/>
        <w:jc w:val="both"/>
      </w:pPr>
    </w:p>
    <w:p w:rsidR="00930A39" w:rsidRDefault="00930A39">
      <w:pPr>
        <w:pStyle w:val="ConsPlusNonformat"/>
        <w:jc w:val="both"/>
      </w:pPr>
      <w:r>
        <w:t>│                │         Внешний документ</w:t>
      </w:r>
    </w:p>
    <w:p w:rsidR="00930A39" w:rsidRDefault="00930A39">
      <w:pPr>
        <w:pStyle w:val="ConsPlusNonformat"/>
        <w:jc w:val="both"/>
      </w:pPr>
    </w:p>
    <w:p w:rsidR="00930A39" w:rsidRDefault="00930A39">
      <w:pPr>
        <w:pStyle w:val="ConsPlusNonformat"/>
        <w:jc w:val="both"/>
      </w:pPr>
      <w:r>
        <w:t>└───────────────~┘</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center"/>
        <w:outlineLvl w:val="2"/>
        <w:rPr>
          <w:rFonts w:ascii="Calibri" w:hAnsi="Calibri" w:cs="Calibri"/>
        </w:rPr>
      </w:pPr>
      <w:bookmarkStart w:id="35" w:name="Par882"/>
      <w:bookmarkEnd w:id="35"/>
      <w:r>
        <w:rPr>
          <w:rFonts w:ascii="Calibri" w:hAnsi="Calibri" w:cs="Calibri"/>
        </w:rPr>
        <w:t>2. Блок-схема административной процедуры</w:t>
      </w:r>
    </w:p>
    <w:p w:rsidR="00930A39" w:rsidRDefault="00930A39">
      <w:pPr>
        <w:widowControl w:val="0"/>
        <w:autoSpaceDE w:val="0"/>
        <w:autoSpaceDN w:val="0"/>
        <w:adjustRightInd w:val="0"/>
        <w:spacing w:after="0" w:line="240" w:lineRule="auto"/>
        <w:jc w:val="center"/>
        <w:outlineLvl w:val="2"/>
        <w:rPr>
          <w:rFonts w:ascii="Calibri" w:hAnsi="Calibri" w:cs="Calibri"/>
        </w:rPr>
        <w:sectPr w:rsidR="00930A39">
          <w:pgSz w:w="16838" w:h="11905" w:orient="landscape"/>
          <w:pgMar w:top="1701" w:right="1134" w:bottom="850" w:left="1134" w:header="720" w:footer="720" w:gutter="0"/>
          <w:cols w:space="720"/>
          <w:noEndnote/>
        </w:sect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pStyle w:val="ConsPlusNonformat"/>
        <w:jc w:val="both"/>
      </w:pPr>
      <w:r>
        <w:t xml:space="preserve">                  (------------------------------------)</w:t>
      </w:r>
    </w:p>
    <w:p w:rsidR="00930A39" w:rsidRDefault="00930A39">
      <w:pPr>
        <w:pStyle w:val="ConsPlusNonformat"/>
        <w:jc w:val="both"/>
      </w:pPr>
      <w:r>
        <w:t xml:space="preserve">                  │Начало процедуры рассмотрения жалобы│</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Поступление жалобы</w:t>
      </w:r>
    </w:p>
    <w:p w:rsidR="00930A39" w:rsidRDefault="00930A39">
      <w:pPr>
        <w:pStyle w:val="ConsPlusNonformat"/>
        <w:jc w:val="both"/>
      </w:pPr>
      <w:r>
        <w:t xml:space="preserve">                        │ в контролирующий орган │</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    Проверка жалобы   │</w:t>
      </w:r>
    </w:p>
    <w:p w:rsidR="00930A39" w:rsidRDefault="00930A39">
      <w:pPr>
        <w:pStyle w:val="ConsPlusNonformat"/>
        <w:jc w:val="both"/>
      </w:pPr>
      <w:r>
        <w:t xml:space="preserve">                              на соответствие</w:t>
      </w:r>
    </w:p>
    <w:p w:rsidR="00930A39" w:rsidRDefault="00930A39">
      <w:pPr>
        <w:pStyle w:val="ConsPlusNonformat"/>
        <w:jc w:val="both"/>
      </w:pPr>
      <w:r>
        <w:t xml:space="preserve">                         │     требованиям,     │</w:t>
      </w:r>
    </w:p>
    <w:p w:rsidR="00930A39" w:rsidRDefault="00930A39">
      <w:pPr>
        <w:pStyle w:val="ConsPlusNonformat"/>
        <w:jc w:val="both"/>
      </w:pPr>
      <w:r>
        <w:t xml:space="preserve">        ┌Не соответствует┤     установленным</w:t>
      </w:r>
      <w:proofErr w:type="gramStart"/>
      <w:r>
        <w:t xml:space="preserve">    ├─С</w:t>
      </w:r>
      <w:proofErr w:type="gramEnd"/>
      <w:r>
        <w:t>оответствует─┐</w:t>
      </w:r>
    </w:p>
    <w:p w:rsidR="00930A39" w:rsidRDefault="00930A39">
      <w:pPr>
        <w:pStyle w:val="ConsPlusNonformat"/>
        <w:jc w:val="both"/>
      </w:pPr>
      <w:r>
        <w:t xml:space="preserve">        │                  Законом о размещении                 │</w:t>
      </w:r>
    </w:p>
    <w:p w:rsidR="00930A39" w:rsidRDefault="00930A39">
      <w:pPr>
        <w:pStyle w:val="ConsPlusNonformat"/>
        <w:jc w:val="both"/>
      </w:pPr>
      <w:r>
        <w:t xml:space="preserve">                         │   заказов, а также   │</w:t>
      </w:r>
    </w:p>
    <w:p w:rsidR="00930A39" w:rsidRDefault="00930A39">
      <w:pPr>
        <w:pStyle w:val="ConsPlusNonformat"/>
        <w:jc w:val="both"/>
      </w:pPr>
      <w:r>
        <w:t xml:space="preserve">        │                │положениям Регламента │               │</w:t>
      </w:r>
    </w:p>
    <w:p w:rsidR="00930A39" w:rsidRDefault="00930A39">
      <w:pPr>
        <w:pStyle w:val="ConsPlusNonformat"/>
        <w:jc w:val="both"/>
      </w:pPr>
      <w:r>
        <w:t xml:space="preserve">                         (──────────────────────)</w:t>
      </w:r>
    </w:p>
    <w:p w:rsidR="00930A39" w:rsidRDefault="00930A39">
      <w:pPr>
        <w:pStyle w:val="ConsPlusNonformat"/>
        <w:jc w:val="both"/>
      </w:pPr>
      <w:r>
        <w:t xml:space="preserve">        │                                                       │</w:t>
      </w:r>
    </w:p>
    <w:p w:rsidR="00930A39" w:rsidRDefault="00930A39">
      <w:pPr>
        <w:pStyle w:val="ConsPlusNonformat"/>
        <w:jc w:val="both"/>
      </w:pPr>
      <w:r>
        <w:t xml:space="preserve">        \/                                                      \/</w:t>
      </w:r>
    </w:p>
    <w:p w:rsidR="00930A39" w:rsidRDefault="00930A39">
      <w:pPr>
        <w:pStyle w:val="ConsPlusNonformat"/>
        <w:jc w:val="both"/>
      </w:pPr>
      <w:r>
        <w:t>┌───────────────┐                                ┌────────────────────────┐</w:t>
      </w:r>
    </w:p>
    <w:p w:rsidR="00930A39" w:rsidRDefault="00930A39">
      <w:pPr>
        <w:pStyle w:val="ConsPlusNonformat"/>
        <w:jc w:val="both"/>
      </w:pPr>
      <w:r>
        <w:t xml:space="preserve"> Решение                                          Уведомление о</w:t>
      </w:r>
    </w:p>
    <w:p w:rsidR="00930A39" w:rsidRDefault="00930A39">
      <w:pPr>
        <w:pStyle w:val="ConsPlusNonformat"/>
        <w:jc w:val="both"/>
      </w:pPr>
      <w:r>
        <w:t>│</w:t>
      </w:r>
      <w:proofErr w:type="gramStart"/>
      <w:r>
        <w:t>контролирующего</w:t>
      </w:r>
      <w:proofErr w:type="gramEnd"/>
      <w:r>
        <w:t>│                                │рассмотрении жалобы     │</w:t>
      </w:r>
    </w:p>
    <w:p w:rsidR="00930A39" w:rsidRDefault="00930A39">
      <w:pPr>
        <w:pStyle w:val="ConsPlusNonformat"/>
        <w:jc w:val="both"/>
      </w:pPr>
      <w:r>
        <w:t xml:space="preserve"> органа о                                        └─────────────┬──────────┘</w:t>
      </w:r>
    </w:p>
    <w:p w:rsidR="00930A39" w:rsidRDefault="00930A39">
      <w:pPr>
        <w:pStyle w:val="ConsPlusNonformat"/>
        <w:jc w:val="both"/>
      </w:pPr>
      <w:r>
        <w:t>│</w:t>
      </w:r>
      <w:proofErr w:type="gramStart"/>
      <w:r>
        <w:t>возвращении</w:t>
      </w:r>
      <w:proofErr w:type="gramEnd"/>
      <w:r>
        <w:t xml:space="preserve">    │         ┌────────────────────┐</w:t>
      </w:r>
    </w:p>
    <w:p w:rsidR="00930A39" w:rsidRDefault="00930A39">
      <w:pPr>
        <w:pStyle w:val="ConsPlusNonformat"/>
        <w:jc w:val="both"/>
      </w:pPr>
      <w:r>
        <w:t xml:space="preserve"> жалобы         ├────────&gt; Мотивированный отказ                │</w:t>
      </w:r>
    </w:p>
    <w:p w:rsidR="00930A39" w:rsidRDefault="00930A39">
      <w:pPr>
        <w:pStyle w:val="ConsPlusNonformat"/>
        <w:jc w:val="both"/>
      </w:pPr>
      <w:r>
        <w:t>└───────────────┘         │принятия решения о  │               \/</w:t>
      </w:r>
    </w:p>
    <w:p w:rsidR="00930A39" w:rsidRDefault="00930A39">
      <w:pPr>
        <w:pStyle w:val="ConsPlusNonformat"/>
        <w:jc w:val="both"/>
      </w:pPr>
      <w:r>
        <w:t xml:space="preserve">               ┌──────────┤</w:t>
      </w:r>
      <w:proofErr w:type="gramStart"/>
      <w:r>
        <w:t>возвращении</w:t>
      </w:r>
      <w:proofErr w:type="gramEnd"/>
      <w:r>
        <w:t xml:space="preserve"> жалобы    ┌────────────────────────┐</w:t>
      </w:r>
    </w:p>
    <w:p w:rsidR="00930A39" w:rsidRDefault="00930A39">
      <w:pPr>
        <w:pStyle w:val="ConsPlusNonformat"/>
        <w:jc w:val="both"/>
      </w:pPr>
      <w:r>
        <w:t xml:space="preserve">                          └───────────────────~┘  Размещение информации о</w:t>
      </w:r>
    </w:p>
    <w:p w:rsidR="00930A39" w:rsidRDefault="00930A39">
      <w:pPr>
        <w:pStyle w:val="ConsPlusNonformat"/>
        <w:jc w:val="both"/>
      </w:pPr>
      <w:r>
        <w:t xml:space="preserve">               │                                 │</w:t>
      </w:r>
      <w:proofErr w:type="gramStart"/>
      <w:r>
        <w:t>рассмотрении</w:t>
      </w:r>
      <w:proofErr w:type="gramEnd"/>
      <w:r>
        <w:t xml:space="preserve"> жалобы и   │</w:t>
      </w:r>
    </w:p>
    <w:p w:rsidR="00930A39" w:rsidRDefault="00930A39">
      <w:pPr>
        <w:pStyle w:val="ConsPlusNonformat"/>
        <w:jc w:val="both"/>
      </w:pPr>
      <w:r>
        <w:t xml:space="preserve">                                                 │текста жалобы </w:t>
      </w:r>
      <w:proofErr w:type="gramStart"/>
      <w:r>
        <w:t>на</w:t>
      </w:r>
      <w:proofErr w:type="gramEnd"/>
    </w:p>
    <w:p w:rsidR="00930A39" w:rsidRDefault="00930A39">
      <w:pPr>
        <w:pStyle w:val="ConsPlusNonformat"/>
        <w:jc w:val="both"/>
      </w:pPr>
      <w:r>
        <w:t xml:space="preserve">               │                                  официальном </w:t>
      </w:r>
      <w:proofErr w:type="gramStart"/>
      <w:r>
        <w:t>сайте</w:t>
      </w:r>
      <w:proofErr w:type="gramEnd"/>
      <w:r>
        <w:t xml:space="preserve">       │</w:t>
      </w:r>
    </w:p>
    <w:p w:rsidR="00930A39" w:rsidRDefault="00930A39">
      <w:pPr>
        <w:pStyle w:val="ConsPlusNonformat"/>
        <w:jc w:val="both"/>
      </w:pPr>
      <w:r>
        <w:t xml:space="preserve">               \/                                └─────────────┬──────────┘</w:t>
      </w:r>
    </w:p>
    <w:p w:rsidR="00930A39" w:rsidRDefault="00930A39">
      <w:pPr>
        <w:pStyle w:val="ConsPlusNonformat"/>
        <w:jc w:val="both"/>
      </w:pPr>
      <w:r>
        <w:t>(--------------------------)</w:t>
      </w:r>
    </w:p>
    <w:p w:rsidR="00930A39" w:rsidRDefault="00930A39">
      <w:pPr>
        <w:pStyle w:val="ConsPlusNonformat"/>
        <w:jc w:val="both"/>
      </w:pPr>
      <w:r>
        <w:t>│        Завершение        │                                   │</w:t>
      </w:r>
    </w:p>
    <w:p w:rsidR="00930A39" w:rsidRDefault="00930A39">
      <w:pPr>
        <w:pStyle w:val="ConsPlusNonformat"/>
        <w:jc w:val="both"/>
      </w:pPr>
      <w:r>
        <w:t>│административной процедуры│                                   \/</w:t>
      </w:r>
    </w:p>
    <w:p w:rsidR="00930A39" w:rsidRDefault="00930A39">
      <w:pPr>
        <w:pStyle w:val="ConsPlusNonformat"/>
        <w:jc w:val="both"/>
      </w:pPr>
      <w:r>
        <w:t>(--------------------------)                     ┌────────────────────────┐</w:t>
      </w:r>
    </w:p>
    <w:p w:rsidR="00930A39" w:rsidRDefault="00930A39">
      <w:pPr>
        <w:pStyle w:val="ConsPlusNonformat"/>
        <w:jc w:val="both"/>
      </w:pPr>
      <w:r>
        <w:t xml:space="preserve">                                                  Рассмотрение Комиссией</w:t>
      </w:r>
    </w:p>
    <w:p w:rsidR="00930A39" w:rsidRDefault="00930A39">
      <w:pPr>
        <w:pStyle w:val="ConsPlusNonformat"/>
        <w:jc w:val="both"/>
      </w:pPr>
      <w:r>
        <w:t xml:space="preserve">                                                 │жалобы по существу      │</w:t>
      </w:r>
    </w:p>
    <w:p w:rsidR="00930A39" w:rsidRDefault="00930A39">
      <w:pPr>
        <w:pStyle w:val="ConsPlusNonformat"/>
        <w:jc w:val="both"/>
      </w:pPr>
      <w:r>
        <w:t xml:space="preserve">                                                  и проведение </w:t>
      </w:r>
      <w:proofErr w:type="gramStart"/>
      <w:r>
        <w:t>внеплановой</w:t>
      </w:r>
      <w:proofErr w:type="gramEnd"/>
    </w:p>
    <w:p w:rsidR="00930A39" w:rsidRDefault="00930A39">
      <w:pPr>
        <w:pStyle w:val="ConsPlusNonformat"/>
        <w:jc w:val="both"/>
      </w:pPr>
      <w:r>
        <w:t xml:space="preserve">                                                 │проверки                │</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│Принятие Комиссией      │</w:t>
      </w:r>
    </w:p>
    <w:p w:rsidR="00930A39" w:rsidRDefault="00930A39">
      <w:pPr>
        <w:pStyle w:val="ConsPlusNonformat"/>
        <w:jc w:val="both"/>
      </w:pPr>
      <w:r>
        <w:t xml:space="preserve">                                                  решения по результатам</w:t>
      </w:r>
    </w:p>
    <w:p w:rsidR="00930A39" w:rsidRDefault="00930A39">
      <w:pPr>
        <w:pStyle w:val="ConsPlusNonformat"/>
        <w:jc w:val="both"/>
      </w:pPr>
      <w:r>
        <w:t xml:space="preserve">                                                 │рассмотрения жалобы     │</w:t>
      </w:r>
    </w:p>
    <w:p w:rsidR="00930A39" w:rsidRDefault="00930A39">
      <w:pPr>
        <w:pStyle w:val="ConsPlusNonformat"/>
        <w:jc w:val="both"/>
      </w:pPr>
      <w:r>
        <w:t xml:space="preserve">                                                  (выдача предписания)</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│Изготовление решения (предписания)│</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Направление копий решения</w:t>
      </w:r>
    </w:p>
    <w:p w:rsidR="00930A39" w:rsidRDefault="00930A39">
      <w:pPr>
        <w:pStyle w:val="ConsPlusNonformat"/>
        <w:jc w:val="both"/>
      </w:pPr>
      <w:r>
        <w:t xml:space="preserve">                                       │(предписания) сторонам и          │</w:t>
      </w:r>
    </w:p>
    <w:p w:rsidR="00930A39" w:rsidRDefault="00930A39">
      <w:pPr>
        <w:pStyle w:val="ConsPlusNonformat"/>
        <w:jc w:val="both"/>
      </w:pPr>
      <w:r>
        <w:t xml:space="preserve">                                        заинтересованным лицам</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 xml:space="preserve">                                        </w:t>
      </w:r>
      <w:proofErr w:type="gramStart"/>
      <w:r>
        <w:t>Размещение текста решения (текста</w:t>
      </w:r>
      <w:proofErr w:type="gramEnd"/>
    </w:p>
    <w:p w:rsidR="00930A39" w:rsidRDefault="00930A39">
      <w:pPr>
        <w:pStyle w:val="ConsPlusNonformat"/>
        <w:jc w:val="both"/>
      </w:pPr>
      <w:r>
        <w:t xml:space="preserve">                                       │предписания) в ЕИС                │</w:t>
      </w:r>
    </w:p>
    <w:p w:rsidR="00930A39" w:rsidRDefault="00930A39">
      <w:pPr>
        <w:pStyle w:val="ConsPlusNonformat"/>
        <w:jc w:val="both"/>
      </w:pPr>
      <w:r>
        <w:t xml:space="preserve">                                       └─┬────────────────────────────────┘</w:t>
      </w:r>
    </w:p>
    <w:p w:rsidR="00930A39" w:rsidRDefault="00930A39">
      <w:pPr>
        <w:pStyle w:val="ConsPlusNonformat"/>
        <w:jc w:val="both"/>
      </w:pPr>
    </w:p>
    <w:p w:rsidR="00930A39" w:rsidRDefault="00930A39">
      <w:pPr>
        <w:pStyle w:val="ConsPlusNonformat"/>
        <w:jc w:val="both"/>
      </w:pPr>
      <w:r>
        <w:t xml:space="preserve">                                         │</w:t>
      </w:r>
    </w:p>
    <w:p w:rsidR="00930A39" w:rsidRDefault="00930A39">
      <w:pPr>
        <w:pStyle w:val="ConsPlusNonformat"/>
        <w:jc w:val="both"/>
      </w:pPr>
      <w:r>
        <w:t xml:space="preserve">                                         \/</w:t>
      </w:r>
    </w:p>
    <w:p w:rsidR="00930A39" w:rsidRDefault="00930A39">
      <w:pPr>
        <w:pStyle w:val="ConsPlusNonformat"/>
        <w:jc w:val="both"/>
      </w:pPr>
      <w:r>
        <w:t>(-------------------------------------------------------------------------)</w:t>
      </w:r>
    </w:p>
    <w:p w:rsidR="00930A39" w:rsidRDefault="00930A39">
      <w:pPr>
        <w:pStyle w:val="ConsPlusNonformat"/>
        <w:jc w:val="both"/>
      </w:pPr>
      <w:r>
        <w:t>│                  Завершение административной процедуры                  │</w:t>
      </w:r>
    </w:p>
    <w:p w:rsidR="00930A39" w:rsidRDefault="00930A39">
      <w:pPr>
        <w:pStyle w:val="ConsPlusNonformat"/>
        <w:jc w:val="both"/>
      </w:pPr>
      <w:r>
        <w:t>(-------------------------------------------------------------------------)</w:t>
      </w: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autoSpaceDE w:val="0"/>
        <w:autoSpaceDN w:val="0"/>
        <w:adjustRightInd w:val="0"/>
        <w:spacing w:after="0" w:line="240" w:lineRule="auto"/>
        <w:jc w:val="both"/>
        <w:rPr>
          <w:rFonts w:ascii="Calibri" w:hAnsi="Calibri" w:cs="Calibri"/>
        </w:rPr>
      </w:pPr>
    </w:p>
    <w:p w:rsidR="00930A39" w:rsidRDefault="00930A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1FA0" w:rsidRDefault="00981FA0">
      <w:bookmarkStart w:id="36" w:name="_GoBack"/>
      <w:bookmarkEnd w:id="36"/>
    </w:p>
    <w:sectPr w:rsidR="00981FA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39"/>
    <w:rsid w:val="00930A39"/>
    <w:rsid w:val="0098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A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0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0A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0A3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A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0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0A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0A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4BF308300B698EF45B1F101E30C5EC7243142F0ED97C1209EE7k7rFL" TargetMode="External"/><Relationship Id="rId13" Type="http://schemas.openxmlformats.org/officeDocument/2006/relationships/hyperlink" Target="consultantplus://offline/ref=DDC4BF308300B698EF45B1F101E30C5EC42B3542F2BCC0C371CBE97A77k6r9L" TargetMode="External"/><Relationship Id="rId18" Type="http://schemas.openxmlformats.org/officeDocument/2006/relationships/hyperlink" Target="consultantplus://offline/ref=DDC4BF308300B698EF45B1F101E30C5EC42B3745F3BFC0C371CBE97A77k6r9L" TargetMode="External"/><Relationship Id="rId26" Type="http://schemas.openxmlformats.org/officeDocument/2006/relationships/hyperlink" Target="consultantplus://offline/ref=DDC4BF308300B698EF45B1F101E30C5EC42B3745F3BFC0C371CBE97A77k6r9L" TargetMode="External"/><Relationship Id="rId39" Type="http://schemas.openxmlformats.org/officeDocument/2006/relationships/hyperlink" Target="consultantplus://offline/ref=DDC4BF308300B698EF45B1F101E30C5EC42B3745FEBFC0C371CBE97A77k6r9L" TargetMode="External"/><Relationship Id="rId3" Type="http://schemas.openxmlformats.org/officeDocument/2006/relationships/settings" Target="settings.xml"/><Relationship Id="rId21" Type="http://schemas.openxmlformats.org/officeDocument/2006/relationships/hyperlink" Target="consultantplus://offline/ref=DDC4BF308300B698EF45B1F101E30C5EC42B3745F3BFC0C371CBE97A77693A213129A60BB31E285Ak8r3L" TargetMode="External"/><Relationship Id="rId34" Type="http://schemas.openxmlformats.org/officeDocument/2006/relationships/hyperlink" Target="consultantplus://offline/ref=DDC4BF308300B698EF45B1F101E30C5EC42B3745F3BFC0C371CBE97A77693A213129A60BB31F2E5Ek8r0L" TargetMode="External"/><Relationship Id="rId7" Type="http://schemas.openxmlformats.org/officeDocument/2006/relationships/hyperlink" Target="consultantplus://offline/ref=DDC4BF308300B698EF45B1F101E30C5EC4283140F8B8C0C371CBE97A77k6r9L" TargetMode="External"/><Relationship Id="rId12" Type="http://schemas.openxmlformats.org/officeDocument/2006/relationships/hyperlink" Target="consultantplus://offline/ref=DDC4BF308300B698EF45B1F101E30C5EC42B3546FCBBC0C371CBE97A77k6r9L" TargetMode="External"/><Relationship Id="rId17" Type="http://schemas.openxmlformats.org/officeDocument/2006/relationships/hyperlink" Target="consultantplus://offline/ref=DDC4BF308300B698EF45B1F101E30C5EC42B3745F3BFC0C371CBE97A77k6r9L" TargetMode="External"/><Relationship Id="rId25" Type="http://schemas.openxmlformats.org/officeDocument/2006/relationships/hyperlink" Target="consultantplus://offline/ref=DDC4BF308300B698EF45B1F101E30C5EC42B3745F3BFC0C371CBE97A77693A213129A60BB31E285Dk8r6L" TargetMode="External"/><Relationship Id="rId33" Type="http://schemas.openxmlformats.org/officeDocument/2006/relationships/hyperlink" Target="consultantplus://offline/ref=DDC4BF308300B698EF45B1F101E30C5EC42B3745F3BFC0C371CBE97A77693A213129A60BB31F2E5Ek8r3L" TargetMode="External"/><Relationship Id="rId38" Type="http://schemas.openxmlformats.org/officeDocument/2006/relationships/hyperlink" Target="consultantplus://offline/ref=DDC4BF308300B698EF45B1F101E30C5EC42B3745F3BFC0C371CBE97A77k6r9L" TargetMode="External"/><Relationship Id="rId2" Type="http://schemas.microsoft.com/office/2007/relationships/stylesWithEffects" Target="stylesWithEffects.xml"/><Relationship Id="rId16" Type="http://schemas.openxmlformats.org/officeDocument/2006/relationships/hyperlink" Target="consultantplus://offline/ref=DDC4BF308300B698EF45B1F101E30C5EC42B3745F3BFC0C371CBE97A77k6r9L" TargetMode="External"/><Relationship Id="rId20" Type="http://schemas.openxmlformats.org/officeDocument/2006/relationships/hyperlink" Target="consultantplus://offline/ref=DDC4BF308300B698EF45B1F101E30C5EC42B3745F3BFC0C371CBE97A77k6r9L" TargetMode="External"/><Relationship Id="rId29" Type="http://schemas.openxmlformats.org/officeDocument/2006/relationships/hyperlink" Target="consultantplus://offline/ref=DDC4BF308300B698EF45B1F101E30C5EC42B3745F3BFC0C371CBE97A77693A213129A60BB31F2E5Ek8r3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C4BF308300B698EF45B1F101E30C5EC4293E46FFB3C0C371CBE97A77693A213129A60BB31F2D5Bk8r0L" TargetMode="External"/><Relationship Id="rId11" Type="http://schemas.openxmlformats.org/officeDocument/2006/relationships/hyperlink" Target="consultantplus://offline/ref=DDC4BF308300B698EF45B1F101E30C5EC42A3347FABAC0C371CBE97A77k6r9L" TargetMode="External"/><Relationship Id="rId24" Type="http://schemas.openxmlformats.org/officeDocument/2006/relationships/hyperlink" Target="consultantplus://offline/ref=DDC4BF308300B698EF45B1F101E30C5EC42B3745F3BFC0C371CBE97A77693A213129A60BB31E285Bk8r4L" TargetMode="External"/><Relationship Id="rId32" Type="http://schemas.openxmlformats.org/officeDocument/2006/relationships/hyperlink" Target="consultantplus://offline/ref=DDC4BF308300B698EF45B1F101E30C5EC42B3745F3BFC0C371CBE97A77693A213129A60BB31E285Ak8r7L" TargetMode="External"/><Relationship Id="rId37" Type="http://schemas.openxmlformats.org/officeDocument/2006/relationships/hyperlink" Target="consultantplus://offline/ref=DDC4BF308300B698EF45B1F101E30C5EC42B3745F3BFC0C371CBE97A77k6r9L"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DC4BF308300B698EF45B1F101E30C5EC42B3343FCBCC0C371CBE97A77693A213129A60BB31F2D5Ak8r6L" TargetMode="External"/><Relationship Id="rId23" Type="http://schemas.openxmlformats.org/officeDocument/2006/relationships/hyperlink" Target="consultantplus://offline/ref=DDC4BF308300B698EF45B1F101E30C5EC42B3745F3BFC0C371CBE97A77k6r9L" TargetMode="External"/><Relationship Id="rId28" Type="http://schemas.openxmlformats.org/officeDocument/2006/relationships/hyperlink" Target="consultantplus://offline/ref=DDC4BF308300B698EF45B1F101E30C5EC42B3745F3BFC0C371CBE97A77693A213129A60BB31E295Bk8r6L" TargetMode="External"/><Relationship Id="rId36" Type="http://schemas.openxmlformats.org/officeDocument/2006/relationships/hyperlink" Target="consultantplus://offline/ref=DDC4BF308300B698EF45B1F101E30C5EC42B3745F3BFC0C371CBE97A77693A213129A60BB31F2E5Ek8r0L" TargetMode="External"/><Relationship Id="rId10" Type="http://schemas.openxmlformats.org/officeDocument/2006/relationships/hyperlink" Target="consultantplus://offline/ref=DDC4BF308300B698EF45B1F101E30C5EC42A3047FEBAC0C371CBE97A77k6r9L" TargetMode="External"/><Relationship Id="rId19" Type="http://schemas.openxmlformats.org/officeDocument/2006/relationships/hyperlink" Target="consultantplus://offline/ref=DDC4BF308300B698EF45B1F101E30C5EC42B3745F3BFC0C371CBE97A77k6r9L" TargetMode="External"/><Relationship Id="rId31" Type="http://schemas.openxmlformats.org/officeDocument/2006/relationships/hyperlink" Target="consultantplus://offline/ref=DDC4BF308300B698EF45B1F101E30C5EC42B3745F3BFC0C371CBE97A77693A213129A60BB31E285Ak8r6L" TargetMode="External"/><Relationship Id="rId4" Type="http://schemas.openxmlformats.org/officeDocument/2006/relationships/webSettings" Target="webSettings.xml"/><Relationship Id="rId9" Type="http://schemas.openxmlformats.org/officeDocument/2006/relationships/hyperlink" Target="consultantplus://offline/ref=DDC4BF308300B698EF45B1F101E30C5EC42B3745F3BFC0C371CBE97A77k6r9L" TargetMode="External"/><Relationship Id="rId14" Type="http://schemas.openxmlformats.org/officeDocument/2006/relationships/hyperlink" Target="consultantplus://offline/ref=DDC4BF308300B698EF45B1F101E30C5EC42B3542FEBEC0C371CBE97A77k6r9L" TargetMode="External"/><Relationship Id="rId22" Type="http://schemas.openxmlformats.org/officeDocument/2006/relationships/hyperlink" Target="consultantplus://offline/ref=DDC4BF308300B698EF45B1F101E30C5EC42B3745F3BFC0C371CBE97A77k6r9L" TargetMode="External"/><Relationship Id="rId27" Type="http://schemas.openxmlformats.org/officeDocument/2006/relationships/hyperlink" Target="consultantplus://offline/ref=DDC4BF308300B698EF45B1F101E30C5EC42B3745F3BFC0C371CBE97A77k6r9L" TargetMode="External"/><Relationship Id="rId30" Type="http://schemas.openxmlformats.org/officeDocument/2006/relationships/hyperlink" Target="consultantplus://offline/ref=DDC4BF308300B698EF45B1F101E30C5EC42B3745F3BFC0C371CBE97A77693A213129A60BB31F2E5Ek8r0L" TargetMode="External"/><Relationship Id="rId35" Type="http://schemas.openxmlformats.org/officeDocument/2006/relationships/hyperlink" Target="consultantplus://offline/ref=DDC4BF308300B698EF45B1F101E30C5EC42B3745F3BFC0C371CBE97A77693A213129A60BB31F2E5Ek8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2015-03-10T11:43:00Z</dcterms:created>
  <dcterms:modified xsi:type="dcterms:W3CDTF">2015-03-10T11:45:00Z</dcterms:modified>
</cp:coreProperties>
</file>