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E7" w:rsidRDefault="00DC55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55E7" w:rsidRDefault="00DC55E7">
      <w:pPr>
        <w:pStyle w:val="ConsPlusNormal"/>
        <w:jc w:val="both"/>
      </w:pPr>
    </w:p>
    <w:p w:rsidR="00DC55E7" w:rsidRDefault="00DC55E7">
      <w:pPr>
        <w:pStyle w:val="ConsPlusTitle"/>
        <w:jc w:val="center"/>
      </w:pPr>
      <w:r>
        <w:t>ПРАВИТЕЛЬСТВО РОССИЙСКОЙ ФЕДЕРАЦИИ</w:t>
      </w:r>
    </w:p>
    <w:p w:rsidR="00DC55E7" w:rsidRDefault="00DC55E7">
      <w:pPr>
        <w:pStyle w:val="ConsPlusTitle"/>
        <w:jc w:val="center"/>
      </w:pPr>
    </w:p>
    <w:p w:rsidR="00DC55E7" w:rsidRDefault="00DC55E7">
      <w:pPr>
        <w:pStyle w:val="ConsPlusTitle"/>
        <w:jc w:val="center"/>
      </w:pPr>
      <w:r>
        <w:t>РАСПОРЯЖЕНИЕ</w:t>
      </w:r>
    </w:p>
    <w:p w:rsidR="00DC55E7" w:rsidRDefault="00DC55E7">
      <w:pPr>
        <w:pStyle w:val="ConsPlusTitle"/>
        <w:jc w:val="center"/>
      </w:pPr>
      <w:r>
        <w:t>от 30 июля 2014 г. N 1430-р</w:t>
      </w:r>
    </w:p>
    <w:p w:rsidR="00DC55E7" w:rsidRDefault="00DC55E7">
      <w:pPr>
        <w:pStyle w:val="ConsPlusNormal"/>
        <w:jc w:val="center"/>
      </w:pPr>
    </w:p>
    <w:p w:rsidR="00DC55E7" w:rsidRDefault="00DC55E7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2" w:history="1">
        <w:r>
          <w:rPr>
            <w:color w:val="0000FF"/>
          </w:rPr>
          <w:t>Концепцию</w:t>
        </w:r>
      </w:hyperlink>
      <w:r>
        <w:t xml:space="preserve">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DC55E7" w:rsidRDefault="00DC55E7">
      <w:pPr>
        <w:pStyle w:val="ConsPlusNormal"/>
        <w:ind w:firstLine="540"/>
        <w:jc w:val="both"/>
      </w:pPr>
      <w:r>
        <w:t xml:space="preserve">2. Рекомендовать федеральным органам исполнительной власти при осуществлении своей деятельности руководствоваться положениями </w:t>
      </w:r>
      <w:hyperlink w:anchor="P22" w:history="1">
        <w:r>
          <w:rPr>
            <w:color w:val="0000FF"/>
          </w:rPr>
          <w:t>Концепции</w:t>
        </w:r>
      </w:hyperlink>
      <w:r>
        <w:t>, утвержденной настоящим распоряжением.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right"/>
      </w:pPr>
      <w:r>
        <w:t>Председатель Правительства</w:t>
      </w:r>
    </w:p>
    <w:p w:rsidR="00DC55E7" w:rsidRDefault="00DC55E7">
      <w:pPr>
        <w:pStyle w:val="ConsPlusNormal"/>
        <w:jc w:val="right"/>
      </w:pPr>
      <w:r>
        <w:t>Российской Федерации</w:t>
      </w:r>
    </w:p>
    <w:p w:rsidR="00DC55E7" w:rsidRDefault="00DC55E7">
      <w:pPr>
        <w:pStyle w:val="ConsPlusNormal"/>
        <w:jc w:val="right"/>
      </w:pPr>
      <w:r>
        <w:t>Д.МЕДВЕДЕВ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right"/>
      </w:pPr>
      <w:r>
        <w:t>Утверждена</w:t>
      </w:r>
    </w:p>
    <w:p w:rsidR="00DC55E7" w:rsidRDefault="00DC55E7">
      <w:pPr>
        <w:pStyle w:val="ConsPlusNormal"/>
        <w:jc w:val="right"/>
      </w:pPr>
      <w:r>
        <w:t>распоряжением Правительства</w:t>
      </w:r>
    </w:p>
    <w:p w:rsidR="00DC55E7" w:rsidRDefault="00DC55E7">
      <w:pPr>
        <w:pStyle w:val="ConsPlusNormal"/>
        <w:jc w:val="right"/>
      </w:pPr>
      <w:r>
        <w:t>Российской Федерации</w:t>
      </w:r>
    </w:p>
    <w:p w:rsidR="00DC55E7" w:rsidRDefault="00DC55E7">
      <w:pPr>
        <w:pStyle w:val="ConsPlusNormal"/>
        <w:jc w:val="right"/>
      </w:pPr>
      <w:r>
        <w:t>от 30 июля 2014 г. N 1430-р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Title"/>
        <w:jc w:val="center"/>
      </w:pPr>
      <w:bookmarkStart w:id="0" w:name="P22"/>
      <w:bookmarkEnd w:id="0"/>
      <w:r>
        <w:t>КОНЦЕПЦИЯ</w:t>
      </w:r>
    </w:p>
    <w:p w:rsidR="00DC55E7" w:rsidRDefault="00DC55E7">
      <w:pPr>
        <w:pStyle w:val="ConsPlusTitle"/>
        <w:jc w:val="center"/>
      </w:pPr>
      <w:r>
        <w:t>РАЗВИТИЯ ДО 2017 ГОДА СЕТИ СЛУЖБ МЕДИАЦИИ В ЦЕЛЯХ</w:t>
      </w:r>
    </w:p>
    <w:p w:rsidR="00DC55E7" w:rsidRDefault="00DC55E7">
      <w:pPr>
        <w:pStyle w:val="ConsPlusTitle"/>
        <w:jc w:val="center"/>
      </w:pPr>
      <w:r>
        <w:t>РЕАЛИЗАЦИИ ВОССТАНОВИТЕЛЬНОГО ПРАВОСУДИЯ В ОТНОШЕНИИ ДЕТЕЙ,</w:t>
      </w:r>
    </w:p>
    <w:p w:rsidR="00DC55E7" w:rsidRDefault="00DC55E7">
      <w:pPr>
        <w:pStyle w:val="ConsPlusTitle"/>
        <w:jc w:val="center"/>
      </w:pPr>
      <w:r>
        <w:t>В ТОМ ЧИСЛЕ СОВЕРШИВШИХ ОБЩЕСТВЕННО ОПАСНЫЕ ДЕЯНИЯ,</w:t>
      </w:r>
    </w:p>
    <w:p w:rsidR="00DC55E7" w:rsidRDefault="00DC55E7">
      <w:pPr>
        <w:pStyle w:val="ConsPlusTitle"/>
        <w:jc w:val="center"/>
      </w:pPr>
      <w:r>
        <w:t>НО НЕ ДОСТИГШИХ ВОЗРАСТА, С КОТОРОГО НАСТУПАЕТ УГОЛОВНАЯ</w:t>
      </w:r>
    </w:p>
    <w:p w:rsidR="00DC55E7" w:rsidRDefault="00DC55E7">
      <w:pPr>
        <w:pStyle w:val="ConsPlusTitle"/>
        <w:jc w:val="center"/>
      </w:pPr>
      <w:r>
        <w:t>ОТВЕТСТВЕННОСТЬ В РОССИЙСКОЙ ФЕДЕРАЦИИ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r>
        <w:t>I. Общие положения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t xml:space="preserve"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</w:t>
      </w:r>
      <w:hyperlink r:id="rId6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 и </w:t>
      </w:r>
      <w:hyperlink r:id="rId7" w:history="1">
        <w:r>
          <w:rPr>
            <w:color w:val="0000FF"/>
          </w:rPr>
          <w:t>пунктов 59</w:t>
        </w:r>
      </w:hyperlink>
      <w:r>
        <w:t xml:space="preserve">, </w:t>
      </w:r>
      <w:hyperlink r:id="rId8" w:history="1">
        <w:r>
          <w:rPr>
            <w:color w:val="0000FF"/>
          </w:rPr>
          <w:t>61</w:t>
        </w:r>
      </w:hyperlink>
      <w:r>
        <w:t xml:space="preserve">, </w:t>
      </w:r>
      <w:hyperlink r:id="rId9" w:history="1">
        <w:r>
          <w:rPr>
            <w:color w:val="0000FF"/>
          </w:rPr>
          <w:t>62</w:t>
        </w:r>
      </w:hyperlink>
      <w:r>
        <w:t xml:space="preserve">, </w:t>
      </w:r>
      <w:hyperlink r:id="rId10" w:history="1">
        <w:r>
          <w:rPr>
            <w:color w:val="0000FF"/>
          </w:rPr>
          <w:t>64</w:t>
        </w:r>
      </w:hyperlink>
      <w:r>
        <w:t xml:space="preserve"> и </w:t>
      </w:r>
      <w:hyperlink r:id="rId11" w:history="1">
        <w:r>
          <w:rPr>
            <w:color w:val="0000FF"/>
          </w:rPr>
          <w:t>65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(далее - план).</w:t>
      </w:r>
    </w:p>
    <w:p w:rsidR="00DC55E7" w:rsidRDefault="00DC55E7">
      <w:pPr>
        <w:pStyle w:val="ConsPlusNormal"/>
        <w:ind w:firstLine="540"/>
        <w:jc w:val="both"/>
      </w:pPr>
      <w: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DC55E7" w:rsidRDefault="00DC55E7">
      <w:pPr>
        <w:pStyle w:val="ConsPlusNormal"/>
        <w:ind w:firstLine="540"/>
        <w:jc w:val="both"/>
      </w:pPr>
      <w:r>
        <w:t xml:space="preserve">Концепция направлена на внедрение инновационных для Российской Федерации </w:t>
      </w:r>
      <w:r>
        <w:lastRenderedPageBreak/>
        <w:t>медиативно-восстановительных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DC55E7" w:rsidRDefault="00DC55E7">
      <w:pPr>
        <w:pStyle w:val="ConsPlusNormal"/>
        <w:ind w:firstLine="540"/>
        <w:jc w:val="both"/>
      </w:pPr>
      <w:r>
        <w:t>Такие механизмы:</w:t>
      </w:r>
    </w:p>
    <w:p w:rsidR="00DC55E7" w:rsidRDefault="00DC55E7">
      <w:pPr>
        <w:pStyle w:val="ConsPlusNormal"/>
        <w:ind w:firstLine="540"/>
        <w:jc w:val="both"/>
      </w:pPr>
      <w: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DC55E7" w:rsidRDefault="00DC55E7">
      <w:pPr>
        <w:pStyle w:val="ConsPlusNormal"/>
        <w:ind w:firstLine="540"/>
        <w:jc w:val="both"/>
      </w:pPr>
      <w: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DC55E7" w:rsidRDefault="00DC55E7">
      <w:pPr>
        <w:pStyle w:val="ConsPlusNormal"/>
        <w:ind w:firstLine="540"/>
        <w:jc w:val="both"/>
      </w:pPr>
      <w:r>
        <w:t>оказывают действенную помощь семье как важнейшему институту, определяющему развитие личности;</w:t>
      </w:r>
    </w:p>
    <w:p w:rsidR="00DC55E7" w:rsidRDefault="00DC55E7">
      <w:pPr>
        <w:pStyle w:val="ConsPlusNormal"/>
        <w:ind w:firstLine="540"/>
        <w:jc w:val="both"/>
      </w:pPr>
      <w: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DC55E7" w:rsidRDefault="00DC55E7">
      <w:pPr>
        <w:pStyle w:val="ConsPlusNormal"/>
        <w:ind w:firstLine="540"/>
        <w:jc w:val="both"/>
      </w:pPr>
      <w:r>
        <w:t>Развитие сети служб медиации направлено на:</w:t>
      </w:r>
    </w:p>
    <w:p w:rsidR="00DC55E7" w:rsidRDefault="00DC55E7">
      <w:pPr>
        <w:pStyle w:val="ConsPlusNormal"/>
        <w:ind w:firstLine="540"/>
        <w:jc w:val="both"/>
      </w:pPr>
      <w:r>
        <w:t>создание системы профилактики и коррекции правонарушений среди детей и подростков, оказание помощи семье;</w:t>
      </w:r>
    </w:p>
    <w:p w:rsidR="00DC55E7" w:rsidRDefault="00DC55E7">
      <w:pPr>
        <w:pStyle w:val="ConsPlusNormal"/>
        <w:ind w:firstLine="540"/>
        <w:jc w:val="both"/>
      </w:pPr>
      <w:r>
        <w:t>формирование безопасной социальной среды для защиты и обеспечения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гуманизацию и гармонизацию общественных отношений, в первую очередь с участием детей и подростков;</w:t>
      </w:r>
    </w:p>
    <w:p w:rsidR="00DC55E7" w:rsidRDefault="00DC55E7">
      <w:pPr>
        <w:pStyle w:val="ConsPlusNormal"/>
        <w:ind w:firstLine="540"/>
        <w:jc w:val="both"/>
      </w:pPr>
      <w: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DC55E7" w:rsidRDefault="00DC55E7">
      <w:pPr>
        <w:pStyle w:val="ConsPlusNormal"/>
        <w:ind w:firstLine="540"/>
        <w:jc w:val="both"/>
      </w:pPr>
      <w:r>
        <w:t xml:space="preserve">Концепция разработана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DC55E7" w:rsidRDefault="00DC55E7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Конвенция</w:t>
        </w:r>
      </w:hyperlink>
      <w:r>
        <w:t xml:space="preserve"> ООН о правах ребенка, гаагские конвенции о </w:t>
      </w:r>
      <w:hyperlink r:id="rId14" w:history="1">
        <w:r>
          <w:rPr>
            <w:color w:val="0000FF"/>
          </w:rPr>
          <w:t>гражданско-правовых</w:t>
        </w:r>
      </w:hyperlink>
      <w:r>
        <w:t xml:space="preserve"> аспектах международного похищения детей (от 1980 года), о </w:t>
      </w:r>
      <w:hyperlink r:id="rId15" w:history="1">
        <w:r>
          <w:rPr>
            <w:color w:val="0000FF"/>
          </w:rPr>
          <w:t>юрисдикции</w:t>
        </w:r>
      </w:hyperlink>
      <w:r>
        <w:t xml:space="preserve">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</w:p>
    <w:p w:rsidR="00DC55E7" w:rsidRDefault="00DC55E7">
      <w:pPr>
        <w:pStyle w:val="ConsPlusNormal"/>
        <w:ind w:firstLine="540"/>
        <w:jc w:val="both"/>
      </w:pPr>
      <w:r>
        <w:t xml:space="preserve">Для достижения цели и решения задач Концепции и Национальной </w:t>
      </w:r>
      <w:hyperlink r:id="rId17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DC55E7" w:rsidRDefault="00DC55E7">
      <w:pPr>
        <w:pStyle w:val="ConsPlusNormal"/>
        <w:ind w:firstLine="540"/>
        <w:jc w:val="both"/>
      </w:pPr>
      <w:r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</w:p>
    <w:p w:rsidR="00DC55E7" w:rsidRDefault="00DC55E7">
      <w:pPr>
        <w:pStyle w:val="ConsPlusNormal"/>
        <w:ind w:firstLine="540"/>
        <w:jc w:val="both"/>
      </w:pPr>
      <w: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DC55E7" w:rsidRDefault="00DC55E7">
      <w:pPr>
        <w:pStyle w:val="ConsPlusNormal"/>
        <w:ind w:firstLine="540"/>
        <w:jc w:val="both"/>
      </w:pPr>
      <w: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DC55E7" w:rsidRDefault="00DC55E7">
      <w:pPr>
        <w:pStyle w:val="ConsPlusNormal"/>
        <w:ind w:firstLine="540"/>
        <w:jc w:val="both"/>
      </w:pPr>
      <w:r>
        <w:t>содействие позитивной социализации и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r>
        <w:t>II. Основные понятия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lastRenderedPageBreak/>
        <w:t>В Концепции используются следующие понятия:</w:t>
      </w:r>
    </w:p>
    <w:p w:rsidR="00DC55E7" w:rsidRDefault="00DC55E7">
      <w:pPr>
        <w:pStyle w:val="ConsPlusNormal"/>
        <w:ind w:firstLine="540"/>
        <w:jc w:val="both"/>
      </w:pPr>
      <w:r>
        <w:t>"восстановительное правосудие" 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правонарушителя;</w:t>
      </w:r>
    </w:p>
    <w:p w:rsidR="00DC55E7" w:rsidRDefault="00DC55E7">
      <w:pPr>
        <w:pStyle w:val="ConsPlusNormal"/>
        <w:ind w:firstLine="540"/>
        <w:jc w:val="both"/>
      </w:pPr>
      <w: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DC55E7" w:rsidRDefault="00DC55E7">
      <w:pPr>
        <w:pStyle w:val="ConsPlusNormal"/>
        <w:ind w:firstLine="540"/>
        <w:jc w:val="both"/>
      </w:pPr>
      <w: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DC55E7" w:rsidRDefault="00DC55E7">
      <w:pPr>
        <w:pStyle w:val="ConsPlusNormal"/>
        <w:ind w:firstLine="540"/>
        <w:jc w:val="both"/>
      </w:pPr>
      <w: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DC55E7" w:rsidRDefault="00DC55E7">
      <w:pPr>
        <w:pStyle w:val="ConsPlusNormal"/>
        <w:ind w:firstLine="540"/>
        <w:jc w:val="both"/>
      </w:pPr>
      <w: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r>
        <w:t>III. Современное состояние вопроса.</w:t>
      </w:r>
    </w:p>
    <w:p w:rsidR="00DC55E7" w:rsidRDefault="00DC55E7">
      <w:pPr>
        <w:pStyle w:val="ConsPlusNormal"/>
        <w:jc w:val="center"/>
      </w:pPr>
      <w:r>
        <w:t>Обоснование соответствия решаемой проблемы приоритетным</w:t>
      </w:r>
    </w:p>
    <w:p w:rsidR="00DC55E7" w:rsidRDefault="00DC55E7">
      <w:pPr>
        <w:pStyle w:val="ConsPlusNormal"/>
        <w:jc w:val="center"/>
      </w:pPr>
      <w:r>
        <w:t>задачам социально-экономического развития страны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DC55E7" w:rsidRDefault="00DC55E7">
      <w:pPr>
        <w:pStyle w:val="ConsPlusNormal"/>
        <w:ind w:firstLine="540"/>
        <w:jc w:val="both"/>
      </w:pPr>
      <w:r>
        <w:t>центры социальной помощи семье и детям;</w:t>
      </w:r>
    </w:p>
    <w:p w:rsidR="00DC55E7" w:rsidRDefault="00DC55E7">
      <w:pPr>
        <w:pStyle w:val="ConsPlusNormal"/>
        <w:ind w:firstLine="540"/>
        <w:jc w:val="both"/>
      </w:pPr>
      <w:r>
        <w:t>центры психолого-педагогической помощи населению;</w:t>
      </w:r>
    </w:p>
    <w:p w:rsidR="00DC55E7" w:rsidRDefault="00DC55E7">
      <w:pPr>
        <w:pStyle w:val="ConsPlusNormal"/>
        <w:ind w:firstLine="540"/>
        <w:jc w:val="both"/>
      </w:pPr>
      <w:r>
        <w:t>центры экстренной психологической помощи по телефону;</w:t>
      </w:r>
    </w:p>
    <w:p w:rsidR="00DC55E7" w:rsidRDefault="00DC55E7">
      <w:pPr>
        <w:pStyle w:val="ConsPlusNormal"/>
        <w:ind w:firstLine="540"/>
        <w:jc w:val="both"/>
      </w:pPr>
      <w:r>
        <w:t>социально-реабилитационные центры для несовершеннолетних;</w:t>
      </w:r>
    </w:p>
    <w:p w:rsidR="00DC55E7" w:rsidRDefault="00DC55E7">
      <w:pPr>
        <w:pStyle w:val="ConsPlusNormal"/>
        <w:ind w:firstLine="540"/>
        <w:jc w:val="both"/>
      </w:pPr>
      <w:r>
        <w:t>социальные приюты для детей;</w:t>
      </w:r>
    </w:p>
    <w:p w:rsidR="00DC55E7" w:rsidRDefault="00DC55E7">
      <w:pPr>
        <w:pStyle w:val="ConsPlusNormal"/>
        <w:ind w:firstLine="540"/>
        <w:jc w:val="both"/>
      </w:pPr>
      <w:r>
        <w:t>центры помощи детям, оставшимся без попечения родителей;</w:t>
      </w:r>
    </w:p>
    <w:p w:rsidR="00DC55E7" w:rsidRDefault="00DC55E7">
      <w:pPr>
        <w:pStyle w:val="ConsPlusNormal"/>
        <w:ind w:firstLine="540"/>
        <w:jc w:val="both"/>
      </w:pPr>
      <w:r>
        <w:t>реабилитационные центры для детей и подростков с ограниченными возможностями;</w:t>
      </w:r>
    </w:p>
    <w:p w:rsidR="00DC55E7" w:rsidRDefault="00DC55E7">
      <w:pPr>
        <w:pStyle w:val="ConsPlusNormal"/>
        <w:ind w:firstLine="540"/>
        <w:jc w:val="both"/>
      </w:pPr>
      <w:r>
        <w:t>центры социального обслуживания населения;</w:t>
      </w:r>
    </w:p>
    <w:p w:rsidR="00DC55E7" w:rsidRDefault="00DC55E7">
      <w:pPr>
        <w:pStyle w:val="ConsPlusNormal"/>
        <w:ind w:firstLine="540"/>
        <w:jc w:val="both"/>
      </w:pPr>
      <w:r>
        <w:t>комплексные центры социального обслуживания населения;</w:t>
      </w:r>
    </w:p>
    <w:p w:rsidR="00DC55E7" w:rsidRDefault="00DC55E7">
      <w:pPr>
        <w:pStyle w:val="ConsPlusNormal"/>
        <w:ind w:firstLine="540"/>
        <w:jc w:val="both"/>
      </w:pPr>
      <w:r>
        <w:t>центры временного содержания для несовершеннолетних правонарушителей органов внутренних дел;</w:t>
      </w:r>
    </w:p>
    <w:p w:rsidR="00DC55E7" w:rsidRDefault="00DC55E7">
      <w:pPr>
        <w:pStyle w:val="ConsPlusNormal"/>
        <w:ind w:firstLine="540"/>
        <w:jc w:val="both"/>
      </w:pPr>
      <w:r>
        <w:t>специальные учебно-воспитательные образовательные организации для обучающихся с девиантным (общественно опасным) поведением;</w:t>
      </w:r>
    </w:p>
    <w:p w:rsidR="00DC55E7" w:rsidRDefault="00DC55E7">
      <w:pPr>
        <w:pStyle w:val="ConsPlusNormal"/>
        <w:ind w:firstLine="540"/>
        <w:jc w:val="both"/>
      </w:pPr>
      <w:r>
        <w:t>другие организации (учреждения) социального обслуживания семьи и детей.</w:t>
      </w:r>
    </w:p>
    <w:p w:rsidR="00DC55E7" w:rsidRDefault="00DC55E7">
      <w:pPr>
        <w:pStyle w:val="ConsPlusNormal"/>
        <w:ind w:firstLine="540"/>
        <w:jc w:val="both"/>
      </w:pPr>
      <w: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DC55E7" w:rsidRDefault="00DC55E7">
      <w:pPr>
        <w:pStyle w:val="ConsPlusNormal"/>
        <w:ind w:firstLine="540"/>
        <w:jc w:val="both"/>
      </w:pPr>
      <w:r>
        <w:t xml:space="preserve"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</w:t>
      </w:r>
      <w:r>
        <w:lastRenderedPageBreak/>
        <w:t>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DC55E7" w:rsidRDefault="00DC55E7">
      <w:pPr>
        <w:pStyle w:val="ConsPlusNormal"/>
        <w:ind w:firstLine="540"/>
        <w:jc w:val="both"/>
      </w:pPr>
      <w: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DC55E7" w:rsidRDefault="00DC55E7">
      <w:pPr>
        <w:pStyle w:val="ConsPlusNormal"/>
        <w:ind w:firstLine="540"/>
        <w:jc w:val="both"/>
      </w:pPr>
      <w:r>
        <w:t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недостижением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DC55E7" w:rsidRDefault="00DC55E7">
      <w:pPr>
        <w:pStyle w:val="ConsPlusNormal"/>
        <w:ind w:firstLine="540"/>
        <w:jc w:val="both"/>
      </w:pPr>
      <w:r>
        <w:t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гуманизации, особенно по отношению к детям, сохранила многие черты старой, еще советской пенитенциарной системы.</w:t>
      </w:r>
    </w:p>
    <w:p w:rsidR="00DC55E7" w:rsidRDefault="00DC55E7">
      <w:pPr>
        <w:pStyle w:val="ConsPlusNormal"/>
        <w:ind w:firstLine="540"/>
        <w:jc w:val="both"/>
      </w:pPr>
      <w: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</w:t>
      </w:r>
      <w:hyperlink r:id="rId18" w:history="1">
        <w:r>
          <w:rPr>
            <w:color w:val="0000FF"/>
          </w:rPr>
          <w:t>статье 19</w:t>
        </w:r>
      </w:hyperlink>
      <w:r>
        <w:t xml:space="preserve"> Конвенции о правах ребенка, принятой Генеральной Ассамблеей ООН 20 ноября 1989 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</w:p>
    <w:p w:rsidR="00DC55E7" w:rsidRDefault="00DC55E7">
      <w:pPr>
        <w:pStyle w:val="ConsPlusNormal"/>
        <w:ind w:firstLine="540"/>
        <w:jc w:val="both"/>
      </w:pPr>
      <w: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DC55E7" w:rsidRDefault="00DC55E7">
      <w:pPr>
        <w:pStyle w:val="ConsPlusNormal"/>
        <w:ind w:firstLine="540"/>
        <w:jc w:val="both"/>
      </w:pPr>
      <w: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DC55E7" w:rsidRDefault="00DC55E7">
      <w:pPr>
        <w:pStyle w:val="ConsPlusNormal"/>
        <w:ind w:firstLine="540"/>
        <w:jc w:val="both"/>
      </w:pPr>
      <w: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DC55E7" w:rsidRDefault="00DC55E7">
      <w:pPr>
        <w:pStyle w:val="ConsPlusNormal"/>
        <w:ind w:firstLine="540"/>
        <w:jc w:val="both"/>
      </w:pPr>
      <w: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DC55E7" w:rsidRDefault="00DC55E7">
      <w:pPr>
        <w:pStyle w:val="ConsPlusNormal"/>
        <w:ind w:firstLine="540"/>
        <w:jc w:val="both"/>
      </w:pPr>
      <w: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DC55E7" w:rsidRDefault="00DC55E7">
      <w:pPr>
        <w:pStyle w:val="ConsPlusNormal"/>
        <w:ind w:firstLine="540"/>
        <w:jc w:val="both"/>
      </w:pPr>
      <w:r>
        <w:t xml:space="preserve"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</w:t>
      </w:r>
      <w:r>
        <w:lastRenderedPageBreak/>
        <w:t>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(обученности их современным технологиям работы с детьми) позволяют говорить пока лишь об отдельных успехах.</w:t>
      </w:r>
    </w:p>
    <w:p w:rsidR="00DC55E7" w:rsidRDefault="00DC55E7">
      <w:pPr>
        <w:pStyle w:val="ConsPlusNormal"/>
        <w:ind w:firstLine="540"/>
        <w:jc w:val="both"/>
      </w:pPr>
      <w: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DC55E7" w:rsidRDefault="00DC55E7">
      <w:pPr>
        <w:pStyle w:val="ConsPlusNormal"/>
        <w:ind w:firstLine="540"/>
        <w:jc w:val="both"/>
      </w:pPr>
      <w: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DC55E7" w:rsidRDefault="00DC55E7">
      <w:pPr>
        <w:pStyle w:val="ConsPlusNormal"/>
        <w:ind w:firstLine="540"/>
        <w:jc w:val="both"/>
      </w:pPr>
      <w: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</w:p>
    <w:p w:rsidR="00DC55E7" w:rsidRDefault="00DC55E7">
      <w:pPr>
        <w:pStyle w:val="ConsPlusNormal"/>
        <w:ind w:firstLine="540"/>
        <w:jc w:val="both"/>
      </w:pPr>
      <w: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</w:p>
    <w:p w:rsidR="00DC55E7" w:rsidRDefault="00DC55E7">
      <w:pPr>
        <w:pStyle w:val="ConsPlusNormal"/>
        <w:ind w:firstLine="540"/>
        <w:jc w:val="both"/>
      </w:pPr>
      <w: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DC55E7" w:rsidRDefault="00DC55E7">
      <w:pPr>
        <w:pStyle w:val="ConsPlusNormal"/>
        <w:ind w:firstLine="540"/>
        <w:jc w:val="both"/>
      </w:pPr>
      <w:r>
        <w:t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DC55E7" w:rsidRDefault="00DC55E7">
      <w:pPr>
        <w:pStyle w:val="ConsPlusNormal"/>
        <w:ind w:firstLine="540"/>
        <w:jc w:val="both"/>
      </w:pPr>
      <w: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DC55E7" w:rsidRDefault="00DC55E7">
      <w:pPr>
        <w:pStyle w:val="ConsPlusNormal"/>
        <w:ind w:firstLine="540"/>
        <w:jc w:val="both"/>
      </w:pPr>
      <w: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</w:t>
      </w:r>
      <w:hyperlink r:id="rId19" w:history="1">
        <w:r>
          <w:rPr>
            <w:color w:val="0000FF"/>
          </w:rPr>
          <w:t>пункт 62</w:t>
        </w:r>
      </w:hyperlink>
      <w:r>
        <w:t xml:space="preserve"> плана).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bookmarkStart w:id="1" w:name="P99"/>
      <w:bookmarkEnd w:id="1"/>
      <w:r>
        <w:t>IV. Цели и задачи реализации Концепции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девиантным поведением, детей, совершивших общественно опасные деяния, освободившихся из мест лишения свободы, и других трудных </w:t>
      </w:r>
      <w:r>
        <w:lastRenderedPageBreak/>
        <w:t>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DC55E7" w:rsidRDefault="00DC55E7">
      <w:pPr>
        <w:pStyle w:val="ConsPlusNormal"/>
        <w:ind w:firstLine="540"/>
        <w:jc w:val="both"/>
      </w:pPr>
      <w:r>
        <w:t>Достижение поставленных целей обеспечивается путем решения следующих основных задач:</w:t>
      </w:r>
    </w:p>
    <w:p w:rsidR="00DC55E7" w:rsidRDefault="00DC55E7">
      <w:pPr>
        <w:pStyle w:val="ConsPlusNormal"/>
        <w:ind w:firstLine="540"/>
        <w:jc w:val="both"/>
      </w:pPr>
      <w: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DC55E7" w:rsidRDefault="00DC55E7">
      <w:pPr>
        <w:pStyle w:val="ConsPlusNormal"/>
        <w:ind w:firstLine="540"/>
        <w:jc w:val="both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DC55E7" w:rsidRDefault="00DC55E7">
      <w:pPr>
        <w:pStyle w:val="ConsPlusNormal"/>
        <w:ind w:firstLine="540"/>
        <w:jc w:val="both"/>
      </w:pPr>
      <w: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DC55E7" w:rsidRDefault="00DC55E7">
      <w:pPr>
        <w:pStyle w:val="ConsPlusNormal"/>
        <w:ind w:firstLine="540"/>
        <w:jc w:val="both"/>
      </w:pPr>
      <w: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DC55E7" w:rsidRDefault="00DC55E7">
      <w:pPr>
        <w:pStyle w:val="ConsPlusNormal"/>
        <w:ind w:firstLine="540"/>
        <w:jc w:val="both"/>
      </w:pPr>
      <w: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DC55E7" w:rsidRDefault="00DC55E7">
      <w:pPr>
        <w:pStyle w:val="ConsPlusNormal"/>
        <w:ind w:firstLine="540"/>
        <w:jc w:val="both"/>
      </w:pPr>
      <w: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DC55E7" w:rsidRDefault="00DC55E7">
      <w:pPr>
        <w:pStyle w:val="ConsPlusNormal"/>
        <w:ind w:firstLine="540"/>
        <w:jc w:val="both"/>
      </w:pPr>
      <w:r>
        <w:t>повышение эффективности государственного управления в сфере защиты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DC55E7" w:rsidRDefault="00DC55E7">
      <w:pPr>
        <w:pStyle w:val="ConsPlusNormal"/>
        <w:ind w:firstLine="540"/>
        <w:jc w:val="both"/>
      </w:pPr>
      <w: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r>
        <w:t>V. Структура и функции сети служб медиации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t xml:space="preserve"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</w:t>
      </w:r>
      <w:hyperlink w:anchor="P99" w:history="1">
        <w:r>
          <w:rPr>
            <w:color w:val="0000FF"/>
          </w:rPr>
          <w:t>разделе IV</w:t>
        </w:r>
      </w:hyperlink>
      <w:r>
        <w:t xml:space="preserve"> Концепции, и тем самым достичь поставленной цели, получить ожидаемые результаты.</w:t>
      </w:r>
    </w:p>
    <w:p w:rsidR="00DC55E7" w:rsidRDefault="00DC55E7">
      <w:pPr>
        <w:pStyle w:val="ConsPlusNormal"/>
        <w:ind w:firstLine="540"/>
        <w:jc w:val="both"/>
      </w:pPr>
      <w:r>
        <w:t xml:space="preserve">Работа сети служб медиации не покрывает весь спектр задач внедрения восстановительного правосудия, предусмотренных </w:t>
      </w:r>
      <w:hyperlink r:id="rId20" w:history="1">
        <w:r>
          <w:rPr>
            <w:color w:val="0000FF"/>
          </w:rPr>
          <w:t>пунктами 59</w:t>
        </w:r>
      </w:hyperlink>
      <w:r>
        <w:t xml:space="preserve">, </w:t>
      </w:r>
      <w:hyperlink r:id="rId21" w:history="1">
        <w:r>
          <w:rPr>
            <w:color w:val="0000FF"/>
          </w:rPr>
          <w:t>61</w:t>
        </w:r>
      </w:hyperlink>
      <w:r>
        <w:t xml:space="preserve">, </w:t>
      </w:r>
      <w:hyperlink r:id="rId22" w:history="1">
        <w:r>
          <w:rPr>
            <w:color w:val="0000FF"/>
          </w:rPr>
          <w:t>64</w:t>
        </w:r>
      </w:hyperlink>
      <w:r>
        <w:t xml:space="preserve"> и </w:t>
      </w:r>
      <w:hyperlink r:id="rId23" w:history="1">
        <w:r>
          <w:rPr>
            <w:color w:val="0000FF"/>
          </w:rPr>
          <w:t>65</w:t>
        </w:r>
      </w:hyperlink>
      <w:r>
        <w:t xml:space="preserve"> плана. Сеть служб медиации является организационной основой реализации указанных задач.</w:t>
      </w:r>
    </w:p>
    <w:p w:rsidR="00DC55E7" w:rsidRDefault="00DC55E7">
      <w:pPr>
        <w:pStyle w:val="ConsPlusNormal"/>
        <w:ind w:firstLine="540"/>
        <w:jc w:val="both"/>
      </w:pPr>
      <w:r>
        <w:t>В свою очередь, успех работы сети служб медиации во многом зависит от успеха реализации этих задач.</w:t>
      </w:r>
    </w:p>
    <w:p w:rsidR="00DC55E7" w:rsidRDefault="00DC55E7">
      <w:pPr>
        <w:pStyle w:val="ConsPlusNormal"/>
        <w:ind w:firstLine="540"/>
        <w:jc w:val="both"/>
      </w:pPr>
      <w: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DC55E7" w:rsidRDefault="00DC55E7">
      <w:pPr>
        <w:pStyle w:val="ConsPlusNormal"/>
        <w:ind w:firstLine="540"/>
        <w:jc w:val="both"/>
      </w:pPr>
      <w:r>
        <w:t>исследования, анализ, обобщение, выработка и постановка идей и предложений;</w:t>
      </w:r>
    </w:p>
    <w:p w:rsidR="00DC55E7" w:rsidRDefault="00DC55E7">
      <w:pPr>
        <w:pStyle w:val="ConsPlusNormal"/>
        <w:ind w:firstLine="540"/>
        <w:jc w:val="both"/>
      </w:pPr>
      <w:r>
        <w:t xml:space="preserve">разработка и совершенствование программ, методик, технологий и прикладного </w:t>
      </w:r>
      <w:r>
        <w:lastRenderedPageBreak/>
        <w:t>инструментария;</w:t>
      </w:r>
    </w:p>
    <w:p w:rsidR="00DC55E7" w:rsidRDefault="00DC55E7">
      <w:pPr>
        <w:pStyle w:val="ConsPlusNormal"/>
        <w:ind w:firstLine="540"/>
        <w:jc w:val="both"/>
      </w:pPr>
      <w:r>
        <w:t>обучение специалистов, поддержание и повышение их квалификации;</w:t>
      </w:r>
    </w:p>
    <w:p w:rsidR="00DC55E7" w:rsidRDefault="00DC55E7">
      <w:pPr>
        <w:pStyle w:val="ConsPlusNormal"/>
        <w:ind w:firstLine="540"/>
        <w:jc w:val="both"/>
      </w:pPr>
      <w:r>
        <w:t>помощь в оценке проблем и нахождении путей их решения;</w:t>
      </w:r>
    </w:p>
    <w:p w:rsidR="00DC55E7" w:rsidRDefault="00DC55E7">
      <w:pPr>
        <w:pStyle w:val="ConsPlusNormal"/>
        <w:ind w:firstLine="540"/>
        <w:jc w:val="both"/>
      </w:pPr>
      <w:r>
        <w:t>обеспечение согласованности действий.</w:t>
      </w:r>
    </w:p>
    <w:p w:rsidR="00DC55E7" w:rsidRDefault="00DC55E7">
      <w:pPr>
        <w:pStyle w:val="ConsPlusNormal"/>
        <w:ind w:firstLine="540"/>
        <w:jc w:val="both"/>
      </w:pPr>
      <w:r>
        <w:t>Сеть служб медиации создается как единая система, имеющая координацию и управление.</w:t>
      </w:r>
    </w:p>
    <w:p w:rsidR="00DC55E7" w:rsidRDefault="00DC55E7">
      <w:pPr>
        <w:pStyle w:val="ConsPlusNormal"/>
        <w:ind w:firstLine="540"/>
        <w:jc w:val="both"/>
      </w:pPr>
      <w:r>
        <w:t>По своей структуре сеть служб медиации представляет собой двухуровневую систему:</w:t>
      </w:r>
    </w:p>
    <w:p w:rsidR="00DC55E7" w:rsidRDefault="00DC55E7">
      <w:pPr>
        <w:pStyle w:val="ConsPlusNormal"/>
        <w:ind w:firstLine="540"/>
        <w:jc w:val="both"/>
      </w:pPr>
      <w:r>
        <w:t xml:space="preserve"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 </w:t>
      </w:r>
      <w:hyperlink r:id="rId24" w:history="1">
        <w:r>
          <w:rPr>
            <w:color w:val="0000FF"/>
          </w:rPr>
          <w:t>статьей 27</w:t>
        </w:r>
      </w:hyperlink>
      <w:r>
        <w:t xml:space="preserve">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DC55E7" w:rsidRDefault="00DC55E7">
      <w:pPr>
        <w:pStyle w:val="ConsPlusNormal"/>
        <w:ind w:firstLine="540"/>
        <w:jc w:val="both"/>
      </w:pPr>
      <w: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DC55E7" w:rsidRDefault="00DC55E7">
      <w:pPr>
        <w:pStyle w:val="ConsPlusNormal"/>
        <w:ind w:firstLine="540"/>
        <w:jc w:val="both"/>
      </w:pPr>
      <w:r>
        <w:t>Сеть служб медиации включает в себя службу медиации на федеральном уровне, на региональном и местном уровнях.</w:t>
      </w:r>
    </w:p>
    <w:p w:rsidR="00DC55E7" w:rsidRDefault="00DC55E7">
      <w:pPr>
        <w:pStyle w:val="ConsPlusNormal"/>
        <w:ind w:firstLine="540"/>
        <w:jc w:val="both"/>
      </w:pPr>
      <w:r>
        <w:t>Служба медиации на федеральном уровне осуществляет следующие функции:</w:t>
      </w:r>
    </w:p>
    <w:p w:rsidR="00DC55E7" w:rsidRDefault="00DC55E7">
      <w:pPr>
        <w:pStyle w:val="ConsPlusNormal"/>
        <w:ind w:firstLine="540"/>
        <w:jc w:val="both"/>
      </w:pPr>
      <w:r>
        <w:t>общая координация работы служб медиации;</w:t>
      </w:r>
    </w:p>
    <w:p w:rsidR="00DC55E7" w:rsidRDefault="00DC55E7">
      <w:pPr>
        <w:pStyle w:val="ConsPlusNormal"/>
        <w:ind w:firstLine="540"/>
        <w:jc w:val="both"/>
      </w:pPr>
      <w: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DC55E7" w:rsidRDefault="00DC55E7">
      <w:pPr>
        <w:pStyle w:val="ConsPlusNormal"/>
        <w:ind w:firstLine="540"/>
        <w:jc w:val="both"/>
      </w:pPr>
      <w: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DC55E7" w:rsidRDefault="00DC55E7">
      <w:pPr>
        <w:pStyle w:val="ConsPlusNormal"/>
        <w:ind w:firstLine="540"/>
        <w:jc w:val="both"/>
      </w:pPr>
      <w:r>
        <w:t>научно-исследовательская, аналитическая и экспертная работа;</w:t>
      </w:r>
    </w:p>
    <w:p w:rsidR="00DC55E7" w:rsidRDefault="00DC55E7">
      <w:pPr>
        <w:pStyle w:val="ConsPlusNormal"/>
        <w:ind w:firstLine="540"/>
        <w:jc w:val="both"/>
      </w:pPr>
      <w:r>
        <w:t>сертификация организаций, выполняющих роль служб медиации;</w:t>
      </w:r>
    </w:p>
    <w:p w:rsidR="00DC55E7" w:rsidRDefault="00DC55E7">
      <w:pPr>
        <w:pStyle w:val="ConsPlusNormal"/>
        <w:ind w:firstLine="540"/>
        <w:jc w:val="both"/>
      </w:pPr>
      <w:r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</w:p>
    <w:p w:rsidR="00DC55E7" w:rsidRDefault="00DC55E7">
      <w:pPr>
        <w:pStyle w:val="ConsPlusNormal"/>
        <w:ind w:firstLine="540"/>
        <w:jc w:val="both"/>
      </w:pPr>
      <w: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DC55E7" w:rsidRDefault="00DC55E7">
      <w:pPr>
        <w:pStyle w:val="ConsPlusNormal"/>
        <w:ind w:firstLine="540"/>
        <w:jc w:val="both"/>
      </w:pPr>
      <w:r>
        <w:t>работа в тесном контакте с другими органами и организациями по защите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информационно-просветительская работа, сотрудничество со средствами массовой информации;</w:t>
      </w:r>
    </w:p>
    <w:p w:rsidR="00DC55E7" w:rsidRDefault="00DC55E7">
      <w:pPr>
        <w:pStyle w:val="ConsPlusNormal"/>
        <w:ind w:firstLine="540"/>
        <w:jc w:val="both"/>
      </w:pPr>
      <w:r>
        <w:t>международное сотрудничество, в том числе с целью обмена опытом и привлечения лучших практик;</w:t>
      </w:r>
    </w:p>
    <w:p w:rsidR="00DC55E7" w:rsidRDefault="00DC55E7">
      <w:pPr>
        <w:pStyle w:val="ConsPlusNormal"/>
        <w:ind w:firstLine="540"/>
        <w:jc w:val="both"/>
      </w:pPr>
      <w:r>
        <w:lastRenderedPageBreak/>
        <w:t>методическое и консультационное сопровождение работы служб медиации;</w:t>
      </w:r>
    </w:p>
    <w:p w:rsidR="00DC55E7" w:rsidRDefault="00DC55E7">
      <w:pPr>
        <w:pStyle w:val="ConsPlusNormal"/>
        <w:ind w:firstLine="540"/>
        <w:jc w:val="both"/>
      </w:pPr>
      <w:r>
        <w:t>практическая работа.</w:t>
      </w:r>
    </w:p>
    <w:p w:rsidR="00DC55E7" w:rsidRDefault="00DC55E7">
      <w:pPr>
        <w:pStyle w:val="ConsPlusNormal"/>
        <w:ind w:firstLine="540"/>
        <w:jc w:val="both"/>
      </w:pPr>
      <w:r>
        <w:t>Службы медиации на региональном и местном уровнях осуществляют следующие функции:</w:t>
      </w:r>
    </w:p>
    <w:p w:rsidR="00DC55E7" w:rsidRDefault="00DC55E7">
      <w:pPr>
        <w:pStyle w:val="ConsPlusNormal"/>
        <w:ind w:firstLine="540"/>
        <w:jc w:val="both"/>
      </w:pPr>
      <w: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DC55E7" w:rsidRDefault="00DC55E7">
      <w:pPr>
        <w:pStyle w:val="ConsPlusNormal"/>
        <w:ind w:firstLine="540"/>
        <w:jc w:val="both"/>
      </w:pPr>
      <w: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DC55E7" w:rsidRDefault="00DC55E7">
      <w:pPr>
        <w:pStyle w:val="ConsPlusNormal"/>
        <w:ind w:firstLine="540"/>
        <w:jc w:val="both"/>
      </w:pPr>
      <w: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DC55E7" w:rsidRDefault="00DC55E7">
      <w:pPr>
        <w:pStyle w:val="ConsPlusNormal"/>
        <w:ind w:firstLine="540"/>
        <w:jc w:val="both"/>
      </w:pPr>
      <w: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DC55E7" w:rsidRDefault="00DC55E7">
      <w:pPr>
        <w:pStyle w:val="ConsPlusNormal"/>
        <w:ind w:firstLine="540"/>
        <w:jc w:val="both"/>
      </w:pPr>
      <w:r>
        <w:t>Дополнительными вариантами создания региональных служб медиации являются:</w:t>
      </w:r>
    </w:p>
    <w:p w:rsidR="00DC55E7" w:rsidRDefault="00DC55E7">
      <w:pPr>
        <w:pStyle w:val="ConsPlusNormal"/>
        <w:ind w:firstLine="540"/>
        <w:jc w:val="both"/>
      </w:pPr>
      <w:r>
        <w:t>создание новой государственной организации субъекта Российской Федерации или муниципальной организации;</w:t>
      </w:r>
    </w:p>
    <w:p w:rsidR="00DC55E7" w:rsidRDefault="00DC55E7">
      <w:pPr>
        <w:pStyle w:val="ConsPlusNormal"/>
        <w:ind w:firstLine="540"/>
        <w:jc w:val="both"/>
      </w:pPr>
      <w: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DC55E7" w:rsidRDefault="00DC55E7">
      <w:pPr>
        <w:pStyle w:val="ConsPlusNormal"/>
        <w:ind w:firstLine="540"/>
        <w:jc w:val="both"/>
      </w:pPr>
      <w:r>
        <w:t>привлечение к работе существующей профильной или близкой по профилю организации;</w:t>
      </w:r>
    </w:p>
    <w:p w:rsidR="00DC55E7" w:rsidRDefault="00DC55E7">
      <w:pPr>
        <w:pStyle w:val="ConsPlusNormal"/>
        <w:ind w:firstLine="540"/>
        <w:jc w:val="both"/>
      </w:pPr>
      <w:r>
        <w:t>создание служб школьной медиации в образовательных организациях.</w:t>
      </w:r>
    </w:p>
    <w:p w:rsidR="00DC55E7" w:rsidRDefault="00DC55E7">
      <w:pPr>
        <w:pStyle w:val="ConsPlusNormal"/>
        <w:ind w:firstLine="540"/>
        <w:jc w:val="both"/>
      </w:pPr>
      <w: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DC55E7" w:rsidRDefault="00DC55E7">
      <w:pPr>
        <w:pStyle w:val="ConsPlusNormal"/>
        <w:ind w:firstLine="540"/>
        <w:jc w:val="both"/>
      </w:pPr>
      <w: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DC55E7" w:rsidRDefault="00DC55E7">
      <w:pPr>
        <w:pStyle w:val="ConsPlusNormal"/>
        <w:ind w:firstLine="540"/>
        <w:jc w:val="both"/>
      </w:pPr>
      <w: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DC55E7" w:rsidRDefault="00DC55E7">
      <w:pPr>
        <w:pStyle w:val="ConsPlusNormal"/>
        <w:ind w:firstLine="540"/>
        <w:jc w:val="both"/>
      </w:pPr>
      <w: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DC55E7" w:rsidRDefault="00DC55E7">
      <w:pPr>
        <w:pStyle w:val="ConsPlusNormal"/>
        <w:ind w:firstLine="540"/>
        <w:jc w:val="both"/>
      </w:pPr>
      <w: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DC55E7" w:rsidRDefault="00DC55E7">
      <w:pPr>
        <w:pStyle w:val="ConsPlusNormal"/>
        <w:ind w:firstLine="540"/>
        <w:jc w:val="both"/>
      </w:pPr>
      <w:r>
        <w:t xml:space="preserve">Достижение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</w:t>
      </w:r>
      <w:r>
        <w:lastRenderedPageBreak/>
        <w:t>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медиативно-восстановительной помощи не будет обеспечена.</w:t>
      </w:r>
    </w:p>
    <w:p w:rsidR="00DC55E7" w:rsidRDefault="00DC55E7">
      <w:pPr>
        <w:pStyle w:val="ConsPlusNormal"/>
        <w:ind w:firstLine="540"/>
        <w:jc w:val="both"/>
      </w:pPr>
      <w: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DC55E7" w:rsidRDefault="00DC55E7">
      <w:pPr>
        <w:pStyle w:val="ConsPlusNormal"/>
        <w:ind w:firstLine="540"/>
        <w:jc w:val="both"/>
      </w:pPr>
      <w: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DC55E7" w:rsidRDefault="00DC55E7">
      <w:pPr>
        <w:pStyle w:val="ConsPlusNormal"/>
        <w:ind w:firstLine="540"/>
        <w:jc w:val="both"/>
      </w:pPr>
      <w: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DC55E7" w:rsidRDefault="00DC55E7">
      <w:pPr>
        <w:pStyle w:val="ConsPlusNormal"/>
        <w:ind w:firstLine="540"/>
        <w:jc w:val="both"/>
      </w:pPr>
      <w:r>
        <w:t>Инновационность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DC55E7" w:rsidRDefault="00DC55E7">
      <w:pPr>
        <w:pStyle w:val="ConsPlusNormal"/>
        <w:ind w:firstLine="540"/>
        <w:jc w:val="both"/>
      </w:pPr>
      <w:r>
        <w:t xml:space="preserve"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января 2013 г. N 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DC55E7" w:rsidRDefault="00DC55E7">
      <w:pPr>
        <w:pStyle w:val="ConsPlusNormal"/>
        <w:ind w:firstLine="540"/>
        <w:jc w:val="both"/>
      </w:pPr>
      <w:r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</w:p>
    <w:p w:rsidR="00DC55E7" w:rsidRDefault="00DC55E7">
      <w:pPr>
        <w:pStyle w:val="ConsPlusNormal"/>
        <w:ind w:firstLine="540"/>
        <w:jc w:val="both"/>
      </w:pPr>
      <w: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DC55E7" w:rsidRDefault="00DC55E7">
      <w:pPr>
        <w:pStyle w:val="ConsPlusNormal"/>
        <w:ind w:firstLine="540"/>
        <w:jc w:val="both"/>
      </w:pPr>
      <w: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r>
        <w:t>VI. Реализация Концепции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t>На первом этапе реализации Концепции предусматривается:</w:t>
      </w:r>
    </w:p>
    <w:p w:rsidR="00DC55E7" w:rsidRDefault="00DC55E7">
      <w:pPr>
        <w:pStyle w:val="ConsPlusNormal"/>
        <w:ind w:firstLine="540"/>
        <w:jc w:val="both"/>
      </w:pPr>
      <w:r>
        <w:t>утверждение плана мероприятий по реализации Концепции;</w:t>
      </w:r>
    </w:p>
    <w:p w:rsidR="00DC55E7" w:rsidRDefault="00DC55E7">
      <w:pPr>
        <w:pStyle w:val="ConsPlusNormal"/>
        <w:ind w:firstLine="540"/>
        <w:jc w:val="both"/>
      </w:pPr>
      <w:r>
        <w:t>разработка критериев и показателей оценки (индикаторов) эффективности реализации Концепции;</w:t>
      </w:r>
    </w:p>
    <w:p w:rsidR="00DC55E7" w:rsidRDefault="00DC55E7">
      <w:pPr>
        <w:pStyle w:val="ConsPlusNormal"/>
        <w:ind w:firstLine="540"/>
        <w:jc w:val="both"/>
      </w:pPr>
      <w:r>
        <w:lastRenderedPageBreak/>
        <w:t>разработка нормативных правовых актов, направленных на реализацию положений Концепции;</w:t>
      </w:r>
    </w:p>
    <w:p w:rsidR="00DC55E7" w:rsidRDefault="00DC55E7">
      <w:pPr>
        <w:pStyle w:val="ConsPlusNormal"/>
        <w:ind w:firstLine="540"/>
        <w:jc w:val="both"/>
      </w:pPr>
      <w: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DC55E7" w:rsidRDefault="00DC55E7">
      <w:pPr>
        <w:pStyle w:val="ConsPlusNormal"/>
        <w:ind w:firstLine="540"/>
        <w:jc w:val="both"/>
      </w:pPr>
      <w: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DC55E7" w:rsidRDefault="00DC55E7">
      <w:pPr>
        <w:pStyle w:val="ConsPlusNormal"/>
        <w:ind w:firstLine="540"/>
        <w:jc w:val="both"/>
      </w:pPr>
      <w:r>
        <w:t>разработка системы сертификации региональных служб медиации;</w:t>
      </w:r>
    </w:p>
    <w:p w:rsidR="00DC55E7" w:rsidRDefault="00DC55E7">
      <w:pPr>
        <w:pStyle w:val="ConsPlusNormal"/>
        <w:ind w:firstLine="540"/>
        <w:jc w:val="both"/>
      </w:pPr>
      <w:r>
        <w:t>формирование пилотных проектов служб медиации на региональном и местном уровнях, их сертификация;</w:t>
      </w:r>
    </w:p>
    <w:p w:rsidR="00DC55E7" w:rsidRDefault="00DC55E7">
      <w:pPr>
        <w:pStyle w:val="ConsPlusNormal"/>
        <w:ind w:firstLine="540"/>
        <w:jc w:val="both"/>
      </w:pPr>
      <w: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DC55E7" w:rsidRDefault="00DC55E7">
      <w:pPr>
        <w:pStyle w:val="ConsPlusNormal"/>
        <w:ind w:firstLine="540"/>
        <w:jc w:val="both"/>
      </w:pPr>
      <w: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DC55E7" w:rsidRDefault="00DC55E7">
      <w:pPr>
        <w:pStyle w:val="ConsPlusNormal"/>
        <w:ind w:firstLine="540"/>
        <w:jc w:val="both"/>
      </w:pPr>
      <w:r>
        <w:t>мониторинг, текущий анализ и обобщение опыта;</w:t>
      </w:r>
    </w:p>
    <w:p w:rsidR="00DC55E7" w:rsidRDefault="00DC55E7">
      <w:pPr>
        <w:pStyle w:val="ConsPlusNormal"/>
        <w:ind w:firstLine="540"/>
        <w:jc w:val="both"/>
      </w:pPr>
      <w: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DC55E7" w:rsidRDefault="00DC55E7">
      <w:pPr>
        <w:pStyle w:val="ConsPlusNormal"/>
        <w:ind w:firstLine="540"/>
        <w:jc w:val="both"/>
      </w:pPr>
      <w:r>
        <w:t>разработка предложений об обеспечении скоординированности межведомственного взаимодействия, о повышении системности проводимых мероприятий;</w:t>
      </w:r>
    </w:p>
    <w:p w:rsidR="00DC55E7" w:rsidRDefault="00DC55E7">
      <w:pPr>
        <w:pStyle w:val="ConsPlusNormal"/>
        <w:ind w:firstLine="540"/>
        <w:jc w:val="both"/>
      </w:pPr>
      <w:r>
        <w:t>совершенствование и разработка образовательных программ;</w:t>
      </w:r>
    </w:p>
    <w:p w:rsidR="00DC55E7" w:rsidRDefault="00DC55E7">
      <w:pPr>
        <w:pStyle w:val="ConsPlusNormal"/>
        <w:ind w:firstLine="540"/>
        <w:jc w:val="both"/>
      </w:pPr>
      <w:r>
        <w:t>выработка новых механизмов взаимодействия с другими органами и организациями по защите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DC55E7" w:rsidRDefault="00DC55E7">
      <w:pPr>
        <w:pStyle w:val="ConsPlusNormal"/>
        <w:ind w:firstLine="540"/>
        <w:jc w:val="both"/>
      </w:pPr>
      <w: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DC55E7" w:rsidRDefault="00DC55E7">
      <w:pPr>
        <w:pStyle w:val="ConsPlusNormal"/>
        <w:ind w:firstLine="540"/>
        <w:jc w:val="both"/>
      </w:pPr>
      <w:r>
        <w:t>На втором этапе реализации Концепции предусматривается:</w:t>
      </w:r>
    </w:p>
    <w:p w:rsidR="00DC55E7" w:rsidRDefault="00DC55E7">
      <w:pPr>
        <w:pStyle w:val="ConsPlusNormal"/>
        <w:ind w:firstLine="540"/>
        <w:jc w:val="both"/>
      </w:pPr>
      <w:r>
        <w:t>распространение служб медиации на все регионы Российской Федерации, развертывание их практической работы;</w:t>
      </w:r>
    </w:p>
    <w:p w:rsidR="00DC55E7" w:rsidRDefault="00DC55E7">
      <w:pPr>
        <w:pStyle w:val="ConsPlusNormal"/>
        <w:ind w:firstLine="540"/>
        <w:jc w:val="both"/>
      </w:pPr>
      <w: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DC55E7" w:rsidRDefault="00DC55E7">
      <w:pPr>
        <w:pStyle w:val="ConsPlusNormal"/>
        <w:ind w:firstLine="540"/>
        <w:jc w:val="both"/>
      </w:pPr>
      <w: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DC55E7" w:rsidRDefault="00DC55E7">
      <w:pPr>
        <w:pStyle w:val="ConsPlusNormal"/>
        <w:ind w:firstLine="540"/>
        <w:jc w:val="both"/>
      </w:pPr>
      <w: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DC55E7" w:rsidRDefault="00DC55E7">
      <w:pPr>
        <w:pStyle w:val="ConsPlusNormal"/>
        <w:ind w:firstLine="540"/>
        <w:jc w:val="both"/>
      </w:pPr>
      <w:r>
        <w:t>совершенствование взаимодействия с другими органами и организациями по защите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DC55E7" w:rsidRDefault="00DC55E7">
      <w:pPr>
        <w:pStyle w:val="ConsPlusNormal"/>
        <w:ind w:firstLine="540"/>
        <w:jc w:val="both"/>
      </w:pPr>
      <w: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DC55E7" w:rsidRDefault="00DC55E7">
      <w:pPr>
        <w:pStyle w:val="ConsPlusNormal"/>
        <w:ind w:firstLine="540"/>
        <w:jc w:val="both"/>
      </w:pPr>
      <w: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DC55E7" w:rsidRDefault="00DC55E7">
      <w:pPr>
        <w:pStyle w:val="ConsPlusNormal"/>
        <w:ind w:firstLine="540"/>
        <w:jc w:val="both"/>
      </w:pPr>
      <w:r>
        <w:t>продолжение разработки нормативных правовых актов (при необходимости);</w:t>
      </w:r>
    </w:p>
    <w:p w:rsidR="00DC55E7" w:rsidRDefault="00DC55E7">
      <w:pPr>
        <w:pStyle w:val="ConsPlusNormal"/>
        <w:ind w:firstLine="540"/>
        <w:jc w:val="both"/>
      </w:pPr>
      <w: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DC55E7" w:rsidRDefault="00DC55E7">
      <w:pPr>
        <w:pStyle w:val="ConsPlusNormal"/>
        <w:ind w:firstLine="540"/>
        <w:jc w:val="both"/>
      </w:pPr>
      <w:r>
        <w:t>На третьем этапе реализации Концепции предусматривается:</w:t>
      </w:r>
    </w:p>
    <w:p w:rsidR="00DC55E7" w:rsidRDefault="00DC55E7">
      <w:pPr>
        <w:pStyle w:val="ConsPlusNormal"/>
        <w:ind w:firstLine="540"/>
        <w:jc w:val="both"/>
      </w:pPr>
      <w:r>
        <w:t xml:space="preserve">масштабная работа сети служб медиации на территории всех регионов Российской </w:t>
      </w:r>
      <w:r>
        <w:lastRenderedPageBreak/>
        <w:t>Федерации;</w:t>
      </w:r>
    </w:p>
    <w:p w:rsidR="00DC55E7" w:rsidRDefault="00DC55E7">
      <w:pPr>
        <w:pStyle w:val="ConsPlusNormal"/>
        <w:ind w:firstLine="540"/>
        <w:jc w:val="both"/>
      </w:pPr>
      <w: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DC55E7" w:rsidRDefault="00DC55E7">
      <w:pPr>
        <w:pStyle w:val="ConsPlusNormal"/>
        <w:ind w:firstLine="540"/>
        <w:jc w:val="both"/>
      </w:pPr>
      <w:r>
        <w:t>совершенствование метода школьной медиации на основе анализа и обобщения накопленного опыта;</w:t>
      </w:r>
    </w:p>
    <w:p w:rsidR="00DC55E7" w:rsidRDefault="00DC55E7">
      <w:pPr>
        <w:pStyle w:val="ConsPlusNormal"/>
        <w:ind w:firstLine="540"/>
        <w:jc w:val="both"/>
      </w:pPr>
      <w: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DC55E7" w:rsidRDefault="00DC55E7">
      <w:pPr>
        <w:pStyle w:val="ConsPlusNormal"/>
        <w:ind w:firstLine="540"/>
        <w:jc w:val="both"/>
      </w:pPr>
      <w:r>
        <w:t>дальнейшее совершенствование взаимодействия с другими органами и организациями по защите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DC55E7" w:rsidRDefault="00DC55E7">
      <w:pPr>
        <w:pStyle w:val="ConsPlusNormal"/>
        <w:ind w:firstLine="540"/>
        <w:jc w:val="both"/>
      </w:pPr>
      <w:r>
        <w:t>внесение предложений о повышении эффективности государственного управления в сфере защиты прав и интересов детей;</w:t>
      </w:r>
    </w:p>
    <w:p w:rsidR="00DC55E7" w:rsidRDefault="00DC55E7">
      <w:pPr>
        <w:pStyle w:val="ConsPlusNormal"/>
        <w:ind w:firstLine="540"/>
        <w:jc w:val="both"/>
      </w:pPr>
      <w: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</w:p>
    <w:p w:rsidR="00DC55E7" w:rsidRDefault="00DC55E7">
      <w:pPr>
        <w:pStyle w:val="ConsPlusNormal"/>
        <w:ind w:firstLine="540"/>
        <w:jc w:val="both"/>
      </w:pPr>
      <w: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DC55E7" w:rsidRDefault="00DC55E7">
      <w:pPr>
        <w:pStyle w:val="ConsPlusNormal"/>
        <w:ind w:firstLine="540"/>
        <w:jc w:val="both"/>
      </w:pPr>
      <w:r>
        <w:t>продолжение разработки нормативных правовых актов (при необходимости);</w:t>
      </w:r>
    </w:p>
    <w:p w:rsidR="00DC55E7" w:rsidRDefault="00DC55E7">
      <w:pPr>
        <w:pStyle w:val="ConsPlusNormal"/>
        <w:ind w:firstLine="540"/>
        <w:jc w:val="both"/>
      </w:pPr>
      <w:r>
        <w:t>анализ хода реализации Концепции, корректировка мероприятий, предусмотренных Концепцией (при необходимости);</w:t>
      </w:r>
    </w:p>
    <w:p w:rsidR="00DC55E7" w:rsidRDefault="00DC55E7">
      <w:pPr>
        <w:pStyle w:val="ConsPlusNormal"/>
        <w:ind w:firstLine="540"/>
        <w:jc w:val="both"/>
      </w:pPr>
      <w:r>
        <w:t>подведение итогов и результатов реализации Концепции с точки зрения достижения поставленной цели и решения поставленных задач по выработанным критериям и показателям эффективности;</w:t>
      </w:r>
    </w:p>
    <w:p w:rsidR="00DC55E7" w:rsidRDefault="00DC55E7">
      <w:pPr>
        <w:pStyle w:val="ConsPlusNormal"/>
        <w:ind w:firstLine="540"/>
        <w:jc w:val="both"/>
      </w:pPr>
      <w:r>
        <w:t>разработка документа по планированию развития сети служб медиации на последующие годы.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jc w:val="center"/>
      </w:pPr>
      <w:r>
        <w:t>VII. Ожидаемые результаты реализации Концепции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  <w: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DC55E7" w:rsidRDefault="00DC55E7">
      <w:pPr>
        <w:pStyle w:val="ConsPlusNormal"/>
        <w:ind w:firstLine="540"/>
        <w:jc w:val="both"/>
      </w:pPr>
      <w: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DC55E7" w:rsidRDefault="00DC55E7">
      <w:pPr>
        <w:pStyle w:val="ConsPlusNormal"/>
        <w:ind w:firstLine="540"/>
        <w:jc w:val="both"/>
      </w:pPr>
      <w: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DC55E7" w:rsidRDefault="00DC55E7">
      <w:pPr>
        <w:pStyle w:val="ConsPlusNormal"/>
        <w:ind w:firstLine="540"/>
        <w:jc w:val="both"/>
      </w:pPr>
      <w:r>
        <w:t>оздоровление психологической обстановки в образовательных организациях;</w:t>
      </w:r>
    </w:p>
    <w:p w:rsidR="00DC55E7" w:rsidRDefault="00DC55E7">
      <w:pPr>
        <w:pStyle w:val="ConsPlusNormal"/>
        <w:ind w:firstLine="540"/>
        <w:jc w:val="both"/>
      </w:pPr>
      <w: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DC55E7" w:rsidRDefault="00DC55E7">
      <w:pPr>
        <w:pStyle w:val="ConsPlusNormal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DC55E7" w:rsidRDefault="00DC55E7">
      <w:pPr>
        <w:pStyle w:val="ConsPlusNormal"/>
        <w:ind w:firstLine="540"/>
        <w:jc w:val="both"/>
      </w:pPr>
      <w: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ind w:firstLine="540"/>
        <w:jc w:val="both"/>
      </w:pPr>
    </w:p>
    <w:p w:rsidR="00DC55E7" w:rsidRDefault="00DC55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870" w:rsidRDefault="00DC55E7">
      <w:bookmarkStart w:id="2" w:name="_GoBack"/>
      <w:bookmarkEnd w:id="2"/>
    </w:p>
    <w:sectPr w:rsidR="00592870" w:rsidSect="0065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E7"/>
    <w:rsid w:val="006A2E82"/>
    <w:rsid w:val="009F5CD5"/>
    <w:rsid w:val="00D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1B190A4676EEE2AE4E8619EE18366A7D87120E14AD59CF3C7D15908C9776FF5435D9EBD80C8E2x5K7F" TargetMode="External"/><Relationship Id="rId13" Type="http://schemas.openxmlformats.org/officeDocument/2006/relationships/hyperlink" Target="consultantplus://offline/ref=69E1B190A4676EEE2AE4E8619EE18366AFD6762FEF1D829EA292DFx5KCF" TargetMode="External"/><Relationship Id="rId18" Type="http://schemas.openxmlformats.org/officeDocument/2006/relationships/hyperlink" Target="consultantplus://offline/ref=69E1B190A4676EEE2AE4E8619EE18366AFD6762FEF1D829EA292DF5C00993F7FBB06509FBD88xCK8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E1B190A4676EEE2AE4E8619EE18366A7D87120E14AD59CF3C7D15908C9776FF5435D9EBD80C8E2x5K7F" TargetMode="External"/><Relationship Id="rId7" Type="http://schemas.openxmlformats.org/officeDocument/2006/relationships/hyperlink" Target="consultantplus://offline/ref=69E1B190A4676EEE2AE4E8619EE18366A7D87120E14AD59CF3C7D15908C9776FF5435D9EBD80C8E2x5K1F" TargetMode="External"/><Relationship Id="rId12" Type="http://schemas.openxmlformats.org/officeDocument/2006/relationships/hyperlink" Target="consultantplus://offline/ref=69E1B190A4676EEE2AE4E8619EE18366A4D77423EF1D829EA292DFx5KCF" TargetMode="External"/><Relationship Id="rId17" Type="http://schemas.openxmlformats.org/officeDocument/2006/relationships/hyperlink" Target="consultantplus://offline/ref=69E1B190A4676EEE2AE4E8619EE18366A7DC7323E54DD59CF3C7D15908C9776FF5435D9EBD80C8E4x5K5F" TargetMode="External"/><Relationship Id="rId25" Type="http://schemas.openxmlformats.org/officeDocument/2006/relationships/hyperlink" Target="consultantplus://offline/ref=69E1B190A4676EEE2AE4E8619EE18366A7D6742FE34CD59CF3C7D15908xCK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E1B190A4676EEE2AE4ED6E9DE18366A4DD7B22E0408896FB9EDD5Bx0KFF" TargetMode="External"/><Relationship Id="rId20" Type="http://schemas.openxmlformats.org/officeDocument/2006/relationships/hyperlink" Target="consultantplus://offline/ref=69E1B190A4676EEE2AE4E8619EE18366A7D87120E14AD59CF3C7D15908C9776FF5435D9EBD80C8E2x5K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1B190A4676EEE2AE4E8619EE18366A7DC7323E54DD59CF3C7D15908C9776FF5435D9EBD80CBE2x5K7F" TargetMode="External"/><Relationship Id="rId11" Type="http://schemas.openxmlformats.org/officeDocument/2006/relationships/hyperlink" Target="consultantplus://offline/ref=69E1B190A4676EEE2AE4E8619EE18366A7D87120E14AD59CF3C7D15908C9776FF5435D9EBD80C8E2x5KBF" TargetMode="External"/><Relationship Id="rId24" Type="http://schemas.openxmlformats.org/officeDocument/2006/relationships/hyperlink" Target="consultantplus://offline/ref=69E1B190A4676EEE2AE4E8619EE18366A4DF732FE34ED59CF3C7D15908C9776FF5435D9EBD80CBE3x5K7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E1B190A4676EEE2AE4ED6E9DE18366A4DB732EED408896FB9EDD5Bx0KFF" TargetMode="External"/><Relationship Id="rId23" Type="http://schemas.openxmlformats.org/officeDocument/2006/relationships/hyperlink" Target="consultantplus://offline/ref=69E1B190A4676EEE2AE4E8619EE18366A7D87120E14AD59CF3C7D15908C9776FF5435D9EBD80C8E2x5KBF" TargetMode="External"/><Relationship Id="rId10" Type="http://schemas.openxmlformats.org/officeDocument/2006/relationships/hyperlink" Target="consultantplus://offline/ref=69E1B190A4676EEE2AE4E8619EE18366A7D87120E14AD59CF3C7D15908C9776FF5435D9EBD80C8E2x5KAF" TargetMode="External"/><Relationship Id="rId19" Type="http://schemas.openxmlformats.org/officeDocument/2006/relationships/hyperlink" Target="consultantplus://offline/ref=69E1B190A4676EEE2AE4E8619EE18366A7D87120E14AD59CF3C7D15908C9776FF5435D9EBD80C8E2x5K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E1B190A4676EEE2AE4E8619EE18366A7D87120E14AD59CF3C7D15908C9776FF5435D9EBD80C8E2x5K4F" TargetMode="External"/><Relationship Id="rId14" Type="http://schemas.openxmlformats.org/officeDocument/2006/relationships/hyperlink" Target="consultantplus://offline/ref=69E1B190A4676EEE2AE4ED6E9DE18366A4DC7225E7408896FB9EDD5Bx0KFF" TargetMode="External"/><Relationship Id="rId22" Type="http://schemas.openxmlformats.org/officeDocument/2006/relationships/hyperlink" Target="consultantplus://offline/ref=69E1B190A4676EEE2AE4E8619EE18366A7D87120E14AD59CF3C7D15908C9776FF5435D9EBD80C8E2x5KA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6344</Words>
  <Characters>36167</Characters>
  <Application>Microsoft Office Word</Application>
  <DocSecurity>0</DocSecurity>
  <Lines>301</Lines>
  <Paragraphs>84</Paragraphs>
  <ScaleCrop>false</ScaleCrop>
  <Company/>
  <LinksUpToDate>false</LinksUpToDate>
  <CharactersWithSpaces>42427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Кудряшова</dc:creator>
  <cp:lastModifiedBy>Наталья Игоревна Кудряшова</cp:lastModifiedBy>
  <cp:revision>1</cp:revision>
  <dcterms:created xsi:type="dcterms:W3CDTF">2016-07-14T05:10:00Z</dcterms:created>
  <dcterms:modified xsi:type="dcterms:W3CDTF">2016-07-14T05:11:00Z</dcterms:modified>
</cp:coreProperties>
</file>