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8C" w:rsidRDefault="004C11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</w:pPr>
      <w:r>
        <w:t>Зарегистрировано в Минюсте России 18 мая 2016 г. N 42139</w:t>
      </w:r>
    </w:p>
    <w:p w:rsidR="004C118C" w:rsidRDefault="004C11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Title"/>
        <w:jc w:val="center"/>
      </w:pPr>
      <w:r>
        <w:t>МИНИСТЕРСТВО ФИНАНСОВ РОССИЙСКОЙ ФЕДЕРАЦИИ</w:t>
      </w:r>
    </w:p>
    <w:p w:rsidR="004C118C" w:rsidRDefault="004C118C">
      <w:pPr>
        <w:pStyle w:val="ConsPlusTitle"/>
        <w:jc w:val="center"/>
      </w:pPr>
    </w:p>
    <w:p w:rsidR="004C118C" w:rsidRDefault="004C118C">
      <w:pPr>
        <w:pStyle w:val="ConsPlusTitle"/>
        <w:jc w:val="center"/>
      </w:pPr>
      <w:r>
        <w:t>ФЕДЕРАЛЬНОЕ КАЗНАЧЕЙСТВО</w:t>
      </w:r>
    </w:p>
    <w:p w:rsidR="004C118C" w:rsidRDefault="004C118C">
      <w:pPr>
        <w:pStyle w:val="ConsPlusTitle"/>
        <w:jc w:val="center"/>
      </w:pPr>
    </w:p>
    <w:p w:rsidR="004C118C" w:rsidRDefault="004C118C">
      <w:pPr>
        <w:pStyle w:val="ConsPlusTitle"/>
        <w:jc w:val="center"/>
      </w:pPr>
      <w:r>
        <w:t>ПРИКАЗ</w:t>
      </w:r>
    </w:p>
    <w:p w:rsidR="004C118C" w:rsidRDefault="004C118C">
      <w:pPr>
        <w:pStyle w:val="ConsPlusTitle"/>
        <w:jc w:val="center"/>
      </w:pPr>
      <w:r>
        <w:t>от 30 декабря 2015 г. N 27н</w:t>
      </w:r>
    </w:p>
    <w:p w:rsidR="004C118C" w:rsidRDefault="004C118C">
      <w:pPr>
        <w:pStyle w:val="ConsPlusTitle"/>
        <w:jc w:val="center"/>
      </w:pPr>
    </w:p>
    <w:p w:rsidR="004C118C" w:rsidRDefault="004C118C">
      <w:pPr>
        <w:pStyle w:val="ConsPlusTitle"/>
        <w:jc w:val="center"/>
      </w:pPr>
      <w:r>
        <w:t>ОБ УТВЕРЖДЕНИИ ПОРЯДКА</w:t>
      </w:r>
    </w:p>
    <w:p w:rsidR="004C118C" w:rsidRDefault="004C118C">
      <w:pPr>
        <w:pStyle w:val="ConsPlusTitle"/>
        <w:jc w:val="center"/>
      </w:pPr>
      <w:r>
        <w:t>РЕГИСТРАЦИИ В ЕДИНОЙ ИНФОРМАЦИОННОЙ СИСТЕМЕ В СФЕРЕ ЗАКУПОК</w:t>
      </w:r>
    </w:p>
    <w:p w:rsidR="004C118C" w:rsidRDefault="004C118C">
      <w:pPr>
        <w:pStyle w:val="ConsPlusTitle"/>
        <w:jc w:val="center"/>
      </w:pPr>
      <w:r>
        <w:t xml:space="preserve">И ПРИЗНАНИИ </w:t>
      </w:r>
      <w:proofErr w:type="gramStart"/>
      <w:r>
        <w:t>УТРАТИВШИМ</w:t>
      </w:r>
      <w:proofErr w:type="gramEnd"/>
      <w:r>
        <w:t xml:space="preserve"> СИЛУ ПРИКАЗА ФЕДЕРАЛЬНОГО</w:t>
      </w:r>
    </w:p>
    <w:p w:rsidR="004C118C" w:rsidRDefault="004C118C">
      <w:pPr>
        <w:pStyle w:val="ConsPlusTitle"/>
        <w:jc w:val="center"/>
      </w:pPr>
      <w:r>
        <w:t>КАЗНАЧЕЙСТВА ОТ 25 МАРТА 2014 Г. N 4Н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подпункта "б" пункта 1</w:t>
        </w:r>
      </w:hyperlink>
      <w:r>
        <w:t xml:space="preserve"> постановления Правительства Российской Федерации от 30 сентября 2014 г. N 996 "О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закупок" (Собрание законодательства Российской Федерации, 2014, N 40, ст. 5445) приказываю:</w:t>
      </w:r>
    </w:p>
    <w:p w:rsidR="004C118C" w:rsidRDefault="004C118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регистрации в единой информационной системе в сфере закупок (далее соответственно - Порядок, единая информационная система).</w:t>
      </w:r>
    </w:p>
    <w:p w:rsidR="004C118C" w:rsidRDefault="004C118C">
      <w:pPr>
        <w:pStyle w:val="ConsPlusNormal"/>
        <w:ind w:firstLine="540"/>
        <w:jc w:val="both"/>
      </w:pPr>
      <w:r>
        <w:t xml:space="preserve">2. Лица, зарегистрированные до вступления в силу настоящего приказа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(www.zakupki.gov.ru), должны зарегистрироваться в единой информационной системе в соответствии с </w:t>
      </w:r>
      <w:hyperlink w:anchor="P32" w:history="1">
        <w:r>
          <w:rPr>
            <w:color w:val="0000FF"/>
          </w:rPr>
          <w:t>Порядком</w:t>
        </w:r>
      </w:hyperlink>
      <w:r>
        <w:t xml:space="preserve"> до 1 января 2017 года.</w:t>
      </w:r>
    </w:p>
    <w:p w:rsidR="004C118C" w:rsidRDefault="004C118C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Федерального казначейства от 25 марта 2014 г. N 4н "Об утверждении Порядка регистрации заказчиков и иных лиц, на которых распространяется действие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за исключением поставщиков (подрядчиков, исполнителей), на официальном сайте Российской Федерации в</w:t>
      </w:r>
      <w:proofErr w:type="gramEnd"/>
      <w:r>
        <w:t xml:space="preserve">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(www.zakupki.gov.ru)" (зарегистрирован в Министерстве юстиции Российской Федерации 6 июня 2014 г., регистрационный номер 32611).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right"/>
      </w:pPr>
      <w:r>
        <w:t>Руководитель</w:t>
      </w:r>
    </w:p>
    <w:p w:rsidR="004C118C" w:rsidRDefault="004C118C">
      <w:pPr>
        <w:pStyle w:val="ConsPlusNormal"/>
        <w:jc w:val="right"/>
      </w:pPr>
      <w:r>
        <w:t>Р.Е.АРТЮХИН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right"/>
      </w:pPr>
      <w:r>
        <w:t>Утвержден</w:t>
      </w:r>
    </w:p>
    <w:p w:rsidR="004C118C" w:rsidRDefault="004C118C">
      <w:pPr>
        <w:pStyle w:val="ConsPlusNormal"/>
        <w:jc w:val="right"/>
      </w:pPr>
      <w:r>
        <w:t>приказом Федерального казначейства</w:t>
      </w:r>
    </w:p>
    <w:p w:rsidR="004C118C" w:rsidRDefault="004C118C">
      <w:pPr>
        <w:pStyle w:val="ConsPlusNormal"/>
        <w:jc w:val="right"/>
      </w:pPr>
      <w:r>
        <w:t>от 30 декабря 2015 г. N 27н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Title"/>
        <w:jc w:val="center"/>
      </w:pPr>
      <w:bookmarkStart w:id="0" w:name="P32"/>
      <w:bookmarkEnd w:id="0"/>
      <w:r>
        <w:t>ПОРЯДОК</w:t>
      </w:r>
    </w:p>
    <w:p w:rsidR="004C118C" w:rsidRDefault="004C118C">
      <w:pPr>
        <w:pStyle w:val="ConsPlusTitle"/>
        <w:jc w:val="center"/>
      </w:pPr>
      <w:r>
        <w:t>РЕГИСТРАЦИИ В ЕДИНОЙ ИНФОРМАЦИОННОЙ СИСТЕМЕ В СФЕРЕ ЗАКУПОК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center"/>
      </w:pPr>
      <w:r>
        <w:lastRenderedPageBreak/>
        <w:t>I. Общие положения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устанавливает правила регистрации в единой информационной системе в сфере закупок (далее соответственно - Порядок, единая информационная система) региональных и муниципальных информационных систем в сфере закупок товаров, работ, услуг для обеспечения государственных и муниципальных нужд (далее - информационные системы), участников контрактной системы в сфере закупок, а также иных лиц, использующих единую информационную систему для реализации своих функций и полномочий, предусмотренных Федеральным</w:t>
      </w:r>
      <w:proofErr w:type="gramEnd"/>
      <w:r>
        <w:t xml:space="preserve"> </w:t>
      </w:r>
      <w:hyperlink r:id="rId8" w:history="1">
        <w:proofErr w:type="gramStart"/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</w:t>
      </w:r>
      <w:proofErr w:type="gramEnd"/>
      <w:r>
        <w:t xml:space="preserve"> N 49, ст. 6925; 2015, N 1, ст. 11, 51, 72; N 10, ст. 1393, 1418; N 14, ст. 2022; N 27, ст. 4001; N 29, ст. 4342, 4346, 4352, 4353, 4375)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2011, N 53, ст. 7649; 2013, N 23, ст. 2873; </w:t>
      </w:r>
      <w:proofErr w:type="gramStart"/>
      <w:r>
        <w:t>N 27, ст. 3452; N 51, ст. 6699; N 52, ст. 6961; 2014, N 11, ст. 1091; 2015, N 1, ст. 11; N 27, ст. 3947, 3950, 4001; N 29, ст. 4375) (за исключением участников закупок) (далее соответственно - организации, Федеральный закон N 44-ФЗ, Федеральный закон N 223-ФЗ).</w:t>
      </w:r>
      <w:proofErr w:type="gramEnd"/>
    </w:p>
    <w:p w:rsidR="004C118C" w:rsidRDefault="004C118C">
      <w:pPr>
        <w:pStyle w:val="ConsPlusNormal"/>
        <w:ind w:firstLine="540"/>
        <w:jc w:val="both"/>
      </w:pPr>
      <w:r>
        <w:t xml:space="preserve">1.2. В настоящем Порядке используются понятия, термины, сокращения, которые применяются в Федеральном </w:t>
      </w:r>
      <w:hyperlink r:id="rId10" w:history="1">
        <w:r>
          <w:rPr>
            <w:color w:val="0000FF"/>
          </w:rPr>
          <w:t>законе</w:t>
        </w:r>
      </w:hyperlink>
      <w:r>
        <w:t xml:space="preserve"> N 44-ФЗ и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N 223-ФЗ.</w:t>
      </w:r>
    </w:p>
    <w:p w:rsidR="004C118C" w:rsidRDefault="004C118C">
      <w:pPr>
        <w:pStyle w:val="ConsPlusNormal"/>
        <w:ind w:firstLine="540"/>
        <w:jc w:val="both"/>
      </w:pPr>
      <w:r>
        <w:t xml:space="preserve">1.3. </w:t>
      </w:r>
      <w:proofErr w:type="gramStart"/>
      <w:r>
        <w:t xml:space="preserve">Регистрация в единой информационной системе информационных систем и организаций, информация о которых включена в Реестр участников бюджетного процесса, а также юридических лиц, не являющихся участниками бюджетного процесса, </w:t>
      </w:r>
      <w:hyperlink r:id="rId12" w:history="1">
        <w:r>
          <w:rPr>
            <w:color w:val="0000FF"/>
          </w:rPr>
          <w:t>Порядок</w:t>
        </w:r>
      </w:hyperlink>
      <w:r>
        <w:t xml:space="preserve"> формирования и ведения которого утвержден приказом Министерства финансов Российской Федерации от 23 декабря 2014 г. N 163н (зарегистрирован в Министерстве юстиции Российской Федерации 9 февраля 2015 г., регистрационный номер 35954;</w:t>
      </w:r>
      <w:proofErr w:type="gramEnd"/>
      <w:r>
        <w:t xml:space="preserve"> </w:t>
      </w:r>
      <w:proofErr w:type="gramStart"/>
      <w:r>
        <w:t>Официальный интернет-портал правовой информации http://www.pravo.gov.ru, 13 февраля 2015 г., N 0001201502130049) (далее - Сводный реестр), осуществляется Федеральным казначейством.</w:t>
      </w:r>
      <w:proofErr w:type="gramEnd"/>
    </w:p>
    <w:p w:rsidR="004C118C" w:rsidRDefault="004C118C">
      <w:pPr>
        <w:pStyle w:val="ConsPlusNormal"/>
        <w:ind w:firstLine="540"/>
        <w:jc w:val="both"/>
      </w:pPr>
      <w:r>
        <w:t xml:space="preserve">1.4. </w:t>
      </w:r>
      <w:proofErr w:type="gramStart"/>
      <w:r>
        <w:t>Регистрация в единой информационной системе организаций, информация о которых не подлежит включению в Сводный реестр (далее - юридические лица), осуществляется после прохождения их представителями (далее - представитель юридического лица)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созданной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2012, N 39, ст. 5269;</w:t>
      </w:r>
      <w:proofErr w:type="gramEnd"/>
      <w:r>
        <w:t xml:space="preserve"> </w:t>
      </w:r>
      <w:proofErr w:type="gramStart"/>
      <w:r>
        <w:t>2013, N 5, ст. 377; N 45, ст. 5807; N 50, ст. 6601) (далее - единая система идентификации и аутентификации).</w:t>
      </w:r>
      <w:proofErr w:type="gramEnd"/>
    </w:p>
    <w:p w:rsidR="004C118C" w:rsidRDefault="004C118C">
      <w:pPr>
        <w:pStyle w:val="ConsPlusNormal"/>
        <w:ind w:firstLine="540"/>
        <w:jc w:val="both"/>
      </w:pPr>
      <w:r>
        <w:t>1.5. Формы заявок на регистрацию информационных систем, организаций, информация о которых включена в Сводный реестр, и уполномоченных лиц организаций, включенных в Сводный реестр, а также юридических лиц и их представителей размещаются Федеральным казначейством на официальном сайте единой информационной системы в информационно-телекоммуникационной сети "Интернет".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center"/>
      </w:pPr>
      <w:r>
        <w:t xml:space="preserve">II. Порядок регистрации информационных систем </w:t>
      </w:r>
      <w:proofErr w:type="gramStart"/>
      <w:r>
        <w:t>в</w:t>
      </w:r>
      <w:proofErr w:type="gramEnd"/>
      <w:r>
        <w:t xml:space="preserve"> единой</w:t>
      </w:r>
    </w:p>
    <w:p w:rsidR="004C118C" w:rsidRDefault="004C118C">
      <w:pPr>
        <w:pStyle w:val="ConsPlusNormal"/>
        <w:jc w:val="center"/>
      </w:pPr>
      <w:r>
        <w:t>информационной системе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Для регистрации информационной системы в единой информационной системе организацией, являющейся оператором информационной системы (далее - оператор информационной системы), представляется заявка на регистрацию информационной системы в </w:t>
      </w:r>
      <w:r>
        <w:lastRenderedPageBreak/>
        <w:t xml:space="preserve">единой информационной системе (далее - Заявка), содержащая сведения в соответствии с </w:t>
      </w:r>
      <w:hyperlink w:anchor="P48" w:history="1">
        <w:r>
          <w:rPr>
            <w:color w:val="0000FF"/>
          </w:rPr>
          <w:t>пунктом 2.2</w:t>
        </w:r>
      </w:hyperlink>
      <w:r>
        <w:t xml:space="preserve"> настоящего Порядка.</w:t>
      </w:r>
      <w:proofErr w:type="gramEnd"/>
    </w:p>
    <w:p w:rsidR="004C118C" w:rsidRDefault="004C118C">
      <w:pPr>
        <w:pStyle w:val="ConsPlusNormal"/>
        <w:ind w:firstLine="540"/>
        <w:jc w:val="both"/>
      </w:pPr>
      <w:r>
        <w:t>Заявка, представленная на бумажном носителе, подписывается лицом, имеющим право действовать от имени оператора информационной системы в соответствии с гражданским законодательством Российской Федерации (далее - лицо, имеющее право действовать от имени оператора информационной системы), а в форме электронного документа - электронной подписью лица, имеющего право действовать от имени оператора информационной системы.</w:t>
      </w:r>
    </w:p>
    <w:p w:rsidR="004C118C" w:rsidRDefault="004C118C">
      <w:pPr>
        <w:pStyle w:val="ConsPlusNormal"/>
        <w:ind w:firstLine="540"/>
        <w:jc w:val="both"/>
      </w:pPr>
      <w:bookmarkStart w:id="1" w:name="P48"/>
      <w:bookmarkEnd w:id="1"/>
      <w:r>
        <w:t>2.2. В Заявке указываются следующие сведения &lt;1&gt;:</w:t>
      </w:r>
    </w:p>
    <w:p w:rsidR="004C118C" w:rsidRDefault="004C118C">
      <w:pPr>
        <w:pStyle w:val="ConsPlusNormal"/>
        <w:ind w:firstLine="540"/>
        <w:jc w:val="both"/>
      </w:pPr>
      <w:r>
        <w:t>--------------------------------</w:t>
      </w:r>
    </w:p>
    <w:p w:rsidR="004C118C" w:rsidRDefault="004C118C">
      <w:pPr>
        <w:pStyle w:val="ConsPlusNormal"/>
        <w:ind w:firstLine="540"/>
        <w:jc w:val="both"/>
      </w:pPr>
      <w:r>
        <w:t xml:space="preserve">&lt;1&gt; Сведения, предусмотренные </w:t>
      </w:r>
      <w:hyperlink w:anchor="P56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58" w:history="1">
        <w:r>
          <w:rPr>
            <w:color w:val="0000FF"/>
          </w:rPr>
          <w:t>"ж"</w:t>
        </w:r>
      </w:hyperlink>
      <w:r>
        <w:t>, указываются в соответствии со сведениями Единого государственного реестра юридических лиц.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ind w:firstLine="540"/>
        <w:jc w:val="both"/>
      </w:pPr>
      <w:r>
        <w:t>а) номер Заявки;</w:t>
      </w:r>
    </w:p>
    <w:p w:rsidR="004C118C" w:rsidRDefault="004C118C">
      <w:pPr>
        <w:pStyle w:val="ConsPlusNormal"/>
        <w:ind w:firstLine="540"/>
        <w:jc w:val="both"/>
      </w:pPr>
      <w:r>
        <w:t>б) дата подписания Заявки в формате "день, месяц, год" (00.00.0000);</w:t>
      </w:r>
    </w:p>
    <w:p w:rsidR="004C118C" w:rsidRDefault="004C118C">
      <w:pPr>
        <w:pStyle w:val="ConsPlusNormal"/>
        <w:ind w:firstLine="540"/>
        <w:jc w:val="both"/>
      </w:pPr>
      <w:r>
        <w:t>в) наименование информационной системы;</w:t>
      </w:r>
    </w:p>
    <w:p w:rsidR="004C118C" w:rsidRDefault="004C118C">
      <w:pPr>
        <w:pStyle w:val="ConsPlusNormal"/>
        <w:ind w:firstLine="540"/>
        <w:jc w:val="both"/>
      </w:pPr>
      <w:r>
        <w:t>г) учетный номер информационной системы, зарегистрированной в единой информационной системе (при наличии);</w:t>
      </w:r>
    </w:p>
    <w:p w:rsidR="004C118C" w:rsidRDefault="004C118C">
      <w:pPr>
        <w:pStyle w:val="ConsPlusNormal"/>
        <w:ind w:firstLine="540"/>
        <w:jc w:val="both"/>
      </w:pPr>
      <w:bookmarkStart w:id="2" w:name="P56"/>
      <w:bookmarkEnd w:id="2"/>
      <w:r>
        <w:t>д) полное наименование оператора информационной системы;</w:t>
      </w:r>
    </w:p>
    <w:p w:rsidR="004C118C" w:rsidRDefault="004C118C">
      <w:pPr>
        <w:pStyle w:val="ConsPlusNormal"/>
        <w:ind w:firstLine="540"/>
        <w:jc w:val="both"/>
      </w:pPr>
      <w:r>
        <w:t>е) идентификационный номер налогоплательщика (далее - ИНН) оператора информационной системы;</w:t>
      </w:r>
    </w:p>
    <w:p w:rsidR="004C118C" w:rsidRDefault="004C118C">
      <w:pPr>
        <w:pStyle w:val="ConsPlusNormal"/>
        <w:ind w:firstLine="540"/>
        <w:jc w:val="both"/>
      </w:pPr>
      <w:bookmarkStart w:id="3" w:name="P58"/>
      <w:bookmarkEnd w:id="3"/>
      <w:r>
        <w:t>ж) код причины постановки на учет в налоговом органе (далее - КПП) оператора информационной системы;</w:t>
      </w:r>
    </w:p>
    <w:p w:rsidR="004C118C" w:rsidRDefault="004C118C">
      <w:pPr>
        <w:pStyle w:val="ConsPlusNormal"/>
        <w:ind w:firstLine="540"/>
        <w:jc w:val="both"/>
      </w:pPr>
      <w:r>
        <w:t>з) ко</w:t>
      </w:r>
      <w:proofErr w:type="gramStart"/>
      <w:r>
        <w:t>д(</w:t>
      </w:r>
      <w:proofErr w:type="gramEnd"/>
      <w:r>
        <w:t>ы) следующих информации и документов, подлежащих передаче в единую информационную систему, а также приему из нее:</w:t>
      </w:r>
    </w:p>
    <w:p w:rsidR="004C118C" w:rsidRDefault="004C118C">
      <w:pPr>
        <w:pStyle w:val="ConsPlusNormal"/>
        <w:ind w:firstLine="540"/>
        <w:jc w:val="both"/>
      </w:pPr>
      <w:r>
        <w:t>01 - планы закупок;</w:t>
      </w:r>
    </w:p>
    <w:p w:rsidR="004C118C" w:rsidRDefault="004C118C">
      <w:pPr>
        <w:pStyle w:val="ConsPlusNormal"/>
        <w:ind w:firstLine="540"/>
        <w:jc w:val="both"/>
      </w:pPr>
      <w:r>
        <w:t>02 - планы-графики закупок;</w:t>
      </w:r>
    </w:p>
    <w:p w:rsidR="004C118C" w:rsidRDefault="004C118C">
      <w:pPr>
        <w:pStyle w:val="ConsPlusNormal"/>
        <w:ind w:firstLine="540"/>
        <w:jc w:val="both"/>
      </w:pPr>
      <w:r>
        <w:t>03 - информация о реализации планов закупок и планов-графиков закупок;</w:t>
      </w:r>
    </w:p>
    <w:p w:rsidR="004C118C" w:rsidRDefault="004C118C">
      <w:pPr>
        <w:pStyle w:val="ConsPlusNormal"/>
        <w:ind w:firstLine="540"/>
        <w:jc w:val="both"/>
      </w:pPr>
      <w:r>
        <w:t xml:space="preserve">04 - информация об определении поставщиков (подрядчиков, исполнителей), предусмотренная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4C118C" w:rsidRDefault="004C118C">
      <w:pPr>
        <w:pStyle w:val="ConsPlusNormal"/>
        <w:ind w:firstLine="540"/>
        <w:jc w:val="both"/>
      </w:pPr>
      <w:r>
        <w:t xml:space="preserve">05 - информация об исполнении контрактов, предусмотренная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4C118C" w:rsidRDefault="004C118C">
      <w:pPr>
        <w:pStyle w:val="ConsPlusNormal"/>
        <w:ind w:firstLine="540"/>
        <w:jc w:val="both"/>
      </w:pPr>
      <w:r>
        <w:t xml:space="preserve">06 - запросы пользователей информационных систем, в том числе запросы цен товаров, работ, услуг, предусмотренные </w:t>
      </w:r>
      <w:hyperlink r:id="rId16" w:history="1">
        <w:r>
          <w:rPr>
            <w:color w:val="0000FF"/>
          </w:rPr>
          <w:t>частью 5 статьи 22</w:t>
        </w:r>
      </w:hyperlink>
      <w:r>
        <w:t xml:space="preserve"> Федерального закона N 44-ФЗ;</w:t>
      </w:r>
    </w:p>
    <w:p w:rsidR="004C118C" w:rsidRDefault="004C118C">
      <w:pPr>
        <w:pStyle w:val="ConsPlusNormal"/>
        <w:ind w:firstLine="540"/>
        <w:jc w:val="both"/>
      </w:pPr>
      <w:r>
        <w:t xml:space="preserve">07 - отчеты заказчиков, предусмотренные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4C118C" w:rsidRDefault="004C118C">
      <w:pPr>
        <w:pStyle w:val="ConsPlusNormal"/>
        <w:ind w:firstLine="540"/>
        <w:jc w:val="both"/>
      </w:pPr>
      <w:r>
        <w:t xml:space="preserve">08 - иные информация и документы, предусмотренные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4C118C" w:rsidRDefault="004C118C">
      <w:pPr>
        <w:pStyle w:val="ConsPlusNormal"/>
        <w:ind w:firstLine="540"/>
        <w:jc w:val="both"/>
      </w:pPr>
      <w:r>
        <w:t xml:space="preserve">и) наименование публично-правового образования (одного или нескольких), организации которого используют информационную систему, с указанием кода территории соответствующего публично-правового образования по Общероссийскому </w:t>
      </w:r>
      <w:hyperlink r:id="rId19" w:history="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(далее - ОКТМО);</w:t>
      </w:r>
    </w:p>
    <w:p w:rsidR="004C118C" w:rsidRDefault="004C118C">
      <w:pPr>
        <w:pStyle w:val="ConsPlusNormal"/>
        <w:ind w:firstLine="540"/>
        <w:jc w:val="both"/>
      </w:pPr>
      <w:bookmarkStart w:id="4" w:name="P69"/>
      <w:bookmarkEnd w:id="4"/>
      <w:r>
        <w:t>к) дата ввода в эксплуатацию информационной системы в формате "день, месяц, год" (00.00.0000);</w:t>
      </w:r>
    </w:p>
    <w:p w:rsidR="004C118C" w:rsidRDefault="004C118C">
      <w:pPr>
        <w:pStyle w:val="ConsPlusNormal"/>
        <w:ind w:firstLine="540"/>
        <w:jc w:val="both"/>
      </w:pPr>
      <w:bookmarkStart w:id="5" w:name="P70"/>
      <w:bookmarkEnd w:id="5"/>
      <w:r>
        <w:t>л) реквизиты правового акта о вводе информационной системы в эксплуатацию;</w:t>
      </w:r>
    </w:p>
    <w:p w:rsidR="004C118C" w:rsidRDefault="004C118C">
      <w:pPr>
        <w:pStyle w:val="ConsPlusNormal"/>
        <w:ind w:firstLine="540"/>
        <w:jc w:val="both"/>
      </w:pPr>
      <w:r>
        <w:t>м) адрес (URL) информационной системы в информационно-телекоммуникационной сети "Интернет";</w:t>
      </w:r>
    </w:p>
    <w:p w:rsidR="004C118C" w:rsidRDefault="004C118C">
      <w:pPr>
        <w:pStyle w:val="ConsPlusNormal"/>
        <w:ind w:firstLine="540"/>
        <w:jc w:val="both"/>
      </w:pPr>
      <w:r>
        <w:t>н) контактная информация (адрес оператора информационной системы &lt;1&gt;, служебный телефон и адрес электронной почты, фамилия, имя, отчество (при наличии) и должность уполномоченного лица оператора информационной системы, ответственного за взаимодействие с единой информационной системой);</w:t>
      </w:r>
    </w:p>
    <w:p w:rsidR="004C118C" w:rsidRDefault="004C118C">
      <w:pPr>
        <w:pStyle w:val="ConsPlusNormal"/>
        <w:ind w:firstLine="540"/>
        <w:jc w:val="both"/>
      </w:pPr>
      <w:r>
        <w:t>--------------------------------</w:t>
      </w:r>
    </w:p>
    <w:p w:rsidR="004C118C" w:rsidRDefault="004C118C">
      <w:pPr>
        <w:pStyle w:val="ConsPlusNormal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адрес оператора информационной системы, на который должна направляться корреспонденция для уполномоченного лица оператора информационной системы, ответственного за взаимодействие с единой информационной системой.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ind w:firstLine="540"/>
        <w:jc w:val="both"/>
      </w:pPr>
      <w:r>
        <w:t xml:space="preserve">о) специальные указания (при наличии в соответствии с </w:t>
      </w:r>
      <w:hyperlink w:anchor="P96" w:history="1">
        <w:r>
          <w:rPr>
            <w:color w:val="0000FF"/>
          </w:rPr>
          <w:t>пунктами 2.9</w:t>
        </w:r>
      </w:hyperlink>
      <w:r>
        <w:t xml:space="preserve">, </w:t>
      </w:r>
      <w:hyperlink w:anchor="P100" w:history="1">
        <w:r>
          <w:rPr>
            <w:color w:val="0000FF"/>
          </w:rPr>
          <w:t>2.10</w:t>
        </w:r>
      </w:hyperlink>
      <w:r>
        <w:t xml:space="preserve"> и </w:t>
      </w:r>
      <w:hyperlink w:anchor="P105" w:history="1">
        <w:r>
          <w:rPr>
            <w:color w:val="0000FF"/>
          </w:rPr>
          <w:t>2.15</w:t>
        </w:r>
      </w:hyperlink>
      <w:r>
        <w:t xml:space="preserve"> настоящего </w:t>
      </w:r>
      <w:r>
        <w:lastRenderedPageBreak/>
        <w:t>Порядка).</w:t>
      </w:r>
    </w:p>
    <w:p w:rsidR="004C118C" w:rsidRDefault="004C118C">
      <w:pPr>
        <w:pStyle w:val="ConsPlusNormal"/>
        <w:ind w:firstLine="540"/>
        <w:jc w:val="both"/>
      </w:pPr>
      <w:bookmarkStart w:id="6" w:name="P77"/>
      <w:bookmarkEnd w:id="6"/>
      <w:r>
        <w:t>2.3. Одновременно с Заявкой представляются следующие документы или копии документов (далее совместно - документы):</w:t>
      </w:r>
    </w:p>
    <w:p w:rsidR="004C118C" w:rsidRDefault="004C118C">
      <w:pPr>
        <w:pStyle w:val="ConsPlusNormal"/>
        <w:ind w:firstLine="540"/>
        <w:jc w:val="both"/>
      </w:pPr>
      <w:bookmarkStart w:id="7" w:name="P78"/>
      <w:bookmarkEnd w:id="7"/>
      <w:r>
        <w:t>правовой акт о вводе информационной системы в эксплуатацию (копия правового акта о вводе информационной системы в эксплуатацию, заверенная в порядке, установленном законодательством Российской Федерации);</w:t>
      </w:r>
    </w:p>
    <w:p w:rsidR="004C118C" w:rsidRDefault="004C118C">
      <w:pPr>
        <w:pStyle w:val="ConsPlusNormal"/>
        <w:ind w:firstLine="540"/>
        <w:jc w:val="both"/>
      </w:pPr>
      <w:bookmarkStart w:id="8" w:name="P79"/>
      <w:bookmarkEnd w:id="8"/>
      <w:r>
        <w:t>копия аттестата соответствия информационной системы требованиям безопасности информации, заверенная в порядке, установленном законодательством Российской Федерации;</w:t>
      </w:r>
    </w:p>
    <w:p w:rsidR="004C118C" w:rsidRDefault="004C118C">
      <w:pPr>
        <w:pStyle w:val="ConsPlusNormal"/>
        <w:ind w:firstLine="540"/>
        <w:jc w:val="both"/>
      </w:pPr>
      <w:proofErr w:type="gramStart"/>
      <w:r>
        <w:t>документ, подтверждающий полномочие лица, имеющего право действовать от имени оператора информационной системы, или его копия, заверенная в порядке, установленном законодательством Российской Федерации, либо сведения о таком лице и его полномочиях, которые содержатся в Едином государственном реестре юридических лиц (далее - ЕГРЮЛ), либо информация об источнике опубликования и (или) об общедоступных изданиях и информационных системах, в которых размещены сведения о таком лице</w:t>
      </w:r>
      <w:proofErr w:type="gramEnd"/>
      <w:r>
        <w:t xml:space="preserve"> и его </w:t>
      </w:r>
      <w:proofErr w:type="gramStart"/>
      <w:r>
        <w:t>полномочиях</w:t>
      </w:r>
      <w:proofErr w:type="gramEnd"/>
      <w:r>
        <w:t>.</w:t>
      </w:r>
    </w:p>
    <w:p w:rsidR="004C118C" w:rsidRDefault="004C118C">
      <w:pPr>
        <w:pStyle w:val="ConsPlusNormal"/>
        <w:ind w:firstLine="540"/>
        <w:jc w:val="both"/>
      </w:pPr>
      <w:r>
        <w:t xml:space="preserve">2.4. В случае представления документов, предусмотренных </w:t>
      </w:r>
      <w:hyperlink w:anchor="P77" w:history="1">
        <w:r>
          <w:rPr>
            <w:color w:val="0000FF"/>
          </w:rPr>
          <w:t>пунктом 2.3</w:t>
        </w:r>
      </w:hyperlink>
      <w:r>
        <w:t xml:space="preserve"> настоящего Порядка, в форме электронных образов документов, такие документы подписываются электронной подписью лица, имеющего право действовать от имени оператора информационной системы.</w:t>
      </w:r>
    </w:p>
    <w:p w:rsidR="004C118C" w:rsidRDefault="004C118C">
      <w:pPr>
        <w:pStyle w:val="ConsPlusNormal"/>
        <w:ind w:firstLine="540"/>
        <w:jc w:val="both"/>
      </w:pPr>
      <w:r>
        <w:t>2.5. Заявки и документы, предусмотренные настоящей главой, оформленные на бумажном носителе, представляются оператором информационной системы в территориальный орган Федерального казначейства по месту нахождения оператора информационной системы.</w:t>
      </w:r>
    </w:p>
    <w:p w:rsidR="004C118C" w:rsidRDefault="004C118C">
      <w:pPr>
        <w:pStyle w:val="ConsPlusNormal"/>
        <w:ind w:firstLine="540"/>
        <w:jc w:val="both"/>
      </w:pPr>
      <w:bookmarkStart w:id="9" w:name="P83"/>
      <w:bookmarkEnd w:id="9"/>
      <w:r>
        <w:t xml:space="preserve">2.6. Федеральное казначейство в течение пяти рабочих дней, следующих за днем поступления Заявки и документов, осуществляет проверку правильности формирования и представления Заявки и документов, указанных в </w:t>
      </w:r>
      <w:hyperlink w:anchor="P77" w:history="1">
        <w:r>
          <w:rPr>
            <w:color w:val="0000FF"/>
          </w:rPr>
          <w:t>пункте 2.3</w:t>
        </w:r>
      </w:hyperlink>
      <w:r>
        <w:t xml:space="preserve"> настоящего Порядка, в части:</w:t>
      </w:r>
    </w:p>
    <w:p w:rsidR="004C118C" w:rsidRDefault="004C118C">
      <w:pPr>
        <w:pStyle w:val="ConsPlusNormal"/>
        <w:ind w:firstLine="540"/>
        <w:jc w:val="both"/>
      </w:pPr>
      <w:r>
        <w:t>а) полноты комплекта представленных документов;</w:t>
      </w:r>
    </w:p>
    <w:p w:rsidR="004C118C" w:rsidRDefault="004C118C">
      <w:pPr>
        <w:pStyle w:val="ConsPlusNormal"/>
        <w:ind w:firstLine="540"/>
        <w:jc w:val="both"/>
      </w:pPr>
      <w:r>
        <w:t xml:space="preserve">б) наличия в Заявке сведений, указанных в </w:t>
      </w:r>
      <w:hyperlink w:anchor="P48" w:history="1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:rsidR="004C118C" w:rsidRDefault="004C118C">
      <w:pPr>
        <w:pStyle w:val="ConsPlusNormal"/>
        <w:ind w:firstLine="540"/>
        <w:jc w:val="both"/>
      </w:pPr>
      <w:r>
        <w:t xml:space="preserve">в) соответствия сведений об информационной системе, указанных в Заявке, документам, представленным в соответствии с </w:t>
      </w:r>
      <w:hyperlink w:anchor="P77" w:history="1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4C118C" w:rsidRDefault="004C118C">
      <w:pPr>
        <w:pStyle w:val="ConsPlusNormal"/>
        <w:ind w:firstLine="540"/>
        <w:jc w:val="both"/>
      </w:pPr>
      <w:r>
        <w:t>г) наличия и действительности электронной подписи, которой подписаны Заявка и (или) документы, представленные в форме электронного образа документа;</w:t>
      </w:r>
    </w:p>
    <w:p w:rsidR="004C118C" w:rsidRDefault="004C118C">
      <w:pPr>
        <w:pStyle w:val="ConsPlusNormal"/>
        <w:ind w:firstLine="540"/>
        <w:jc w:val="both"/>
      </w:pPr>
      <w:r>
        <w:t>д) полномочия лица, подписавшего Заявку.</w:t>
      </w:r>
    </w:p>
    <w:p w:rsidR="004C118C" w:rsidRDefault="004C118C">
      <w:pPr>
        <w:pStyle w:val="ConsPlusNormal"/>
        <w:ind w:firstLine="540"/>
        <w:jc w:val="both"/>
      </w:pPr>
      <w:r>
        <w:t xml:space="preserve">2.7. В случае положительного результата проверки Заявки и документов в соответствии с </w:t>
      </w:r>
      <w:hyperlink w:anchor="P83" w:history="1">
        <w:r>
          <w:rPr>
            <w:color w:val="0000FF"/>
          </w:rPr>
          <w:t>пунктом 2.6</w:t>
        </w:r>
      </w:hyperlink>
      <w:r>
        <w:t xml:space="preserve"> настоящего Порядка Федеральное казначейство:</w:t>
      </w:r>
    </w:p>
    <w:p w:rsidR="004C118C" w:rsidRDefault="004C118C">
      <w:pPr>
        <w:pStyle w:val="ConsPlusNormal"/>
        <w:ind w:firstLine="540"/>
        <w:jc w:val="both"/>
      </w:pPr>
      <w:r>
        <w:t>а) регистрирует информационную систему в единой информационной системе;</w:t>
      </w:r>
    </w:p>
    <w:p w:rsidR="004C118C" w:rsidRDefault="004C118C">
      <w:pPr>
        <w:pStyle w:val="ConsPlusNormal"/>
        <w:ind w:firstLine="540"/>
        <w:jc w:val="both"/>
      </w:pPr>
      <w:r>
        <w:t>б) формирует уникальный регистрационный номер информационной системы (далее - учетный номер информационной системы), состоящий из 10 (десяти) разрядов, где:</w:t>
      </w:r>
    </w:p>
    <w:p w:rsidR="004C118C" w:rsidRDefault="004C118C">
      <w:pPr>
        <w:pStyle w:val="ConsPlusNormal"/>
        <w:ind w:firstLine="540"/>
        <w:jc w:val="both"/>
      </w:pPr>
      <w:r>
        <w:t xml:space="preserve">с 1 по 8 разряды - код по </w:t>
      </w:r>
      <w:hyperlink r:id="rId20" w:history="1">
        <w:r>
          <w:rPr>
            <w:color w:val="0000FF"/>
          </w:rPr>
          <w:t>ОКТМО</w:t>
        </w:r>
      </w:hyperlink>
      <w:r>
        <w:t xml:space="preserve"> территории публично-правового образования, организации которого используют информационную систему. В случае</w:t>
      </w:r>
      <w:proofErr w:type="gramStart"/>
      <w:r>
        <w:t>,</w:t>
      </w:r>
      <w:proofErr w:type="gramEnd"/>
      <w:r>
        <w:t xml:space="preserve"> если информационную систему используют организации нескольких муниципальных образований, расположенных на территории субъекта Российской Федерации, указывается код по </w:t>
      </w:r>
      <w:hyperlink r:id="rId21" w:history="1">
        <w:r>
          <w:rPr>
            <w:color w:val="0000FF"/>
          </w:rPr>
          <w:t>ОКТМО</w:t>
        </w:r>
      </w:hyperlink>
      <w:r>
        <w:t xml:space="preserve"> территории субъекта Российской Федерации;</w:t>
      </w:r>
    </w:p>
    <w:p w:rsidR="004C118C" w:rsidRDefault="004C118C">
      <w:pPr>
        <w:pStyle w:val="ConsPlusNormal"/>
        <w:ind w:firstLine="540"/>
        <w:jc w:val="both"/>
      </w:pPr>
      <w:r>
        <w:t xml:space="preserve">9 и 10 разряды - порядковый номер информационной системы, присваиваемый в рамках одного кода по </w:t>
      </w:r>
      <w:hyperlink r:id="rId22" w:history="1">
        <w:r>
          <w:rPr>
            <w:color w:val="0000FF"/>
          </w:rPr>
          <w:t>ОКТМО</w:t>
        </w:r>
      </w:hyperlink>
      <w:r>
        <w:t>;</w:t>
      </w:r>
    </w:p>
    <w:p w:rsidR="004C118C" w:rsidRDefault="004C118C">
      <w:pPr>
        <w:pStyle w:val="ConsPlusNormal"/>
        <w:ind w:firstLine="540"/>
        <w:jc w:val="both"/>
      </w:pPr>
      <w:r>
        <w:t xml:space="preserve">в) формирует и направляет в пределах срока, предусмотренного </w:t>
      </w:r>
      <w:hyperlink w:anchor="P83" w:history="1">
        <w:r>
          <w:rPr>
            <w:color w:val="0000FF"/>
          </w:rPr>
          <w:t>пунктом 2.6</w:t>
        </w:r>
      </w:hyperlink>
      <w:r>
        <w:t xml:space="preserve"> настоящего Порядка, оператору информационной системы уведомление о регистрации информационной системы в единой информационной системе с указанием даты регистрации и присвоенного учетного номера информационной системы.</w:t>
      </w:r>
    </w:p>
    <w:p w:rsidR="004C118C" w:rsidRDefault="004C118C">
      <w:pPr>
        <w:pStyle w:val="ConsPlusNormal"/>
        <w:ind w:firstLine="540"/>
        <w:jc w:val="both"/>
      </w:pPr>
      <w:r>
        <w:t xml:space="preserve">2.8. В случае отрицательного результата проверки Заявки и (или) документов, Федеральное казначейство в пределах срока, предусмотренного </w:t>
      </w:r>
      <w:hyperlink w:anchor="P83" w:history="1">
        <w:r>
          <w:rPr>
            <w:color w:val="0000FF"/>
          </w:rPr>
          <w:t>пунктом 2.6</w:t>
        </w:r>
      </w:hyperlink>
      <w:r>
        <w:t xml:space="preserve"> настоящего Порядка, направляет оператору информационной системы уведомление об отказе в регистрации информационной системы.</w:t>
      </w:r>
    </w:p>
    <w:p w:rsidR="004C118C" w:rsidRDefault="004C118C">
      <w:pPr>
        <w:pStyle w:val="ConsPlusNormal"/>
        <w:ind w:firstLine="540"/>
        <w:jc w:val="both"/>
      </w:pPr>
      <w:bookmarkStart w:id="10" w:name="P96"/>
      <w:bookmarkEnd w:id="10"/>
      <w:r>
        <w:t xml:space="preserve">2.9. Заявка может быть отозвана оператором информационной системы, представившим ее в Федеральное казначейство, до момента получения уведомления о регистрации информационной системы в единой информационной системе. Для отзыва Заявки оператор </w:t>
      </w:r>
      <w:r>
        <w:lastRenderedPageBreak/>
        <w:t xml:space="preserve">информационной системы представляет в Федеральное казначейство Заявку в соответствии с </w:t>
      </w:r>
      <w:hyperlink w:anchor="P48" w:history="1">
        <w:r>
          <w:rPr>
            <w:color w:val="0000FF"/>
          </w:rPr>
          <w:t>пунктом 2.2</w:t>
        </w:r>
      </w:hyperlink>
      <w:r>
        <w:t xml:space="preserve"> настоящего Порядка с указанием в специальных указаниях значения "Отзыв (код - 01)" (далее - Заявка с отметкой об отзыве).</w:t>
      </w:r>
    </w:p>
    <w:p w:rsidR="004C118C" w:rsidRDefault="004C118C">
      <w:pPr>
        <w:pStyle w:val="ConsPlusNormal"/>
        <w:ind w:firstLine="540"/>
        <w:jc w:val="both"/>
      </w:pPr>
      <w:r>
        <w:t>Федеральное казначейство проверяет соответствие сведений в Заявке с отметкой об отзыве сведениям в ранее представленной Заявке.</w:t>
      </w:r>
    </w:p>
    <w:p w:rsidR="004C118C" w:rsidRDefault="004C118C">
      <w:pPr>
        <w:pStyle w:val="ConsPlusNormal"/>
        <w:ind w:firstLine="540"/>
        <w:jc w:val="both"/>
      </w:pPr>
      <w:r>
        <w:t xml:space="preserve">В случае положительного результата проверки Заявки с отметкой об отзыве Федеральное казначейство в пределах срока, предусмотренного </w:t>
      </w:r>
      <w:hyperlink w:anchor="P83" w:history="1">
        <w:r>
          <w:rPr>
            <w:color w:val="0000FF"/>
          </w:rPr>
          <w:t>пунктом 2.6</w:t>
        </w:r>
      </w:hyperlink>
      <w:r>
        <w:t xml:space="preserve"> настоящего Порядка, направляет оператору информационной системы уведомление об отказе в регистрации информационной системы, подписанное уполномоченным лицом Федерального казначейства с указанием в причинах отказа ссылки на Заявку с отметкой об отзыве.</w:t>
      </w:r>
    </w:p>
    <w:p w:rsidR="004C118C" w:rsidRDefault="004C118C">
      <w:pPr>
        <w:pStyle w:val="ConsPlusNormal"/>
        <w:ind w:firstLine="540"/>
        <w:jc w:val="both"/>
      </w:pPr>
      <w:r>
        <w:t xml:space="preserve">В случае отрицательного результата проверки Заявки с отметкой об отзыве Федеральное казначейство в пределах срока, предусмотренного </w:t>
      </w:r>
      <w:hyperlink w:anchor="P83" w:history="1">
        <w:r>
          <w:rPr>
            <w:color w:val="0000FF"/>
          </w:rPr>
          <w:t>пунктом 2.6</w:t>
        </w:r>
      </w:hyperlink>
      <w:r>
        <w:t xml:space="preserve"> настоящего Порядка, направляет оператору информационной системы уведомление об отказе в отзыве Заявки, подписанное уполномоченным лицом Федерального казначейства с указанием причин отказа.</w:t>
      </w:r>
    </w:p>
    <w:p w:rsidR="004C118C" w:rsidRDefault="004C118C">
      <w:pPr>
        <w:pStyle w:val="ConsPlusNormal"/>
        <w:ind w:firstLine="540"/>
        <w:jc w:val="both"/>
      </w:pPr>
      <w:bookmarkStart w:id="11" w:name="P100"/>
      <w:bookmarkEnd w:id="11"/>
      <w:r>
        <w:t>2.10. Изменение сведений об информационной системе, зарегистрированной ранее в единой информационной системе, осуществляется Федеральным казначейством на основании Заявки с измененными сведениями об информационной системе и документов (в случае необходимости) с указанием в специальных указаниях значения "Изменения (код - 02)" (далее - Заявка на изменение).</w:t>
      </w:r>
    </w:p>
    <w:p w:rsidR="004C118C" w:rsidRDefault="004C118C">
      <w:pPr>
        <w:pStyle w:val="ConsPlusNormal"/>
        <w:ind w:firstLine="540"/>
        <w:jc w:val="both"/>
      </w:pPr>
      <w:r>
        <w:t xml:space="preserve">2.11. Заявка на изменение формируется в соответствии с </w:t>
      </w:r>
      <w:hyperlink w:anchor="P48" w:history="1">
        <w:r>
          <w:rPr>
            <w:color w:val="0000FF"/>
          </w:rPr>
          <w:t>пунктом 2.2</w:t>
        </w:r>
      </w:hyperlink>
      <w:r>
        <w:t xml:space="preserve"> настоящего Порядка с отражением всех сведений с учетом вносимых изменений, а также учетного номера информационной системы.</w:t>
      </w:r>
    </w:p>
    <w:p w:rsidR="004C118C" w:rsidRDefault="004C118C">
      <w:pPr>
        <w:pStyle w:val="ConsPlusNormal"/>
        <w:ind w:firstLine="540"/>
        <w:jc w:val="both"/>
      </w:pPr>
      <w:r>
        <w:t xml:space="preserve">2.12. Федеральное казначейство проверяет правильность формирования Заявки на изменение и документов в соответствии с </w:t>
      </w:r>
      <w:hyperlink w:anchor="P83" w:history="1">
        <w:r>
          <w:rPr>
            <w:color w:val="0000FF"/>
          </w:rPr>
          <w:t>пунктом 2.6</w:t>
        </w:r>
      </w:hyperlink>
      <w:r>
        <w:t xml:space="preserve"> настоящего Порядка.</w:t>
      </w:r>
    </w:p>
    <w:p w:rsidR="004C118C" w:rsidRDefault="004C118C">
      <w:pPr>
        <w:pStyle w:val="ConsPlusNormal"/>
        <w:ind w:firstLine="540"/>
        <w:jc w:val="both"/>
      </w:pPr>
      <w:r>
        <w:t xml:space="preserve">2.13. В случае положительного результата проверки Заявки на изменение и документов Федеральное казначейство в срок, предусмотренный </w:t>
      </w:r>
      <w:hyperlink w:anchor="P83" w:history="1">
        <w:r>
          <w:rPr>
            <w:color w:val="0000FF"/>
          </w:rPr>
          <w:t>пунктом 2.6</w:t>
        </w:r>
      </w:hyperlink>
      <w:r>
        <w:t xml:space="preserve"> настоящего Порядка, вносит соответствующие изменения в сведения о зарегистрированной информационной системе и направляет оператору информационной системы уведомление о внесении изменений в такие сведения с указанием даты внесения изменений.</w:t>
      </w:r>
    </w:p>
    <w:p w:rsidR="004C118C" w:rsidRDefault="004C118C">
      <w:pPr>
        <w:pStyle w:val="ConsPlusNormal"/>
        <w:ind w:firstLine="540"/>
        <w:jc w:val="both"/>
      </w:pPr>
      <w:r>
        <w:t xml:space="preserve">2.14. В случае отрицательного результата проверки Заявки на изменение и документов Федеральное казначейство в пределах срока, предусмотренного </w:t>
      </w:r>
      <w:hyperlink w:anchor="P83" w:history="1">
        <w:r>
          <w:rPr>
            <w:color w:val="0000FF"/>
          </w:rPr>
          <w:t>пунктом 2.6</w:t>
        </w:r>
      </w:hyperlink>
      <w:r>
        <w:t xml:space="preserve"> настоящего Порядка, направляет оператору информационной системы уведомление об отказе внесения изменений в сведения о зарегистрированной информационной системе с указанием причин отказа.</w:t>
      </w:r>
    </w:p>
    <w:p w:rsidR="004C118C" w:rsidRDefault="004C118C">
      <w:pPr>
        <w:pStyle w:val="ConsPlusNormal"/>
        <w:ind w:firstLine="540"/>
        <w:jc w:val="both"/>
      </w:pPr>
      <w:bookmarkStart w:id="12" w:name="P105"/>
      <w:bookmarkEnd w:id="12"/>
      <w:r>
        <w:t xml:space="preserve">2.15. </w:t>
      </w:r>
      <w:proofErr w:type="gramStart"/>
      <w:r>
        <w:t>Для аннулирования регистрации информационной системы в единой информационной системе, в том числе в случае вывода информационной системы из эксплуатации, оператор информационной системы представляет в Федеральное казначейство Заявку на аннулирование регистрации информационной системы с указанием в специальных указаниях значения "Аннулирование регистрации информационной системы (код - 03)" и причин аннулирования (далее - Заявка на аннулирование).</w:t>
      </w:r>
      <w:proofErr w:type="gramEnd"/>
    </w:p>
    <w:p w:rsidR="004C118C" w:rsidRDefault="004C118C">
      <w:pPr>
        <w:pStyle w:val="ConsPlusNormal"/>
        <w:ind w:firstLine="540"/>
        <w:jc w:val="both"/>
      </w:pPr>
      <w:r>
        <w:t xml:space="preserve">2.16. Заявка на аннулирование формируется в соответствии с </w:t>
      </w:r>
      <w:hyperlink w:anchor="P48" w:history="1">
        <w:r>
          <w:rPr>
            <w:color w:val="0000FF"/>
          </w:rPr>
          <w:t>пунктом 2.2</w:t>
        </w:r>
      </w:hyperlink>
      <w:r>
        <w:t xml:space="preserve"> настоящего Порядка с отражением всех сведений, а также учетного номера информационной системы за исключением сведений, указанных в </w:t>
      </w:r>
      <w:hyperlink w:anchor="P69" w:history="1">
        <w:r>
          <w:rPr>
            <w:color w:val="0000FF"/>
          </w:rPr>
          <w:t>подпунктах "к"</w:t>
        </w:r>
      </w:hyperlink>
      <w:r>
        <w:t xml:space="preserve"> и </w:t>
      </w:r>
      <w:hyperlink w:anchor="P70" w:history="1">
        <w:r>
          <w:rPr>
            <w:color w:val="0000FF"/>
          </w:rPr>
          <w:t>"л" пункта 2.2</w:t>
        </w:r>
      </w:hyperlink>
      <w:r>
        <w:t xml:space="preserve"> настоящего Порядка.</w:t>
      </w:r>
    </w:p>
    <w:p w:rsidR="004C118C" w:rsidRDefault="004C118C">
      <w:pPr>
        <w:pStyle w:val="ConsPlusNormal"/>
        <w:ind w:firstLine="540"/>
        <w:jc w:val="both"/>
      </w:pPr>
      <w:r>
        <w:t xml:space="preserve">2.17. Проверка Федеральным казначейством Заявки на аннулирование осуществляется в соответствии с </w:t>
      </w:r>
      <w:hyperlink w:anchor="P83" w:history="1">
        <w:r>
          <w:rPr>
            <w:color w:val="0000FF"/>
          </w:rPr>
          <w:t>пунктом 2.6</w:t>
        </w:r>
      </w:hyperlink>
      <w:r>
        <w:t xml:space="preserve"> настоящего Порядка с учетом следующих особенностей:</w:t>
      </w:r>
    </w:p>
    <w:p w:rsidR="004C118C" w:rsidRDefault="004C118C">
      <w:pPr>
        <w:pStyle w:val="ConsPlusNormal"/>
        <w:ind w:firstLine="540"/>
        <w:jc w:val="both"/>
      </w:pPr>
      <w:r>
        <w:t xml:space="preserve">проверка наличия документов, указанных в </w:t>
      </w:r>
      <w:hyperlink w:anchor="P7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9" w:history="1">
        <w:r>
          <w:rPr>
            <w:color w:val="0000FF"/>
          </w:rPr>
          <w:t>третьем пункта 2.3</w:t>
        </w:r>
      </w:hyperlink>
      <w:r>
        <w:t xml:space="preserve"> настоящего Порядка, не осуществляется;</w:t>
      </w:r>
    </w:p>
    <w:p w:rsidR="004C118C" w:rsidRDefault="004C118C">
      <w:pPr>
        <w:pStyle w:val="ConsPlusNormal"/>
        <w:ind w:firstLine="540"/>
        <w:jc w:val="both"/>
      </w:pPr>
      <w:r>
        <w:t>дополнительно осуществляется проверка наличия в единой информационной системе зарегистрированной информационной системы, в отношении которой представлена Заявка на аннулирование.</w:t>
      </w:r>
    </w:p>
    <w:p w:rsidR="004C118C" w:rsidRDefault="004C118C">
      <w:pPr>
        <w:pStyle w:val="ConsPlusNormal"/>
        <w:ind w:firstLine="540"/>
        <w:jc w:val="both"/>
      </w:pPr>
      <w:r>
        <w:t xml:space="preserve">2.18. В случае положительного результата проверки Заявки на аннулирование и документов Федеральное казначейство в срок, предусмотренный </w:t>
      </w:r>
      <w:hyperlink w:anchor="P83" w:history="1">
        <w:r>
          <w:rPr>
            <w:color w:val="0000FF"/>
          </w:rPr>
          <w:t>пунктом 2.6</w:t>
        </w:r>
      </w:hyperlink>
      <w:r>
        <w:t xml:space="preserve"> настоящего Порядка, аннулирует регистрацию информационной системы в единой информационной системе и направляет оператору информационной системы соответствующее уведомление с указанием даты аннулирования регистрации.</w:t>
      </w:r>
    </w:p>
    <w:p w:rsidR="004C118C" w:rsidRDefault="004C118C">
      <w:pPr>
        <w:pStyle w:val="ConsPlusNormal"/>
        <w:ind w:firstLine="540"/>
        <w:jc w:val="both"/>
      </w:pPr>
      <w:r>
        <w:lastRenderedPageBreak/>
        <w:t xml:space="preserve">2.19. В случае отрицательного результата проверки Заявки на аннулирование и документов, Федеральное казначейство в пределах срока, предусмотренного </w:t>
      </w:r>
      <w:hyperlink w:anchor="P83" w:history="1">
        <w:r>
          <w:rPr>
            <w:color w:val="0000FF"/>
          </w:rPr>
          <w:t>пунктом 2.6</w:t>
        </w:r>
      </w:hyperlink>
      <w:r>
        <w:t xml:space="preserve"> настоящего Порядка, направляет оператору информационной системы уведомление об отказе в аннулировании регистрации информационной системы в единой информационной системе с указанием причин отказа.</w:t>
      </w:r>
    </w:p>
    <w:p w:rsidR="004C118C" w:rsidRDefault="004C118C">
      <w:pPr>
        <w:pStyle w:val="ConsPlusNormal"/>
        <w:ind w:firstLine="540"/>
        <w:jc w:val="both"/>
      </w:pPr>
      <w:r>
        <w:t xml:space="preserve">2.20. Заявка на изменение или Заявка на аннулирование могут быть отозваны оператором информационной системы до момента получения уведомления в порядке, предусмотренном </w:t>
      </w:r>
      <w:hyperlink w:anchor="P96" w:history="1">
        <w:r>
          <w:rPr>
            <w:color w:val="0000FF"/>
          </w:rPr>
          <w:t>пунктом 2.9</w:t>
        </w:r>
      </w:hyperlink>
      <w:r>
        <w:t xml:space="preserve"> настоящего Порядка.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center"/>
      </w:pPr>
      <w:r>
        <w:t>III. Порядок регистрации в единой информационной системе</w:t>
      </w:r>
    </w:p>
    <w:p w:rsidR="004C118C" w:rsidRDefault="004C118C">
      <w:pPr>
        <w:pStyle w:val="ConsPlusNormal"/>
        <w:jc w:val="center"/>
      </w:pPr>
      <w:r>
        <w:t>организаций, информация о которых внесена в Сводный реестр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ind w:firstLine="540"/>
        <w:jc w:val="both"/>
      </w:pPr>
      <w:bookmarkStart w:id="13" w:name="P117"/>
      <w:bookmarkEnd w:id="13"/>
      <w:r>
        <w:t>3.1. В единой информационной системе используются следующие коды и наименования полномочий организаций в сфере закупок, информация о которых включена в Сводный реестр:</w:t>
      </w:r>
    </w:p>
    <w:p w:rsidR="004C118C" w:rsidRDefault="004C118C">
      <w:pPr>
        <w:pStyle w:val="ConsPlusNormal"/>
        <w:ind w:firstLine="540"/>
        <w:jc w:val="both"/>
      </w:pPr>
      <w:r>
        <w:t>01 - "заказчик";</w:t>
      </w:r>
    </w:p>
    <w:p w:rsidR="004C118C" w:rsidRDefault="004C118C">
      <w:pPr>
        <w:pStyle w:val="ConsPlusNormal"/>
        <w:ind w:firstLine="540"/>
        <w:jc w:val="both"/>
      </w:pPr>
      <w:r>
        <w:t>02 - "уполномоченный орган";</w:t>
      </w:r>
    </w:p>
    <w:p w:rsidR="004C118C" w:rsidRDefault="004C118C">
      <w:pPr>
        <w:pStyle w:val="ConsPlusNormal"/>
        <w:ind w:firstLine="540"/>
        <w:jc w:val="both"/>
      </w:pPr>
      <w:r>
        <w:t>03 - "уполномоченное учреждение";</w:t>
      </w:r>
    </w:p>
    <w:p w:rsidR="004C118C" w:rsidRDefault="004C118C">
      <w:pPr>
        <w:pStyle w:val="ConsPlusNormal"/>
        <w:ind w:firstLine="540"/>
        <w:jc w:val="both"/>
      </w:pPr>
      <w:r>
        <w:t>04 - "специализированная организация";</w:t>
      </w:r>
    </w:p>
    <w:p w:rsidR="004C118C" w:rsidRDefault="004C118C">
      <w:pPr>
        <w:pStyle w:val="ConsPlusNormal"/>
        <w:ind w:firstLine="540"/>
        <w:jc w:val="both"/>
      </w:pPr>
      <w:r>
        <w:t>05 - "контрольный орган в сфере закупок";</w:t>
      </w:r>
    </w:p>
    <w:p w:rsidR="004C118C" w:rsidRDefault="004C118C">
      <w:pPr>
        <w:pStyle w:val="ConsPlusNormal"/>
        <w:ind w:firstLine="540"/>
        <w:jc w:val="both"/>
      </w:pPr>
      <w:r>
        <w:t xml:space="preserve">06 - "орган, уполномоченный на осуществление контроля в соответствии с </w:t>
      </w:r>
      <w:hyperlink r:id="rId23" w:history="1">
        <w:r>
          <w:rPr>
            <w:color w:val="0000FF"/>
          </w:rPr>
          <w:t>частью 5 статьи 99</w:t>
        </w:r>
      </w:hyperlink>
      <w:r>
        <w:t xml:space="preserve"> Федерального закона N 44-ФЗ";</w:t>
      </w:r>
    </w:p>
    <w:p w:rsidR="004C118C" w:rsidRDefault="004C118C">
      <w:pPr>
        <w:pStyle w:val="ConsPlusNormal"/>
        <w:ind w:firstLine="540"/>
        <w:jc w:val="both"/>
      </w:pPr>
      <w:r>
        <w:t>07 - "орган внутреннего контроля";</w:t>
      </w:r>
    </w:p>
    <w:p w:rsidR="004C118C" w:rsidRDefault="004C118C">
      <w:pPr>
        <w:pStyle w:val="ConsPlusNormal"/>
        <w:ind w:firstLine="540"/>
        <w:jc w:val="both"/>
      </w:pPr>
      <w:r>
        <w:t>08 - "орган аудита в сфере закупок";</w:t>
      </w:r>
    </w:p>
    <w:p w:rsidR="004C118C" w:rsidRDefault="004C118C">
      <w:pPr>
        <w:pStyle w:val="ConsPlusNormal"/>
        <w:ind w:firstLine="540"/>
        <w:jc w:val="both"/>
      </w:pPr>
      <w:r>
        <w:t>09 - "орган, размещающий правила нормирования";</w:t>
      </w:r>
    </w:p>
    <w:p w:rsidR="004C118C" w:rsidRDefault="004C118C">
      <w:pPr>
        <w:pStyle w:val="ConsPlusNormal"/>
        <w:ind w:firstLine="540"/>
        <w:jc w:val="both"/>
      </w:pPr>
      <w:r>
        <w:t>10 - "орган, устанавливающий требования к отдельным видам товаров, работ, услуг и (или) нормативные затраты";</w:t>
      </w:r>
    </w:p>
    <w:p w:rsidR="004C118C" w:rsidRDefault="004C118C">
      <w:pPr>
        <w:pStyle w:val="ConsPlusNormal"/>
        <w:ind w:firstLine="540"/>
        <w:jc w:val="both"/>
      </w:pPr>
      <w:r>
        <w:t>11 - "орган, разрабатывающий типовые контракты и типовые условия контрактов";</w:t>
      </w:r>
    </w:p>
    <w:p w:rsidR="004C118C" w:rsidRDefault="004C118C">
      <w:pPr>
        <w:pStyle w:val="ConsPlusNormal"/>
        <w:ind w:firstLine="540"/>
        <w:jc w:val="both"/>
      </w:pPr>
      <w:r>
        <w:t xml:space="preserve">12 - "заказчик, осуществляющий закупки в соответствии с </w:t>
      </w:r>
      <w:hyperlink r:id="rId24" w:history="1">
        <w:r>
          <w:rPr>
            <w:color w:val="0000FF"/>
          </w:rPr>
          <w:t>частью 5 статьи 15</w:t>
        </w:r>
      </w:hyperlink>
      <w:r>
        <w:t xml:space="preserve"> Федерального закона N 44-ФЗ";</w:t>
      </w:r>
    </w:p>
    <w:p w:rsidR="004C118C" w:rsidRDefault="004C118C">
      <w:pPr>
        <w:pStyle w:val="ConsPlusNormal"/>
        <w:ind w:firstLine="540"/>
        <w:jc w:val="both"/>
      </w:pPr>
      <w:r>
        <w:t xml:space="preserve">13 - "организация, осуществляющая полномочия заказчика на осуществление закупок на основании соглашения в соответствии с </w:t>
      </w:r>
      <w:hyperlink r:id="rId25" w:history="1">
        <w:r>
          <w:rPr>
            <w:color w:val="0000FF"/>
          </w:rPr>
          <w:t>частью 6 статьи 15</w:t>
        </w:r>
      </w:hyperlink>
      <w:r>
        <w:t xml:space="preserve"> Федерального закона N 44-ФЗ";</w:t>
      </w:r>
    </w:p>
    <w:p w:rsidR="004C118C" w:rsidRDefault="004C118C">
      <w:pPr>
        <w:pStyle w:val="ConsPlusNormal"/>
        <w:ind w:firstLine="540"/>
        <w:jc w:val="both"/>
      </w:pPr>
      <w:r>
        <w:t>14 - "орган, уполномоченный на ведение библиотеки типовых контрактов, типовых условий контрактов";</w:t>
      </w:r>
    </w:p>
    <w:p w:rsidR="004C118C" w:rsidRDefault="004C118C">
      <w:pPr>
        <w:pStyle w:val="ConsPlusNormal"/>
        <w:ind w:firstLine="540"/>
        <w:jc w:val="both"/>
      </w:pPr>
      <w:r>
        <w:t>15 - "орган, осуществляющий мониторинг закупок";</w:t>
      </w:r>
    </w:p>
    <w:p w:rsidR="004C118C" w:rsidRDefault="004C118C">
      <w:pPr>
        <w:pStyle w:val="ConsPlusNormal"/>
        <w:ind w:firstLine="540"/>
        <w:jc w:val="both"/>
      </w:pPr>
      <w:r>
        <w:t>16 - "орган по регулированию контрактной системы в сфере закупок";</w:t>
      </w:r>
    </w:p>
    <w:p w:rsidR="004C118C" w:rsidRDefault="004C118C">
      <w:pPr>
        <w:pStyle w:val="ConsPlusNormal"/>
        <w:ind w:firstLine="540"/>
        <w:jc w:val="both"/>
      </w:pPr>
      <w:r>
        <w:t xml:space="preserve">17 - "организация, осуществляющая мониторинг соответствия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N 223-ФЗ";</w:t>
      </w:r>
    </w:p>
    <w:p w:rsidR="004C118C" w:rsidRDefault="004C118C">
      <w:pPr>
        <w:pStyle w:val="ConsPlusNormal"/>
        <w:ind w:firstLine="540"/>
        <w:jc w:val="both"/>
      </w:pPr>
      <w:r>
        <w:t xml:space="preserve">18 - "организация, осуществляющая оценку соответствия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N 223-ФЗ".</w:t>
      </w:r>
    </w:p>
    <w:p w:rsidR="004C118C" w:rsidRDefault="004C118C">
      <w:pPr>
        <w:pStyle w:val="ConsPlusNormal"/>
        <w:ind w:firstLine="540"/>
        <w:jc w:val="both"/>
      </w:pPr>
      <w:r>
        <w:t xml:space="preserve">3.2. </w:t>
      </w:r>
      <w:proofErr w:type="gramStart"/>
      <w:r>
        <w:t>Федеральное казначейство в течение одного рабочего дня со дня включения сведений об организации и сведений о полномочиях организации в сфере закупок в Сводный реестр регистрирует организацию, информация о которой включена в Сводный реестр, в единой информационной системе, присваивает идентификационный код организации и создает учетную карточку организации, информация о которой включена в Сводный реестр.</w:t>
      </w:r>
      <w:proofErr w:type="gramEnd"/>
    </w:p>
    <w:p w:rsidR="004C118C" w:rsidRDefault="004C118C">
      <w:pPr>
        <w:pStyle w:val="ConsPlusNormal"/>
        <w:ind w:firstLine="540"/>
        <w:jc w:val="both"/>
      </w:pPr>
      <w:r>
        <w:t>3.3. Идентификационный код организации состоит из 22 разрядов, где:</w:t>
      </w:r>
    </w:p>
    <w:p w:rsidR="004C118C" w:rsidRDefault="004C118C">
      <w:pPr>
        <w:pStyle w:val="ConsPlusNormal"/>
        <w:ind w:firstLine="540"/>
        <w:jc w:val="both"/>
      </w:pPr>
      <w:proofErr w:type="gramStart"/>
      <w:r>
        <w:t xml:space="preserve">с 1 по 20 разряд - идентификационный код, формируемый в порядке, установленном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18 декабря 2013 г. N 127н "О порядках присвоения, применения, а также изменения идентификационных кодов банков и заказчиков в целях ведения реестра контрактов, заключенных заказчиками, реестра контрактов, содержащего сведения, составляющие государственную тайну, и реестра банковских гарантий" (зарегистрирован в Министерстве юстиции Российской Федерации 21</w:t>
      </w:r>
      <w:proofErr w:type="gramEnd"/>
      <w:r>
        <w:t xml:space="preserve"> февраля 2014 г., регистрационный номер 31386; Российская газета, 2014, 12 марта) (далее - Приказ N 127н);</w:t>
      </w:r>
    </w:p>
    <w:p w:rsidR="004C118C" w:rsidRDefault="004C118C">
      <w:pPr>
        <w:pStyle w:val="ConsPlusNormal"/>
        <w:ind w:firstLine="540"/>
        <w:jc w:val="both"/>
      </w:pPr>
      <w:r>
        <w:t xml:space="preserve">с 21 по 22 разряд - код полномочия в сфере закупок в соответствии с </w:t>
      </w:r>
      <w:hyperlink w:anchor="P117" w:history="1">
        <w:r>
          <w:rPr>
            <w:color w:val="0000FF"/>
          </w:rPr>
          <w:t>пунктом 3.1</w:t>
        </w:r>
      </w:hyperlink>
      <w:r>
        <w:t xml:space="preserve"> настоящего Порядка организации, информация о которой включена в Сводный реестр.</w:t>
      </w:r>
    </w:p>
    <w:p w:rsidR="004C118C" w:rsidRDefault="004C118C">
      <w:pPr>
        <w:pStyle w:val="ConsPlusNormal"/>
        <w:ind w:firstLine="540"/>
        <w:jc w:val="both"/>
      </w:pPr>
      <w:r>
        <w:lastRenderedPageBreak/>
        <w:t>При налич</w:t>
      </w:r>
      <w:proofErr w:type="gramStart"/>
      <w:r>
        <w:t>ии у о</w:t>
      </w:r>
      <w:proofErr w:type="gramEnd"/>
      <w:r>
        <w:t>рганизации более одного полномочия в сфере закупок, указанной организации присваивается несколько идентификационных кодов организации.</w:t>
      </w:r>
    </w:p>
    <w:p w:rsidR="004C118C" w:rsidRDefault="004C118C">
      <w:pPr>
        <w:pStyle w:val="ConsPlusNormal"/>
        <w:ind w:firstLine="540"/>
        <w:jc w:val="both"/>
      </w:pPr>
      <w:r>
        <w:t xml:space="preserve">3.4. Учетная карточка организации, информация о которой включена в Сводный реестр, содержит сведения, определенные </w:t>
      </w:r>
      <w:hyperlink r:id="rId29" w:history="1">
        <w:r>
          <w:rPr>
            <w:color w:val="0000FF"/>
          </w:rPr>
          <w:t>Приказом</w:t>
        </w:r>
      </w:hyperlink>
      <w:r>
        <w:t xml:space="preserve"> N 127н, и создается (изменяется) автоматически на основе сведений, включенных в Сводный реестр.</w:t>
      </w:r>
    </w:p>
    <w:p w:rsidR="004C118C" w:rsidRDefault="004C118C">
      <w:pPr>
        <w:pStyle w:val="ConsPlusNormal"/>
        <w:ind w:firstLine="540"/>
        <w:jc w:val="both"/>
      </w:pPr>
      <w:r>
        <w:t>3.5. В срок не позднее рабочего дня, следующего за днем регистрации организации в единой информационной системе, Федеральное казначейство направляет соответствующей организации уведомление о регистрации организации в единой информационной системе с указанием идентификационных кодов организации.</w:t>
      </w:r>
    </w:p>
    <w:p w:rsidR="004C118C" w:rsidRDefault="004C118C">
      <w:pPr>
        <w:pStyle w:val="ConsPlusNormal"/>
        <w:ind w:firstLine="540"/>
        <w:jc w:val="both"/>
      </w:pPr>
      <w:r>
        <w:t xml:space="preserve">3.6. </w:t>
      </w:r>
      <w:proofErr w:type="gramStart"/>
      <w:r>
        <w:t>В случае внесения изменений в Сводный реестр в связи с исключением полномочия организации в сфере закупок, Федеральное казначейство в течение одного рабочего дня, следующего за днем внесения изменений в Сводный реестр, прекращает доступ организации в единую информационную систему для размещения информации и документов, в части соответствующих полномочий в сфере закупок, и уведомляет об этом организацию.</w:t>
      </w:r>
      <w:proofErr w:type="gramEnd"/>
    </w:p>
    <w:p w:rsidR="004C118C" w:rsidRDefault="004C118C">
      <w:pPr>
        <w:pStyle w:val="ConsPlusNormal"/>
        <w:ind w:firstLine="540"/>
        <w:jc w:val="both"/>
      </w:pPr>
      <w:r>
        <w:t>3.7. В случае прекращения деятельности организации в соответствии со сведениями Сводного реестра, Федеральное казначейство в течение одного рабочего дня, следующего за днем внесения изменений в Сводный реестр, прекращает доступ организации в единую информационную систему для размещения информации и документов и аннулирует идентификационны</w:t>
      </w:r>
      <w:proofErr w:type="gramStart"/>
      <w:r>
        <w:t>й(</w:t>
      </w:r>
      <w:proofErr w:type="gramEnd"/>
      <w:r>
        <w:t>ые) код(ы) организации.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center"/>
      </w:pPr>
      <w:r>
        <w:t>IV. Порядок регистрации в единой информационной системе</w:t>
      </w:r>
    </w:p>
    <w:p w:rsidR="004C118C" w:rsidRDefault="004C118C">
      <w:pPr>
        <w:pStyle w:val="ConsPlusNormal"/>
        <w:jc w:val="center"/>
      </w:pPr>
      <w:r>
        <w:t>уполномоченных лиц организаций, включенных в Сводный реестр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ind w:firstLine="540"/>
        <w:jc w:val="both"/>
      </w:pPr>
      <w:r>
        <w:t>4.1. В единой информационной системе используются следующие полномочия уполномоченных лиц организации, включенной в Сводный реестр:</w:t>
      </w:r>
    </w:p>
    <w:p w:rsidR="004C118C" w:rsidRDefault="004C118C">
      <w:pPr>
        <w:pStyle w:val="ConsPlusNormal"/>
        <w:ind w:firstLine="540"/>
        <w:jc w:val="both"/>
      </w:pPr>
      <w:r>
        <w:t>"руководитель организации";</w:t>
      </w:r>
    </w:p>
    <w:p w:rsidR="004C118C" w:rsidRDefault="004C118C">
      <w:pPr>
        <w:pStyle w:val="ConsPlusNormal"/>
        <w:ind w:firstLine="540"/>
        <w:jc w:val="both"/>
      </w:pPr>
      <w:r>
        <w:t>"администратор организации";</w:t>
      </w:r>
    </w:p>
    <w:p w:rsidR="004C118C" w:rsidRDefault="004C118C">
      <w:pPr>
        <w:pStyle w:val="ConsPlusNormal"/>
        <w:ind w:firstLine="540"/>
        <w:jc w:val="both"/>
      </w:pPr>
      <w:r>
        <w:t>"лицо, уполномоченное на размещение информации и документов";</w:t>
      </w:r>
    </w:p>
    <w:p w:rsidR="004C118C" w:rsidRDefault="004C118C">
      <w:pPr>
        <w:pStyle w:val="ConsPlusNormal"/>
        <w:ind w:firstLine="540"/>
        <w:jc w:val="both"/>
      </w:pPr>
      <w:r>
        <w:t>"лицо, имеющее право подписи документов от имени организации".</w:t>
      </w:r>
    </w:p>
    <w:p w:rsidR="004C118C" w:rsidRDefault="004C118C">
      <w:pPr>
        <w:pStyle w:val="ConsPlusNormal"/>
        <w:ind w:firstLine="540"/>
        <w:jc w:val="both"/>
      </w:pPr>
      <w:r>
        <w:t>4.2. Руководитель организации, зарегистрированной в единой информационной системе, сведения о котором включены в Сводный реестр, заполняет в единой информационной системе, доступ к которой осуществляется с применением квалифицированного сертификата ключа проверки электронной подписи, форму регистрации администратора организации, включающую:</w:t>
      </w:r>
    </w:p>
    <w:p w:rsidR="004C118C" w:rsidRDefault="004C118C">
      <w:pPr>
        <w:pStyle w:val="ConsPlusNormal"/>
        <w:ind w:firstLine="540"/>
        <w:jc w:val="both"/>
      </w:pPr>
      <w:r>
        <w:t>фамилию, имя, отчество (при наличии) администратора организации;</w:t>
      </w:r>
    </w:p>
    <w:p w:rsidR="004C118C" w:rsidRDefault="004C118C">
      <w:pPr>
        <w:pStyle w:val="ConsPlusNormal"/>
        <w:ind w:firstLine="540"/>
        <w:jc w:val="both"/>
      </w:pPr>
      <w:r>
        <w:t>должность администратора организации;</w:t>
      </w:r>
    </w:p>
    <w:p w:rsidR="004C118C" w:rsidRDefault="004C118C">
      <w:pPr>
        <w:pStyle w:val="ConsPlusNormal"/>
        <w:ind w:firstLine="540"/>
        <w:jc w:val="both"/>
      </w:pPr>
      <w:r>
        <w:t>служебный телефон и адрес электронной почты администратора организации;</w:t>
      </w:r>
    </w:p>
    <w:p w:rsidR="004C118C" w:rsidRDefault="004C118C">
      <w:pPr>
        <w:pStyle w:val="ConsPlusNormal"/>
        <w:ind w:firstLine="540"/>
        <w:jc w:val="both"/>
      </w:pPr>
      <w:r>
        <w:t>адрес электронной почты организации для получения уведомлений, направляемых из единой информационной системы.</w:t>
      </w:r>
    </w:p>
    <w:p w:rsidR="004C118C" w:rsidRDefault="004C118C">
      <w:pPr>
        <w:pStyle w:val="ConsPlusNormal"/>
        <w:ind w:firstLine="540"/>
        <w:jc w:val="both"/>
      </w:pPr>
      <w:r>
        <w:t>Форма для регистрации администратора организации подписывается электронной подписью руководителя организации.</w:t>
      </w:r>
    </w:p>
    <w:p w:rsidR="004C118C" w:rsidRDefault="004C118C">
      <w:pPr>
        <w:pStyle w:val="ConsPlusNormal"/>
        <w:ind w:firstLine="540"/>
        <w:jc w:val="both"/>
      </w:pPr>
      <w:r>
        <w:t>4.3. Регистрация администратора организации осуществляется автоматически в случае корректного заполнения формы регистрации.</w:t>
      </w:r>
    </w:p>
    <w:p w:rsidR="004C118C" w:rsidRDefault="004C118C">
      <w:pPr>
        <w:pStyle w:val="ConsPlusNormal"/>
        <w:ind w:firstLine="540"/>
        <w:jc w:val="both"/>
      </w:pPr>
      <w:r>
        <w:t>4.4. После регистрации в единой информационной системе администратор организации получает доступ в единую информационную систему и заполняет формы регистрации иных уполномоченных лиц организации, включающие:</w:t>
      </w:r>
    </w:p>
    <w:p w:rsidR="004C118C" w:rsidRDefault="004C118C">
      <w:pPr>
        <w:pStyle w:val="ConsPlusNormal"/>
        <w:ind w:firstLine="540"/>
        <w:jc w:val="both"/>
      </w:pPr>
      <w:r>
        <w:t>фамилию, имя, отчество (при наличии) уполномоченных лиц организации;</w:t>
      </w:r>
    </w:p>
    <w:p w:rsidR="004C118C" w:rsidRDefault="004C118C">
      <w:pPr>
        <w:pStyle w:val="ConsPlusNormal"/>
        <w:ind w:firstLine="540"/>
        <w:jc w:val="both"/>
      </w:pPr>
      <w:r>
        <w:t>полномочие уполномоченного лица организации (лицо, уполномоченное на размещение информации и документов или лицо, имеющее право подписи документов от имени организации);</w:t>
      </w:r>
    </w:p>
    <w:p w:rsidR="004C118C" w:rsidRDefault="004C118C">
      <w:pPr>
        <w:pStyle w:val="ConsPlusNormal"/>
        <w:ind w:firstLine="540"/>
        <w:jc w:val="both"/>
      </w:pPr>
      <w:r>
        <w:t>должность уполномоченного лица организации;</w:t>
      </w:r>
    </w:p>
    <w:p w:rsidR="004C118C" w:rsidRDefault="004C118C">
      <w:pPr>
        <w:pStyle w:val="ConsPlusNormal"/>
        <w:ind w:firstLine="540"/>
        <w:jc w:val="both"/>
      </w:pPr>
      <w:r>
        <w:t>служебный телефон и адрес электронной почты уполномоченного лица организации.</w:t>
      </w:r>
    </w:p>
    <w:p w:rsidR="004C118C" w:rsidRDefault="004C118C">
      <w:pPr>
        <w:pStyle w:val="ConsPlusNormal"/>
        <w:ind w:firstLine="540"/>
        <w:jc w:val="both"/>
      </w:pPr>
      <w:r>
        <w:t>Форма регистрации уполномоченного лица организации подписывается электронной подписью администратора организации.</w:t>
      </w:r>
    </w:p>
    <w:p w:rsidR="004C118C" w:rsidRDefault="004C118C">
      <w:pPr>
        <w:pStyle w:val="ConsPlusNormal"/>
        <w:ind w:firstLine="540"/>
        <w:jc w:val="both"/>
      </w:pPr>
      <w:r>
        <w:t xml:space="preserve">4.5. Регистрация уполномоченных лиц организации осуществляется автоматически в случае </w:t>
      </w:r>
      <w:r>
        <w:lastRenderedPageBreak/>
        <w:t>корректного заполнения формы регистрации.</w:t>
      </w:r>
    </w:p>
    <w:p w:rsidR="004C118C" w:rsidRDefault="004C118C">
      <w:pPr>
        <w:pStyle w:val="ConsPlusNormal"/>
        <w:ind w:firstLine="540"/>
        <w:jc w:val="both"/>
      </w:pPr>
      <w:r>
        <w:t>4.6. Изменение регистрационных данных уполномоченных лиц организации осуществляется руководителем организации или администратором организации в порядке, аналогичном порядку регистрации уполномоченных лиц организации.</w:t>
      </w:r>
    </w:p>
    <w:p w:rsidR="004C118C" w:rsidRDefault="004C118C">
      <w:pPr>
        <w:pStyle w:val="ConsPlusNormal"/>
        <w:ind w:firstLine="540"/>
        <w:jc w:val="both"/>
      </w:pPr>
      <w:r>
        <w:t>4.7. Ответственным за предоставление информации об уполномоченных лицах организации при их регистрации в единой информационной системе является руководитель организации.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center"/>
      </w:pPr>
      <w:r>
        <w:t>V. Порядок регистрации в единой информационной системе</w:t>
      </w:r>
    </w:p>
    <w:p w:rsidR="004C118C" w:rsidRDefault="004C118C">
      <w:pPr>
        <w:pStyle w:val="ConsPlusNormal"/>
        <w:jc w:val="center"/>
      </w:pPr>
      <w:r>
        <w:t>юридических лиц и их представителей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ind w:firstLine="540"/>
        <w:jc w:val="both"/>
      </w:pPr>
      <w:r>
        <w:t>5.1. Представителями юридического лица в целях настоящего Порядка выступают:</w:t>
      </w:r>
    </w:p>
    <w:p w:rsidR="004C118C" w:rsidRDefault="004C118C">
      <w:pPr>
        <w:pStyle w:val="ConsPlusNormal"/>
        <w:ind w:firstLine="540"/>
        <w:jc w:val="both"/>
      </w:pPr>
      <w:r>
        <w:t>лицо с полномочием в единой системе идентификац</w:t>
      </w:r>
      <w:proofErr w:type="gramStart"/>
      <w:r>
        <w:t>ии и ау</w:t>
      </w:r>
      <w:proofErr w:type="gramEnd"/>
      <w:r>
        <w:t>тентификации "Администратор организации", указанное в ЕГРЮЛ в качестве лица, имеющего право без доверенности действовать от имени организации, и организующее деятельность лиц, уполномоченных действовать в единой информационной системе (далее - Администратор);</w:t>
      </w:r>
    </w:p>
    <w:p w:rsidR="004C118C" w:rsidRDefault="004C118C">
      <w:pPr>
        <w:pStyle w:val="ConsPlusNormal"/>
        <w:ind w:firstLine="540"/>
        <w:jc w:val="both"/>
      </w:pPr>
      <w:r>
        <w:t>лицо с полномочием в единой системе идентификац</w:t>
      </w:r>
      <w:proofErr w:type="gramStart"/>
      <w:r>
        <w:t>ии и ау</w:t>
      </w:r>
      <w:proofErr w:type="gramEnd"/>
      <w:r>
        <w:t>тентификации "Дополнительный администратор", организующее деятельность лиц, уполномоченных действовать в единой информационной системе от имени юридического лица наряду с Администратором (далее - Дополнительный администратор);</w:t>
      </w:r>
    </w:p>
    <w:p w:rsidR="004C118C" w:rsidRDefault="004C118C">
      <w:pPr>
        <w:pStyle w:val="ConsPlusNormal"/>
        <w:ind w:firstLine="540"/>
        <w:jc w:val="both"/>
      </w:pPr>
      <w:r>
        <w:t>лица с полномочием в единой системе идентификац</w:t>
      </w:r>
      <w:proofErr w:type="gramStart"/>
      <w:r>
        <w:t>ии и ау</w:t>
      </w:r>
      <w:proofErr w:type="gramEnd"/>
      <w:r>
        <w:t xml:space="preserve">тентификации "Уполномоченный специалист", выполняющие определенные Администратором, Дополнительным администратором функции по размещению информации и документов в единой информационной системе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N 223-ФЗ (далее - Уполномоченный специалист).</w:t>
      </w:r>
    </w:p>
    <w:p w:rsidR="004C118C" w:rsidRDefault="004C118C">
      <w:pPr>
        <w:pStyle w:val="ConsPlusNormal"/>
        <w:ind w:firstLine="540"/>
        <w:jc w:val="both"/>
      </w:pPr>
      <w:bookmarkStart w:id="14" w:name="P178"/>
      <w:bookmarkEnd w:id="14"/>
      <w:r>
        <w:t>5.2. При регистрации юридического лица, представителей юридического лица в единой информационной системе указывается следующая информация:</w:t>
      </w:r>
    </w:p>
    <w:p w:rsidR="004C118C" w:rsidRDefault="004C118C">
      <w:pPr>
        <w:pStyle w:val="ConsPlusNormal"/>
        <w:ind w:firstLine="540"/>
        <w:jc w:val="both"/>
      </w:pPr>
      <w:bookmarkStart w:id="15" w:name="P179"/>
      <w:bookmarkEnd w:id="15"/>
      <w:r>
        <w:t>а) полное и сокращенное (при наличии) наименования юридического лица;</w:t>
      </w:r>
    </w:p>
    <w:p w:rsidR="004C118C" w:rsidRDefault="004C118C">
      <w:pPr>
        <w:pStyle w:val="ConsPlusNormal"/>
        <w:ind w:firstLine="540"/>
        <w:jc w:val="both"/>
      </w:pPr>
      <w:bookmarkStart w:id="16" w:name="P180"/>
      <w:bookmarkEnd w:id="16"/>
      <w:r>
        <w:t>б) ИНН юридического лица;</w:t>
      </w:r>
    </w:p>
    <w:p w:rsidR="004C118C" w:rsidRDefault="004C118C">
      <w:pPr>
        <w:pStyle w:val="ConsPlusNormal"/>
        <w:ind w:firstLine="540"/>
        <w:jc w:val="both"/>
      </w:pPr>
      <w:bookmarkStart w:id="17" w:name="P181"/>
      <w:bookmarkEnd w:id="17"/>
      <w:r>
        <w:t>в) КПП юридического лица;</w:t>
      </w:r>
    </w:p>
    <w:p w:rsidR="004C118C" w:rsidRDefault="004C118C">
      <w:pPr>
        <w:pStyle w:val="ConsPlusNormal"/>
        <w:ind w:firstLine="540"/>
        <w:jc w:val="both"/>
      </w:pPr>
      <w:bookmarkStart w:id="18" w:name="P182"/>
      <w:bookmarkEnd w:id="18"/>
      <w:r>
        <w:t>г) основной государственный регистрационный номер (далее - ОГРН) юридического лица;</w:t>
      </w:r>
    </w:p>
    <w:p w:rsidR="004C118C" w:rsidRDefault="004C118C">
      <w:pPr>
        <w:pStyle w:val="ConsPlusNormal"/>
        <w:ind w:firstLine="540"/>
        <w:jc w:val="both"/>
      </w:pPr>
      <w:bookmarkStart w:id="19" w:name="P183"/>
      <w:bookmarkEnd w:id="19"/>
      <w:r>
        <w:t>д) адрес (место нахождения) юридического лица;</w:t>
      </w:r>
    </w:p>
    <w:p w:rsidR="004C118C" w:rsidRDefault="004C118C">
      <w:pPr>
        <w:pStyle w:val="ConsPlusNormal"/>
        <w:ind w:firstLine="540"/>
        <w:jc w:val="both"/>
      </w:pPr>
      <w:bookmarkStart w:id="20" w:name="P184"/>
      <w:bookmarkEnd w:id="20"/>
      <w:r>
        <w:t>е) код юридического лица по Общероссийскому классификатору предприятий и организаций;</w:t>
      </w:r>
    </w:p>
    <w:p w:rsidR="004C118C" w:rsidRDefault="004C118C">
      <w:pPr>
        <w:pStyle w:val="ConsPlusNormal"/>
        <w:ind w:firstLine="540"/>
        <w:jc w:val="both"/>
      </w:pPr>
      <w:bookmarkStart w:id="21" w:name="P185"/>
      <w:bookmarkEnd w:id="21"/>
      <w:r>
        <w:t>ж) код формы собственности юридического лица;</w:t>
      </w:r>
    </w:p>
    <w:p w:rsidR="004C118C" w:rsidRDefault="004C118C">
      <w:pPr>
        <w:pStyle w:val="ConsPlusNormal"/>
        <w:ind w:firstLine="540"/>
        <w:jc w:val="both"/>
      </w:pPr>
      <w:bookmarkStart w:id="22" w:name="P186"/>
      <w:bookmarkEnd w:id="22"/>
      <w:r>
        <w:t xml:space="preserve">з) код юридического лица по Общероссийскому </w:t>
      </w:r>
      <w:hyperlink r:id="rId32" w:history="1">
        <w:r>
          <w:rPr>
            <w:color w:val="0000FF"/>
          </w:rPr>
          <w:t>классификатору</w:t>
        </w:r>
      </w:hyperlink>
      <w:r>
        <w:t xml:space="preserve"> организационно-правовых форм;</w:t>
      </w:r>
    </w:p>
    <w:p w:rsidR="004C118C" w:rsidRDefault="004C118C">
      <w:pPr>
        <w:pStyle w:val="ConsPlusNormal"/>
        <w:ind w:firstLine="540"/>
        <w:jc w:val="both"/>
      </w:pPr>
      <w:bookmarkStart w:id="23" w:name="P187"/>
      <w:bookmarkEnd w:id="23"/>
      <w:r>
        <w:t xml:space="preserve">и) код соответствующего муниципального образования по адресу (месту нахождения) юридического лица по </w:t>
      </w:r>
      <w:hyperlink r:id="rId33" w:history="1">
        <w:r>
          <w:rPr>
            <w:color w:val="0000FF"/>
          </w:rPr>
          <w:t>ОКТМО</w:t>
        </w:r>
      </w:hyperlink>
      <w:r>
        <w:t>;</w:t>
      </w:r>
    </w:p>
    <w:p w:rsidR="004C118C" w:rsidRDefault="004C118C">
      <w:pPr>
        <w:pStyle w:val="ConsPlusNormal"/>
        <w:ind w:firstLine="540"/>
        <w:jc w:val="both"/>
      </w:pPr>
      <w:bookmarkStart w:id="24" w:name="P188"/>
      <w:bookmarkEnd w:id="24"/>
      <w:r>
        <w:t xml:space="preserve">к) код соответствующего населенного пункта по адресу (месту нахождения) юридического лица по Общероссийскому </w:t>
      </w:r>
      <w:hyperlink r:id="rId34" w:history="1">
        <w:r>
          <w:rPr>
            <w:color w:val="0000FF"/>
          </w:rPr>
          <w:t>классификатору</w:t>
        </w:r>
      </w:hyperlink>
      <w:r>
        <w:t xml:space="preserve"> объектов административно-территориального деления (далее - ОКАТО);</w:t>
      </w:r>
    </w:p>
    <w:p w:rsidR="004C118C" w:rsidRDefault="004C118C">
      <w:pPr>
        <w:pStyle w:val="ConsPlusNormal"/>
        <w:ind w:firstLine="540"/>
        <w:jc w:val="both"/>
      </w:pPr>
      <w:bookmarkStart w:id="25" w:name="P189"/>
      <w:bookmarkEnd w:id="25"/>
      <w:r>
        <w:t>л) ко</w:t>
      </w:r>
      <w:proofErr w:type="gramStart"/>
      <w:r>
        <w:t>д(</w:t>
      </w:r>
      <w:proofErr w:type="gramEnd"/>
      <w:r>
        <w:t xml:space="preserve">ы) вида экономической деятельности юридического лица по Общероссийскому </w:t>
      </w:r>
      <w:hyperlink r:id="rId35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:rsidR="004C118C" w:rsidRDefault="004C118C">
      <w:pPr>
        <w:pStyle w:val="ConsPlusNormal"/>
        <w:ind w:firstLine="540"/>
        <w:jc w:val="both"/>
      </w:pPr>
      <w:bookmarkStart w:id="26" w:name="P190"/>
      <w:bookmarkEnd w:id="26"/>
      <w:r>
        <w:t>м) код принадлежности юридического лица к одному из следующих видов юридических лиц:</w:t>
      </w:r>
    </w:p>
    <w:p w:rsidR="004C118C" w:rsidRDefault="004C118C">
      <w:pPr>
        <w:pStyle w:val="ConsPlusNormal"/>
        <w:ind w:firstLine="540"/>
        <w:jc w:val="both"/>
      </w:pPr>
      <w:bookmarkStart w:id="27" w:name="P191"/>
      <w:bookmarkEnd w:id="27"/>
      <w:r>
        <w:t>01 - государственная корпорация;</w:t>
      </w:r>
    </w:p>
    <w:p w:rsidR="004C118C" w:rsidRDefault="004C118C">
      <w:pPr>
        <w:pStyle w:val="ConsPlusNormal"/>
        <w:ind w:firstLine="540"/>
        <w:jc w:val="both"/>
      </w:pPr>
      <w:r>
        <w:t>02 - государственная компания;</w:t>
      </w:r>
    </w:p>
    <w:p w:rsidR="004C118C" w:rsidRDefault="004C118C">
      <w:pPr>
        <w:pStyle w:val="ConsPlusNormal"/>
        <w:ind w:firstLine="540"/>
        <w:jc w:val="both"/>
      </w:pPr>
      <w:r>
        <w:t>03 - субъект естественных монополий;</w:t>
      </w:r>
    </w:p>
    <w:p w:rsidR="004C118C" w:rsidRDefault="004C118C">
      <w:pPr>
        <w:pStyle w:val="ConsPlusNormal"/>
        <w:ind w:firstLine="540"/>
        <w:jc w:val="both"/>
      </w:pPr>
      <w:proofErr w:type="gramStart"/>
      <w:r>
        <w:t>04 - организация, осуществляющая регулируемые виды деятельности в сфере электроснабжения, газоснабжения, теплоснабжения, водоснабжения, водоотведения, очистки сточных вод, утилизации (захоронения) твердых бытовых отходов;</w:t>
      </w:r>
      <w:proofErr w:type="gramEnd"/>
    </w:p>
    <w:p w:rsidR="004C118C" w:rsidRDefault="004C118C">
      <w:pPr>
        <w:pStyle w:val="ConsPlusNormal"/>
        <w:ind w:firstLine="540"/>
        <w:jc w:val="both"/>
      </w:pPr>
      <w:r>
        <w:t>05 - государственное унитарное предприятие;</w:t>
      </w:r>
    </w:p>
    <w:p w:rsidR="004C118C" w:rsidRDefault="004C118C">
      <w:pPr>
        <w:pStyle w:val="ConsPlusNormal"/>
        <w:ind w:firstLine="540"/>
        <w:jc w:val="both"/>
      </w:pPr>
      <w:r>
        <w:t>06 - муниципальное унитарное предприятие;</w:t>
      </w:r>
    </w:p>
    <w:p w:rsidR="004C118C" w:rsidRDefault="004C118C">
      <w:pPr>
        <w:pStyle w:val="ConsPlusNormal"/>
        <w:ind w:firstLine="540"/>
        <w:jc w:val="both"/>
      </w:pPr>
      <w:r>
        <w:t>07 - автономное учреждение;</w:t>
      </w:r>
    </w:p>
    <w:p w:rsidR="004C118C" w:rsidRDefault="004C118C">
      <w:pPr>
        <w:pStyle w:val="ConsPlusNormal"/>
        <w:ind w:firstLine="540"/>
        <w:jc w:val="both"/>
      </w:pPr>
      <w:bookmarkStart w:id="28" w:name="P198"/>
      <w:bookmarkEnd w:id="28"/>
      <w:r>
        <w:lastRenderedPageBreak/>
        <w:t>08 - хозяйственное общество, в уставном капитале которого доля участия Российской Федерации, субъекта Российской Федерации, муниципального образования в совокупности превышает пятьдесят процентов;</w:t>
      </w:r>
    </w:p>
    <w:p w:rsidR="004C118C" w:rsidRDefault="004C118C">
      <w:pPr>
        <w:pStyle w:val="ConsPlusNormal"/>
        <w:ind w:firstLine="540"/>
        <w:jc w:val="both"/>
      </w:pPr>
      <w:bookmarkStart w:id="29" w:name="P199"/>
      <w:bookmarkEnd w:id="29"/>
      <w:r>
        <w:t xml:space="preserve">09 - дочернее хозяйственное общество, в уставном капитале которого более пятидесяти процентов долей в совокупности принадлежит указанным в </w:t>
      </w:r>
      <w:hyperlink w:anchor="P191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98" w:history="1">
        <w:r>
          <w:rPr>
            <w:color w:val="0000FF"/>
          </w:rPr>
          <w:t>девятом</w:t>
        </w:r>
      </w:hyperlink>
      <w:r>
        <w:t xml:space="preserve"> настоящего подпункта юридическим лицам;</w:t>
      </w:r>
    </w:p>
    <w:p w:rsidR="004C118C" w:rsidRDefault="004C118C">
      <w:pPr>
        <w:pStyle w:val="ConsPlusNormal"/>
        <w:ind w:firstLine="540"/>
        <w:jc w:val="both"/>
      </w:pPr>
      <w:bookmarkStart w:id="30" w:name="P200"/>
      <w:bookmarkEnd w:id="30"/>
      <w:r>
        <w:t xml:space="preserve">10 - дочернее хозяйственное общество, в уставном капитале которого более пятидесяти процентов долей в совокупности принадлежит указанным в </w:t>
      </w:r>
      <w:hyperlink w:anchor="P199" w:history="1">
        <w:r>
          <w:rPr>
            <w:color w:val="0000FF"/>
          </w:rPr>
          <w:t>абзаце десятом</w:t>
        </w:r>
      </w:hyperlink>
      <w:r>
        <w:t xml:space="preserve"> настоящего подпункта дочерним хозяйственным обществам;</w:t>
      </w:r>
    </w:p>
    <w:p w:rsidR="004C118C" w:rsidRDefault="004C118C">
      <w:pPr>
        <w:pStyle w:val="ConsPlusNormal"/>
        <w:ind w:firstLine="540"/>
        <w:jc w:val="both"/>
      </w:pPr>
      <w:r>
        <w:t xml:space="preserve">11 - бюджетное учреждение, разместившее в единой информационной системе положение о закупке и осуществляющее закупки в соответствии с </w:t>
      </w:r>
      <w:hyperlink r:id="rId36" w:history="1">
        <w:r>
          <w:rPr>
            <w:color w:val="0000FF"/>
          </w:rPr>
          <w:t>пунктом 4 части 2 статьи 1</w:t>
        </w:r>
      </w:hyperlink>
      <w:r>
        <w:t xml:space="preserve"> Федерального закона N 223-ФЗ;</w:t>
      </w:r>
    </w:p>
    <w:p w:rsidR="004C118C" w:rsidRDefault="004C118C">
      <w:pPr>
        <w:pStyle w:val="ConsPlusNormal"/>
        <w:ind w:firstLine="540"/>
        <w:jc w:val="both"/>
      </w:pPr>
      <w:r>
        <w:t xml:space="preserve">12 - юридическое лицо, осуществляющее закупку в соответствии с </w:t>
      </w:r>
      <w:hyperlink r:id="rId37" w:history="1">
        <w:r>
          <w:rPr>
            <w:color w:val="0000FF"/>
          </w:rPr>
          <w:t>частью 4 статьи 5</w:t>
        </w:r>
      </w:hyperlink>
      <w:r>
        <w:t xml:space="preserve"> Федерального закона от 30 декабря 2008 г. N 307-ФЗ "Об аудиторской деятельности" (Собрание законодательства Российской Федерации, 2009, N 1, ст. 15; 2010, N 27, ст. 3420; 2013, N 52, ст. 6961; 2014, N 49, ст. 6912);</w:t>
      </w:r>
    </w:p>
    <w:p w:rsidR="004C118C" w:rsidRDefault="004C118C">
      <w:pPr>
        <w:pStyle w:val="ConsPlusNormal"/>
        <w:ind w:firstLine="540"/>
        <w:jc w:val="both"/>
      </w:pPr>
      <w:r>
        <w:t>13 - банк;</w:t>
      </w:r>
    </w:p>
    <w:p w:rsidR="004C118C" w:rsidRDefault="004C118C">
      <w:pPr>
        <w:pStyle w:val="ConsPlusNormal"/>
        <w:ind w:firstLine="540"/>
        <w:jc w:val="both"/>
      </w:pPr>
      <w:r>
        <w:t>14 - юридическое лицо, оказывающее услуги по обслуживанию пользователей единой информационной системы;</w:t>
      </w:r>
    </w:p>
    <w:p w:rsidR="004C118C" w:rsidRDefault="004C118C">
      <w:pPr>
        <w:pStyle w:val="ConsPlusNormal"/>
        <w:ind w:firstLine="540"/>
        <w:jc w:val="both"/>
      </w:pPr>
      <w:r>
        <w:t>15 - оператор электронной площадки;</w:t>
      </w:r>
    </w:p>
    <w:p w:rsidR="004C118C" w:rsidRDefault="004C118C">
      <w:pPr>
        <w:pStyle w:val="ConsPlusNormal"/>
        <w:ind w:firstLine="540"/>
        <w:jc w:val="both"/>
      </w:pPr>
      <w:r>
        <w:t>16 - оператор информационной системы;</w:t>
      </w:r>
    </w:p>
    <w:p w:rsidR="004C118C" w:rsidRDefault="004C118C">
      <w:pPr>
        <w:pStyle w:val="ConsPlusNormal"/>
        <w:ind w:firstLine="540"/>
        <w:jc w:val="both"/>
      </w:pPr>
      <w:r>
        <w:t>н) сайт юридического лица в информационно-телекоммуникационной сети "Интернет" (при наличии);</w:t>
      </w:r>
    </w:p>
    <w:p w:rsidR="004C118C" w:rsidRDefault="004C118C">
      <w:pPr>
        <w:pStyle w:val="ConsPlusNormal"/>
        <w:ind w:firstLine="540"/>
        <w:jc w:val="both"/>
      </w:pPr>
      <w:bookmarkStart w:id="31" w:name="P208"/>
      <w:bookmarkEnd w:id="31"/>
      <w:r>
        <w:t>о) контактная информация юридического лица;</w:t>
      </w:r>
    </w:p>
    <w:p w:rsidR="004C118C" w:rsidRDefault="004C118C">
      <w:pPr>
        <w:pStyle w:val="ConsPlusNormal"/>
        <w:ind w:firstLine="540"/>
        <w:jc w:val="both"/>
      </w:pPr>
      <w:bookmarkStart w:id="32" w:name="P209"/>
      <w:bookmarkEnd w:id="32"/>
      <w:r>
        <w:t xml:space="preserve">п) ОГРН, ИНН, КПП, полные и сокращенные (при наличии) наименования юридических лиц, указанных в </w:t>
      </w:r>
      <w:hyperlink w:anchor="P191" w:history="1">
        <w:r>
          <w:rPr>
            <w:color w:val="0000FF"/>
          </w:rPr>
          <w:t>абзаце втором</w:t>
        </w:r>
      </w:hyperlink>
      <w:r>
        <w:t xml:space="preserve"> - </w:t>
      </w:r>
      <w:hyperlink w:anchor="P198" w:history="1">
        <w:r>
          <w:rPr>
            <w:color w:val="0000FF"/>
          </w:rPr>
          <w:t>девятом подпункта "м"</w:t>
        </w:r>
      </w:hyperlink>
      <w:r>
        <w:t xml:space="preserve"> настоящего пункта (указываются в отношении юридических лиц с кодом принадлежности юридического лица "09");</w:t>
      </w:r>
    </w:p>
    <w:p w:rsidR="004C118C" w:rsidRDefault="004C118C">
      <w:pPr>
        <w:pStyle w:val="ConsPlusNormal"/>
        <w:ind w:firstLine="540"/>
        <w:jc w:val="both"/>
      </w:pPr>
      <w:bookmarkStart w:id="33" w:name="P210"/>
      <w:bookmarkEnd w:id="33"/>
      <w:r>
        <w:t xml:space="preserve">р) ОГРН, ИНН, КПП, полные и сокращенные (при наличии) наименования юридических лиц, указанных в </w:t>
      </w:r>
      <w:hyperlink w:anchor="P199" w:history="1">
        <w:r>
          <w:rPr>
            <w:color w:val="0000FF"/>
          </w:rPr>
          <w:t>абзаце десятом подпункта "м"</w:t>
        </w:r>
      </w:hyperlink>
      <w:r>
        <w:t xml:space="preserve"> настоящего пункта (указываются в отношении юридических лиц с кодом принадлежности юридического лица "10");</w:t>
      </w:r>
    </w:p>
    <w:p w:rsidR="004C118C" w:rsidRDefault="004C118C">
      <w:pPr>
        <w:pStyle w:val="ConsPlusNormal"/>
        <w:ind w:firstLine="540"/>
        <w:jc w:val="both"/>
      </w:pPr>
      <w:bookmarkStart w:id="34" w:name="P211"/>
      <w:bookmarkEnd w:id="34"/>
      <w:r>
        <w:t>с) наименование публично-правового образования, создавшего юридическое лицо или имеющего долю участия в уставном капитале юридического лица (при наличии);</w:t>
      </w:r>
    </w:p>
    <w:p w:rsidR="004C118C" w:rsidRDefault="004C118C">
      <w:pPr>
        <w:pStyle w:val="ConsPlusNormal"/>
        <w:ind w:firstLine="540"/>
        <w:jc w:val="both"/>
      </w:pPr>
      <w:bookmarkStart w:id="35" w:name="P212"/>
      <w:bookmarkEnd w:id="35"/>
      <w:r>
        <w:t>т) КПП обособленного подразделения юридического лица (за исключением обособленного подразделения банка) (далее - обособленное подразделение);</w:t>
      </w:r>
    </w:p>
    <w:p w:rsidR="004C118C" w:rsidRDefault="004C118C">
      <w:pPr>
        <w:pStyle w:val="ConsPlusNormal"/>
        <w:ind w:firstLine="540"/>
        <w:jc w:val="both"/>
      </w:pPr>
      <w:bookmarkStart w:id="36" w:name="P213"/>
      <w:bookmarkEnd w:id="36"/>
      <w:r>
        <w:t>у) полное и сокращенное (при наличии) наименование обособленного подразделения юридического лица;</w:t>
      </w:r>
    </w:p>
    <w:p w:rsidR="004C118C" w:rsidRDefault="004C118C">
      <w:pPr>
        <w:pStyle w:val="ConsPlusNormal"/>
        <w:ind w:firstLine="540"/>
        <w:jc w:val="both"/>
      </w:pPr>
      <w:bookmarkStart w:id="37" w:name="P214"/>
      <w:bookmarkEnd w:id="37"/>
      <w:r>
        <w:t>ф) адрес (место нахождения) обособленного подразделения юридического лица;</w:t>
      </w:r>
    </w:p>
    <w:p w:rsidR="004C118C" w:rsidRDefault="004C118C">
      <w:pPr>
        <w:pStyle w:val="ConsPlusNormal"/>
        <w:ind w:firstLine="540"/>
        <w:jc w:val="both"/>
      </w:pPr>
      <w:bookmarkStart w:id="38" w:name="P215"/>
      <w:bookmarkEnd w:id="38"/>
      <w:r>
        <w:t>х) фамилия, имя, а также отчество (при наличии) представителя юридического лица;</w:t>
      </w:r>
    </w:p>
    <w:p w:rsidR="004C118C" w:rsidRDefault="004C118C">
      <w:pPr>
        <w:pStyle w:val="ConsPlusNormal"/>
        <w:ind w:firstLine="540"/>
        <w:jc w:val="both"/>
      </w:pPr>
      <w:r>
        <w:t>ц) полномочия представителя юридического лица;</w:t>
      </w:r>
    </w:p>
    <w:p w:rsidR="004C118C" w:rsidRDefault="004C118C">
      <w:pPr>
        <w:pStyle w:val="ConsPlusNormal"/>
        <w:ind w:firstLine="540"/>
        <w:jc w:val="both"/>
      </w:pPr>
      <w:bookmarkStart w:id="39" w:name="P217"/>
      <w:bookmarkEnd w:id="39"/>
      <w:r>
        <w:t>ч) контактная информация представителя юридического лица.</w:t>
      </w:r>
    </w:p>
    <w:p w:rsidR="004C118C" w:rsidRDefault="004C118C">
      <w:pPr>
        <w:pStyle w:val="ConsPlusNormal"/>
        <w:ind w:firstLine="540"/>
        <w:jc w:val="both"/>
      </w:pPr>
      <w:r>
        <w:t xml:space="preserve">5.3. Информация, предусмотренная </w:t>
      </w:r>
      <w:hyperlink w:anchor="P180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81" w:history="1">
        <w:r>
          <w:rPr>
            <w:color w:val="0000FF"/>
          </w:rPr>
          <w:t>"в"</w:t>
        </w:r>
      </w:hyperlink>
      <w:r>
        <w:t xml:space="preserve">, </w:t>
      </w:r>
      <w:hyperlink w:anchor="P215" w:history="1">
        <w:r>
          <w:rPr>
            <w:color w:val="0000FF"/>
          </w:rPr>
          <w:t>"х"</w:t>
        </w:r>
      </w:hyperlink>
      <w:r>
        <w:t xml:space="preserve"> - </w:t>
      </w:r>
      <w:hyperlink w:anchor="P217" w:history="1">
        <w:r>
          <w:rPr>
            <w:color w:val="0000FF"/>
          </w:rPr>
          <w:t>"ч"</w:t>
        </w:r>
      </w:hyperlink>
      <w:r>
        <w:t xml:space="preserve">, а также </w:t>
      </w:r>
      <w:hyperlink w:anchor="P212" w:history="1">
        <w:r>
          <w:rPr>
            <w:color w:val="0000FF"/>
          </w:rPr>
          <w:t>подпунктом "т"</w:t>
        </w:r>
      </w:hyperlink>
      <w:r>
        <w:t xml:space="preserve"> (при регистрации обособленного подразделения) </w:t>
      </w:r>
      <w:hyperlink w:anchor="P178" w:history="1">
        <w:r>
          <w:rPr>
            <w:color w:val="0000FF"/>
          </w:rPr>
          <w:t>пункта 5.2</w:t>
        </w:r>
      </w:hyperlink>
      <w:r>
        <w:t xml:space="preserve"> настоящего Порядка, указывается при регистрации юридического лица, представителей юридического лица в единой информационной системе автоматически на основании информации, полученной из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4C118C" w:rsidRDefault="004C118C">
      <w:pPr>
        <w:pStyle w:val="ConsPlusNormal"/>
        <w:ind w:firstLine="540"/>
        <w:jc w:val="both"/>
      </w:pPr>
      <w:r>
        <w:t xml:space="preserve">5.4. </w:t>
      </w:r>
      <w:proofErr w:type="gramStart"/>
      <w:r>
        <w:t xml:space="preserve">Информация, предусмотренная </w:t>
      </w:r>
      <w:hyperlink w:anchor="P184" w:history="1">
        <w:r>
          <w:rPr>
            <w:color w:val="0000FF"/>
          </w:rPr>
          <w:t>подпунктами "е"</w:t>
        </w:r>
      </w:hyperlink>
      <w:r>
        <w:t xml:space="preserve">, </w:t>
      </w:r>
      <w:hyperlink w:anchor="P185" w:history="1">
        <w:r>
          <w:rPr>
            <w:color w:val="0000FF"/>
          </w:rPr>
          <w:t>"ж"</w:t>
        </w:r>
      </w:hyperlink>
      <w:r>
        <w:t xml:space="preserve">, </w:t>
      </w:r>
      <w:hyperlink w:anchor="P188" w:history="1">
        <w:r>
          <w:rPr>
            <w:color w:val="0000FF"/>
          </w:rPr>
          <w:t>"к"</w:t>
        </w:r>
      </w:hyperlink>
      <w:r>
        <w:t xml:space="preserve">, </w:t>
      </w:r>
      <w:hyperlink w:anchor="P190" w:history="1">
        <w:r>
          <w:rPr>
            <w:color w:val="0000FF"/>
          </w:rPr>
          <w:t>"м"</w:t>
        </w:r>
      </w:hyperlink>
      <w:r>
        <w:t xml:space="preserve"> - </w:t>
      </w:r>
      <w:hyperlink w:anchor="P208" w:history="1">
        <w:r>
          <w:rPr>
            <w:color w:val="0000FF"/>
          </w:rPr>
          <w:t>"о"</w:t>
        </w:r>
      </w:hyperlink>
      <w:r>
        <w:t xml:space="preserve">, </w:t>
      </w:r>
      <w:hyperlink w:anchor="P213" w:history="1">
        <w:r>
          <w:rPr>
            <w:color w:val="0000FF"/>
          </w:rPr>
          <w:t>"у"</w:t>
        </w:r>
      </w:hyperlink>
      <w:r>
        <w:t xml:space="preserve">, </w:t>
      </w:r>
      <w:hyperlink w:anchor="P214" w:history="1">
        <w:r>
          <w:rPr>
            <w:color w:val="0000FF"/>
          </w:rPr>
          <w:t>"ф" пункта 5.2</w:t>
        </w:r>
      </w:hyperlink>
      <w:r>
        <w:t xml:space="preserve"> настоящего Порядка, указывается Администратором, Дополнительным администратором при регистрации юридического лица.</w:t>
      </w:r>
      <w:proofErr w:type="gramEnd"/>
      <w:r>
        <w:t xml:space="preserve"> Информация, предусмотренная </w:t>
      </w:r>
      <w:hyperlink w:anchor="P213" w:history="1">
        <w:r>
          <w:rPr>
            <w:color w:val="0000FF"/>
          </w:rPr>
          <w:t>подпунктами "у"</w:t>
        </w:r>
      </w:hyperlink>
      <w:r>
        <w:t xml:space="preserve"> и </w:t>
      </w:r>
      <w:hyperlink w:anchor="P214" w:history="1">
        <w:r>
          <w:rPr>
            <w:color w:val="0000FF"/>
          </w:rPr>
          <w:t>"ф" пункта 5.2</w:t>
        </w:r>
      </w:hyperlink>
      <w:r>
        <w:t xml:space="preserve"> настоящего Порядка, указывается Администратором, Дополнительным администратором при регистрации обособленного подразделения юридического лица.</w:t>
      </w:r>
    </w:p>
    <w:p w:rsidR="004C118C" w:rsidRDefault="004C118C">
      <w:pPr>
        <w:pStyle w:val="ConsPlusNormal"/>
        <w:ind w:firstLine="540"/>
        <w:jc w:val="both"/>
      </w:pPr>
      <w:r>
        <w:t xml:space="preserve">5.5. Информация об ИНН и КПП, предусмотренная </w:t>
      </w:r>
      <w:hyperlink w:anchor="P209" w:history="1">
        <w:r>
          <w:rPr>
            <w:color w:val="0000FF"/>
          </w:rPr>
          <w:t>подпунктами "п"</w:t>
        </w:r>
      </w:hyperlink>
      <w:r>
        <w:t xml:space="preserve"> и </w:t>
      </w:r>
      <w:hyperlink w:anchor="P210" w:history="1">
        <w:r>
          <w:rPr>
            <w:color w:val="0000FF"/>
          </w:rPr>
          <w:t>"р" пункта 5.2</w:t>
        </w:r>
      </w:hyperlink>
      <w:r>
        <w:t xml:space="preserve"> настоящего Порядка, указывается Администратором, Дополнительным администратором при регистрации юридического лица, указанного в </w:t>
      </w:r>
      <w:hyperlink w:anchor="P199" w:history="1">
        <w:r>
          <w:rPr>
            <w:color w:val="0000FF"/>
          </w:rPr>
          <w:t>абзацах десятом</w:t>
        </w:r>
      </w:hyperlink>
      <w:r>
        <w:t xml:space="preserve"> - </w:t>
      </w:r>
      <w:hyperlink w:anchor="P200" w:history="1">
        <w:r>
          <w:rPr>
            <w:color w:val="0000FF"/>
          </w:rPr>
          <w:t>одиннадцатом подпункта "м" пункта 5.2</w:t>
        </w:r>
      </w:hyperlink>
      <w:r>
        <w:t xml:space="preserve"> настоящего Порядка.</w:t>
      </w:r>
    </w:p>
    <w:p w:rsidR="004C118C" w:rsidRDefault="004C118C">
      <w:pPr>
        <w:pStyle w:val="ConsPlusNormal"/>
        <w:ind w:firstLine="540"/>
        <w:jc w:val="both"/>
      </w:pPr>
      <w:r>
        <w:lastRenderedPageBreak/>
        <w:t xml:space="preserve">5.6. Информация, предусмотренная </w:t>
      </w:r>
      <w:hyperlink w:anchor="P211" w:history="1">
        <w:r>
          <w:rPr>
            <w:color w:val="0000FF"/>
          </w:rPr>
          <w:t>подпунктом "с" пункта 5.2</w:t>
        </w:r>
      </w:hyperlink>
      <w:r>
        <w:t xml:space="preserve"> настоящего Порядка, указывается Администратором, Дополнительным администратором при регистрации автономного учреждения, государственного унитарного предприятия, муниципального унитарного предприятия, государственной компании, государственной корпорации, бюджетного учреждения, а также хозяйственного общества, в уставном капитале которого доля участия Российской Федерации, субъекта Российской Федерации, муниципального образования в совокупности превышает пятьдесят процентов.</w:t>
      </w:r>
    </w:p>
    <w:p w:rsidR="004C118C" w:rsidRDefault="004C118C">
      <w:pPr>
        <w:pStyle w:val="ConsPlusNormal"/>
        <w:ind w:firstLine="540"/>
        <w:jc w:val="both"/>
      </w:pPr>
      <w:bookmarkStart w:id="40" w:name="P222"/>
      <w:bookmarkEnd w:id="40"/>
      <w:r>
        <w:t xml:space="preserve">5.7. Информация, предусмотренная </w:t>
      </w:r>
      <w:hyperlink w:anchor="P17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82" w:history="1">
        <w:r>
          <w:rPr>
            <w:color w:val="0000FF"/>
          </w:rPr>
          <w:t>"г"</w:t>
        </w:r>
      </w:hyperlink>
      <w:r>
        <w:t xml:space="preserve">, </w:t>
      </w:r>
      <w:hyperlink w:anchor="P183" w:history="1">
        <w:r>
          <w:rPr>
            <w:color w:val="0000FF"/>
          </w:rPr>
          <w:t>"д"</w:t>
        </w:r>
      </w:hyperlink>
      <w:r>
        <w:t xml:space="preserve">, </w:t>
      </w:r>
      <w:hyperlink w:anchor="P186" w:history="1">
        <w:r>
          <w:rPr>
            <w:color w:val="0000FF"/>
          </w:rPr>
          <w:t>"з"</w:t>
        </w:r>
      </w:hyperlink>
      <w:r>
        <w:t xml:space="preserve">, </w:t>
      </w:r>
      <w:hyperlink w:anchor="P189" w:history="1">
        <w:r>
          <w:rPr>
            <w:color w:val="0000FF"/>
          </w:rPr>
          <w:t>"л" пункта 5.2</w:t>
        </w:r>
      </w:hyperlink>
      <w:r>
        <w:t xml:space="preserve"> настоящего Порядка, указывается в единой информационной системе автоматически после указания ИНН и КПП юридического лица в соответствии с </w:t>
      </w:r>
      <w:hyperlink w:anchor="P178" w:history="1">
        <w:r>
          <w:rPr>
            <w:color w:val="0000FF"/>
          </w:rPr>
          <w:t>пунктом 5.2</w:t>
        </w:r>
      </w:hyperlink>
      <w:r>
        <w:t xml:space="preserve"> настоящего Порядка и соответствует сведениям ЕГРЮЛ. Информация об ОГРН, полных и сокращенных (при наличии) наименованиях юридических лиц, предусмотренная </w:t>
      </w:r>
      <w:hyperlink w:anchor="P209" w:history="1">
        <w:r>
          <w:rPr>
            <w:color w:val="0000FF"/>
          </w:rPr>
          <w:t>подпунктами "п"</w:t>
        </w:r>
      </w:hyperlink>
      <w:r>
        <w:t xml:space="preserve"> и </w:t>
      </w:r>
      <w:hyperlink w:anchor="P210" w:history="1">
        <w:r>
          <w:rPr>
            <w:color w:val="0000FF"/>
          </w:rPr>
          <w:t>"р" пункта 5.2</w:t>
        </w:r>
      </w:hyperlink>
      <w:r>
        <w:t xml:space="preserve"> настоящего Порядка, указывается в единой информационной системе автоматически после указания ИНН и КПП юридического лица в соответствии с </w:t>
      </w:r>
      <w:hyperlink w:anchor="P178" w:history="1">
        <w:r>
          <w:rPr>
            <w:color w:val="0000FF"/>
          </w:rPr>
          <w:t>пунктом 5.2</w:t>
        </w:r>
      </w:hyperlink>
      <w:r>
        <w:t xml:space="preserve"> настоящего Порядка и соответствует сведениям ЕГРЮЛ.</w:t>
      </w:r>
    </w:p>
    <w:p w:rsidR="004C118C" w:rsidRDefault="004C118C">
      <w:pPr>
        <w:pStyle w:val="ConsPlusNormal"/>
        <w:ind w:firstLine="540"/>
        <w:jc w:val="both"/>
      </w:pPr>
      <w:r>
        <w:t xml:space="preserve">5.8. Информация, предусмотренная </w:t>
      </w:r>
      <w:hyperlink w:anchor="P187" w:history="1">
        <w:r>
          <w:rPr>
            <w:color w:val="0000FF"/>
          </w:rPr>
          <w:t>подпунктом "и" пункта 5.2</w:t>
        </w:r>
      </w:hyperlink>
      <w:r>
        <w:t xml:space="preserve"> настоящего Порядка, указывается в единой информационной системе автоматически после указания кода по </w:t>
      </w:r>
      <w:hyperlink r:id="rId38" w:history="1">
        <w:r>
          <w:rPr>
            <w:color w:val="0000FF"/>
          </w:rPr>
          <w:t>ОКАТО</w:t>
        </w:r>
      </w:hyperlink>
      <w:r>
        <w:t xml:space="preserve"> в соответствии с </w:t>
      </w:r>
      <w:hyperlink w:anchor="P188" w:history="1">
        <w:r>
          <w:rPr>
            <w:color w:val="0000FF"/>
          </w:rPr>
          <w:t>подпунктом "к" пункта 5.2</w:t>
        </w:r>
      </w:hyperlink>
      <w:r>
        <w:t xml:space="preserve"> настоящего Порядка.</w:t>
      </w:r>
    </w:p>
    <w:p w:rsidR="004C118C" w:rsidRDefault="004C118C">
      <w:pPr>
        <w:pStyle w:val="ConsPlusNormal"/>
        <w:ind w:firstLine="540"/>
        <w:jc w:val="both"/>
      </w:pPr>
      <w:r>
        <w:t xml:space="preserve">5.9. Обеспечение соответствия указываемой автоматически согласно </w:t>
      </w:r>
      <w:hyperlink w:anchor="P222" w:history="1">
        <w:r>
          <w:rPr>
            <w:color w:val="0000FF"/>
          </w:rPr>
          <w:t>пункту 5.7</w:t>
        </w:r>
      </w:hyperlink>
      <w:r>
        <w:t xml:space="preserve"> настоящего Порядка информации сведениям ЕГРЮЛ осуществляется посредством использования информации из указанного реестра.</w:t>
      </w:r>
    </w:p>
    <w:p w:rsidR="004C118C" w:rsidRDefault="004C118C">
      <w:pPr>
        <w:pStyle w:val="ConsPlusNormal"/>
        <w:ind w:firstLine="540"/>
        <w:jc w:val="both"/>
      </w:pPr>
      <w:bookmarkStart w:id="41" w:name="P225"/>
      <w:bookmarkEnd w:id="41"/>
      <w:r>
        <w:t>5.10. При регистрации юридического лица, оказывающего услуги по обслуживанию пользователей единой информационной системы, дополнительно указываются реквизиты государственного контракта, заключенного на оказание услуг по обслуживанию пользователей единой информационной системы и уникальный номер соответствующей реестровой записи в реестре контрактов, заключенных заказчиками (при наличии).</w:t>
      </w:r>
    </w:p>
    <w:p w:rsidR="004C118C" w:rsidRDefault="004C118C">
      <w:pPr>
        <w:pStyle w:val="ConsPlusNormal"/>
        <w:ind w:firstLine="540"/>
        <w:jc w:val="both"/>
      </w:pPr>
      <w:bookmarkStart w:id="42" w:name="P226"/>
      <w:bookmarkEnd w:id="42"/>
      <w:r>
        <w:t>5.11. Регистрация оператора электронной площадки осуществляется в случае его наличия в перечне операторов электронных площадок, отобранных в соответствии с законодательством Российской Федерации.</w:t>
      </w:r>
    </w:p>
    <w:p w:rsidR="004C118C" w:rsidRDefault="004C118C">
      <w:pPr>
        <w:pStyle w:val="ConsPlusNormal"/>
        <w:ind w:firstLine="540"/>
        <w:jc w:val="both"/>
      </w:pPr>
      <w:r>
        <w:t>При регистрации оператора электронной площадки дополнительно указываются реквизиты правового акта, которым утвержден перечень отобранных операторов электронных площадок.</w:t>
      </w:r>
    </w:p>
    <w:p w:rsidR="004C118C" w:rsidRDefault="004C118C">
      <w:pPr>
        <w:pStyle w:val="ConsPlusNormal"/>
        <w:ind w:firstLine="540"/>
        <w:jc w:val="both"/>
      </w:pPr>
      <w:bookmarkStart w:id="43" w:name="P228"/>
      <w:bookmarkEnd w:id="43"/>
      <w:r>
        <w:t>5.12. Регистрация оператора информационной системы осуществляется в случае наличия информации о нем в перечне зарегистрированных в единой информационной системе информационных систем. При регистрации оператора информационной системы дополнительно указывается уникальный регистрационный номер информационной системы, включенной в перечень зарегистрированных в единой информационной системе информационных систем.</w:t>
      </w:r>
    </w:p>
    <w:p w:rsidR="004C118C" w:rsidRDefault="004C118C">
      <w:pPr>
        <w:pStyle w:val="ConsPlusNormal"/>
        <w:ind w:firstLine="540"/>
        <w:jc w:val="both"/>
      </w:pPr>
      <w:bookmarkStart w:id="44" w:name="P229"/>
      <w:bookmarkEnd w:id="44"/>
      <w:r>
        <w:t xml:space="preserve">5.13. </w:t>
      </w:r>
      <w:proofErr w:type="gramStart"/>
      <w:r>
        <w:t xml:space="preserve">Регистрация банка осуществляется в случае его наличия в предусмотренном </w:t>
      </w:r>
      <w:hyperlink r:id="rId39" w:history="1">
        <w:r>
          <w:rPr>
            <w:color w:val="0000FF"/>
          </w:rPr>
          <w:t>статьей 74.1</w:t>
        </w:r>
      </w:hyperlink>
      <w:r>
        <w:t xml:space="preserve"> Налогового кодекса Российской Федерации (Собрание законодательства Российской Федерации, 1998, N 31, ст. 3824; 2013; N 30, ст. 4081; 2015, N 1, ст. 15) перечне банков, отвечающих установленным требованиям для принятия банковских гарантий в целях налогообложения (далее - перечень банков).</w:t>
      </w:r>
      <w:proofErr w:type="gramEnd"/>
    </w:p>
    <w:p w:rsidR="004C118C" w:rsidRDefault="004C118C">
      <w:pPr>
        <w:pStyle w:val="ConsPlusNormal"/>
        <w:ind w:firstLine="540"/>
        <w:jc w:val="both"/>
      </w:pPr>
      <w:proofErr w:type="gramStart"/>
      <w:r>
        <w:t xml:space="preserve">При регистрации банка, включенного в перечень банков, дополнительно указывается банковский идентификационный код, присвоенный в соответствии с </w:t>
      </w:r>
      <w:hyperlink r:id="rId40" w:history="1">
        <w:r>
          <w:rPr>
            <w:color w:val="0000FF"/>
          </w:rPr>
          <w:t>Положением</w:t>
        </w:r>
      </w:hyperlink>
      <w:r>
        <w:t xml:space="preserve"> о Справочнике банковских идентификационных кодов участников расчетов, осуществляющих платежи через расчетную сеть Центрального банка Российской Федерации (Банка России), и расчетно-кассовых центров Банка России, утвержденным Банком России 6 мая 2003 г. N 225-П (зарегистрировано в Министерстве юстиции Российской Федерации 10 июня 2003 г., регистрационный</w:t>
      </w:r>
      <w:proofErr w:type="gramEnd"/>
      <w:r>
        <w:t xml:space="preserve"> номер 4669; Вестник Банка России, 2003, N 34) &lt;1&gt;.</w:t>
      </w:r>
    </w:p>
    <w:p w:rsidR="004C118C" w:rsidRDefault="004C118C">
      <w:pPr>
        <w:pStyle w:val="ConsPlusNormal"/>
        <w:ind w:firstLine="540"/>
        <w:jc w:val="both"/>
      </w:pPr>
      <w:r>
        <w:t>--------------------------------</w:t>
      </w:r>
    </w:p>
    <w:p w:rsidR="004C118C" w:rsidRDefault="004C118C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 изменениями, внесенными Указаниями Банка России от 6 декабря 2005 г. N 1639-У (зарегистрировано в Министерстве юстиции Российской Федерации 28 декабря 2005 г., регистрационный номер 7322; Вестник Банка России, 2006, N 1), от 8 августа 2006 г. N 1710-У (зарегистрировано в Министерстве юстиции Российской Федерации 23 августа 2006 г., регистрационный номер 8160; </w:t>
      </w:r>
      <w:proofErr w:type="gramStart"/>
      <w:r>
        <w:t xml:space="preserve">Вестник Банка России, 2006, N 48), от 20 февраля 2007 г. N 1792-У </w:t>
      </w:r>
      <w:r>
        <w:lastRenderedPageBreak/>
        <w:t>(зарегистрировано в Министерстве юстиции Российской Федерации 30 марта 2007 г., регистрационный номер 9197; Вестник Банка России, 2007, N 19), от 2 мая 2007 г. N 1824-У (зарегистрировано в Министерстве юстиции Российской Федерации 22 мая 2007 г., регистрационный номер 9507;</w:t>
      </w:r>
      <w:proofErr w:type="gramEnd"/>
      <w:r>
        <w:t xml:space="preserve"> </w:t>
      </w:r>
      <w:proofErr w:type="gramStart"/>
      <w:r>
        <w:t>Вестник Банка России, 2007, N 32), от 9 июня 2009 г. N 2250-У (зарегистрировано в Министерстве юстиции Российской Федерации 6 июля 2009 г., регистрационный номер 14229; Вестник Банка России, 2009, N 42), от 21 октября 2009 г., N 2310-У (зарегистрировано в Министерстве юстиции Российской Федерации 2 декабря 2009 г., регистрационный номер 15354;</w:t>
      </w:r>
      <w:proofErr w:type="gramEnd"/>
      <w:r>
        <w:t xml:space="preserve"> </w:t>
      </w:r>
      <w:proofErr w:type="gramStart"/>
      <w:r>
        <w:t>Вестник Банка России, 2009, N 70), от 1 июня 2010 г. N 2456-У (зарегистрировано в Министерстве юстиции Российской Федерации 6 июля 2010 г., регистрационный номер 17710; Вестник Банка России, 2010, N 40), от 31 мая 2012 г. N 2823-У (зарегистрировано в Министерстве юстиции Российской Федерации 25 июня 2012 г., регистрационный номер 24687;</w:t>
      </w:r>
      <w:proofErr w:type="gramEnd"/>
      <w:r>
        <w:t xml:space="preserve"> </w:t>
      </w:r>
      <w:proofErr w:type="gramStart"/>
      <w:r>
        <w:t>Вестник Банка России, 2012, N 43), от 21 апреля 2014 г. N 3235-У (зарегистрировано в Министерстве юстиции Российской Федерации 19 мая 2014 г., регистрационный номер 32321; Вестник Банка России, 2014, N 46).</w:t>
      </w:r>
      <w:proofErr w:type="gramEnd"/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ind w:firstLine="540"/>
        <w:jc w:val="both"/>
      </w:pPr>
      <w:r>
        <w:t>5.14. После подтверждения Администратором (Дополнительным администратором) информац</w:t>
      </w:r>
      <w:proofErr w:type="gramStart"/>
      <w:r>
        <w:t>ии о ю</w:t>
      </w:r>
      <w:proofErr w:type="gramEnd"/>
      <w:r>
        <w:t xml:space="preserve">ридическом лице (обособленном подразделении), предусмотренной </w:t>
      </w:r>
      <w:hyperlink w:anchor="P178" w:history="1">
        <w:r>
          <w:rPr>
            <w:color w:val="0000FF"/>
          </w:rPr>
          <w:t>пунктом 5.2</w:t>
        </w:r>
      </w:hyperlink>
      <w:r>
        <w:t xml:space="preserve"> настоящего Порядка, а также информации, указанной в </w:t>
      </w:r>
      <w:hyperlink w:anchor="P225" w:history="1">
        <w:r>
          <w:rPr>
            <w:color w:val="0000FF"/>
          </w:rPr>
          <w:t>пунктах 5.10</w:t>
        </w:r>
      </w:hyperlink>
      <w:r>
        <w:t xml:space="preserve"> - </w:t>
      </w:r>
      <w:hyperlink w:anchor="P229" w:history="1">
        <w:r>
          <w:rPr>
            <w:color w:val="0000FF"/>
          </w:rPr>
          <w:t>5.13</w:t>
        </w:r>
      </w:hyperlink>
      <w:r>
        <w:t xml:space="preserve"> настоящего Порядка для отдельных юридических лиц, юридическое лицо, представитель юридического лица регистрируются автоматически.</w:t>
      </w:r>
    </w:p>
    <w:p w:rsidR="004C118C" w:rsidRDefault="004C118C">
      <w:pPr>
        <w:pStyle w:val="ConsPlusNormal"/>
        <w:ind w:firstLine="540"/>
        <w:jc w:val="both"/>
      </w:pPr>
      <w:r>
        <w:t>При этом автоматически присваивается идентификационный код юридического лица, который состоит из 22 разрядов, где:</w:t>
      </w:r>
    </w:p>
    <w:p w:rsidR="004C118C" w:rsidRDefault="004C118C">
      <w:pPr>
        <w:pStyle w:val="ConsPlusNormal"/>
        <w:ind w:firstLine="540"/>
        <w:jc w:val="both"/>
      </w:pPr>
      <w:r>
        <w:t xml:space="preserve">с 1 по 20 разряд - идентификационный код, формируемый в порядке, установленном </w:t>
      </w:r>
      <w:hyperlink r:id="rId41" w:history="1">
        <w:r>
          <w:rPr>
            <w:color w:val="0000FF"/>
          </w:rPr>
          <w:t>Приказом</w:t>
        </w:r>
      </w:hyperlink>
      <w:r>
        <w:t xml:space="preserve"> N 127н;</w:t>
      </w:r>
    </w:p>
    <w:p w:rsidR="004C118C" w:rsidRDefault="004C118C">
      <w:pPr>
        <w:pStyle w:val="ConsPlusNormal"/>
        <w:ind w:firstLine="540"/>
        <w:jc w:val="both"/>
      </w:pPr>
      <w:r>
        <w:t xml:space="preserve">с 21 по 22 разряд - код принадлежности юридического лица в соответствии с </w:t>
      </w:r>
      <w:hyperlink w:anchor="P190" w:history="1">
        <w:r>
          <w:rPr>
            <w:color w:val="0000FF"/>
          </w:rPr>
          <w:t>подпунктом "м" пункта 5.2</w:t>
        </w:r>
      </w:hyperlink>
      <w:r>
        <w:t xml:space="preserve"> настоящего Порядка.</w:t>
      </w:r>
    </w:p>
    <w:p w:rsidR="004C118C" w:rsidRDefault="004C118C">
      <w:pPr>
        <w:pStyle w:val="ConsPlusNormal"/>
        <w:ind w:firstLine="540"/>
        <w:jc w:val="both"/>
      </w:pPr>
      <w:r>
        <w:t>После регистрации представители юридического лица получают доступ к единой информационной системе.</w:t>
      </w:r>
    </w:p>
    <w:p w:rsidR="004C118C" w:rsidRDefault="004C118C">
      <w:pPr>
        <w:pStyle w:val="ConsPlusNormal"/>
        <w:ind w:firstLine="540"/>
        <w:jc w:val="both"/>
      </w:pPr>
      <w:r>
        <w:t>5.15. Изменение регистрационных данных юридического лица, представителей юридического лица осуществляется Администратором, Дополнительным администратором в порядке, аналогичном порядку регистрации юридических лиц.</w:t>
      </w:r>
    </w:p>
    <w:p w:rsidR="004C118C" w:rsidRDefault="004C118C">
      <w:pPr>
        <w:pStyle w:val="ConsPlusNormal"/>
        <w:ind w:firstLine="540"/>
        <w:jc w:val="both"/>
      </w:pPr>
      <w:r>
        <w:t xml:space="preserve">5.16. </w:t>
      </w:r>
      <w:proofErr w:type="gramStart"/>
      <w:r>
        <w:t xml:space="preserve">В случае исключения оператора электронных площадок и (или) информационной системы из соответствующего перечня, указанного в </w:t>
      </w:r>
      <w:hyperlink w:anchor="P226" w:history="1">
        <w:r>
          <w:rPr>
            <w:color w:val="0000FF"/>
          </w:rPr>
          <w:t>пунктах 5.11</w:t>
        </w:r>
      </w:hyperlink>
      <w:r>
        <w:t xml:space="preserve">, </w:t>
      </w:r>
      <w:hyperlink w:anchor="P228" w:history="1">
        <w:r>
          <w:rPr>
            <w:color w:val="0000FF"/>
          </w:rPr>
          <w:t>5.12</w:t>
        </w:r>
      </w:hyperlink>
      <w:r>
        <w:t xml:space="preserve"> настоящего Порядка, Федеральное казначейство прекращает доступ соответствующего оператора в единую информационную систему не позднее рабочего дня, следующего за днем их исключения из перечня, и уведомляет об этом оператора электронной площадки (оператора информационной системы).</w:t>
      </w:r>
      <w:proofErr w:type="gramEnd"/>
    </w:p>
    <w:p w:rsidR="004C118C" w:rsidRDefault="004C118C">
      <w:pPr>
        <w:pStyle w:val="ConsPlusNormal"/>
        <w:ind w:firstLine="540"/>
        <w:jc w:val="both"/>
      </w:pPr>
      <w:r>
        <w:t>5.17. В случае исключения банка из перечня банков Федеральное казначейство прекращает доступ банка в единую информационную систему для размещения информации и документов не позднее рабочего дня, следующего за днем получения Федеральным казначейством указанного перечня банков, из которого банк исключен, и уведомляет об этом банк.</w:t>
      </w:r>
    </w:p>
    <w:p w:rsidR="004C118C" w:rsidRDefault="004C118C">
      <w:pPr>
        <w:pStyle w:val="ConsPlusNormal"/>
        <w:ind w:firstLine="540"/>
        <w:jc w:val="both"/>
      </w:pPr>
      <w:r>
        <w:t xml:space="preserve">5.18. </w:t>
      </w:r>
      <w:proofErr w:type="gramStart"/>
      <w:r>
        <w:t xml:space="preserve">Информация, предусмотренная </w:t>
      </w:r>
      <w:hyperlink w:anchor="P17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82" w:history="1">
        <w:r>
          <w:rPr>
            <w:color w:val="0000FF"/>
          </w:rPr>
          <w:t>"г"</w:t>
        </w:r>
      </w:hyperlink>
      <w:r>
        <w:t xml:space="preserve">, </w:t>
      </w:r>
      <w:hyperlink w:anchor="P183" w:history="1">
        <w:r>
          <w:rPr>
            <w:color w:val="0000FF"/>
          </w:rPr>
          <w:t>"д"</w:t>
        </w:r>
      </w:hyperlink>
      <w:r>
        <w:t xml:space="preserve">, </w:t>
      </w:r>
      <w:hyperlink w:anchor="P186" w:history="1">
        <w:r>
          <w:rPr>
            <w:color w:val="0000FF"/>
          </w:rPr>
          <w:t>"з"</w:t>
        </w:r>
      </w:hyperlink>
      <w:r>
        <w:t xml:space="preserve">, </w:t>
      </w:r>
      <w:hyperlink w:anchor="P189" w:history="1">
        <w:r>
          <w:rPr>
            <w:color w:val="0000FF"/>
          </w:rPr>
          <w:t>"л"</w:t>
        </w:r>
      </w:hyperlink>
      <w:r>
        <w:t xml:space="preserve">, а также ОГРН, полные и сокращенные (при наличии) наименования юридического лица, предусмотренные </w:t>
      </w:r>
      <w:hyperlink w:anchor="P209" w:history="1">
        <w:r>
          <w:rPr>
            <w:color w:val="0000FF"/>
          </w:rPr>
          <w:t>подпунктами "п"</w:t>
        </w:r>
      </w:hyperlink>
      <w:r>
        <w:t xml:space="preserve"> и </w:t>
      </w:r>
      <w:hyperlink w:anchor="P210" w:history="1">
        <w:r>
          <w:rPr>
            <w:color w:val="0000FF"/>
          </w:rPr>
          <w:t>"р" пункта 5.2</w:t>
        </w:r>
      </w:hyperlink>
      <w:r>
        <w:t xml:space="preserve"> настоящего Порядка, изменяются автоматически в случае внесения изменений в соответствующие сведения ЕГРЮЛ.</w:t>
      </w:r>
      <w:proofErr w:type="gramEnd"/>
    </w:p>
    <w:p w:rsidR="004C118C" w:rsidRDefault="004C118C">
      <w:pPr>
        <w:pStyle w:val="ConsPlusNormal"/>
        <w:ind w:firstLine="540"/>
        <w:jc w:val="both"/>
      </w:pPr>
      <w:r>
        <w:t>5.19. Ответственным за предоставление информац</w:t>
      </w:r>
      <w:proofErr w:type="gramStart"/>
      <w:r>
        <w:t>ии о ю</w:t>
      </w:r>
      <w:proofErr w:type="gramEnd"/>
      <w:r>
        <w:t>ридическом лице, представителях юридического лица при регистрации в единой информационной системе является юридическое лицо, разместившее соответствующую информацию.</w:t>
      </w: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jc w:val="both"/>
      </w:pPr>
    </w:p>
    <w:p w:rsidR="004C118C" w:rsidRDefault="004C11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D73" w:rsidRDefault="000E0D73">
      <w:bookmarkStart w:id="45" w:name="_GoBack"/>
      <w:bookmarkEnd w:id="45"/>
    </w:p>
    <w:sectPr w:rsidR="000E0D73" w:rsidSect="0061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8C"/>
    <w:rsid w:val="000E0D73"/>
    <w:rsid w:val="004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11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11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1AC5F443C8E58FCB650C19D07007A9DEA916819067D846B00830ED36589F925C008928CC59D6EA9xDG" TargetMode="External"/><Relationship Id="rId13" Type="http://schemas.openxmlformats.org/officeDocument/2006/relationships/hyperlink" Target="consultantplus://offline/ref=D721AC5F443C8E58FCB650C19D07007A9DE6926D1F017D846B00830ED3A6x5G" TargetMode="External"/><Relationship Id="rId18" Type="http://schemas.openxmlformats.org/officeDocument/2006/relationships/hyperlink" Target="consultantplus://offline/ref=D721AC5F443C8E58FCB650C19D07007A9DEA916819067D846B00830ED3A6x5G" TargetMode="External"/><Relationship Id="rId26" Type="http://schemas.openxmlformats.org/officeDocument/2006/relationships/hyperlink" Target="consultantplus://offline/ref=D721AC5F443C8E58FCB650C19D07007A9DEB94691E007D846B00830ED3A6x5G" TargetMode="External"/><Relationship Id="rId39" Type="http://schemas.openxmlformats.org/officeDocument/2006/relationships/hyperlink" Target="consultantplus://offline/ref=D721AC5F443C8E58FCB650C19D07007A9DEA916F18017D846B00830ED36589F925C008918AC2A9x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721AC5F443C8E58FCB650C19D07007A9DE79E621C027D846B00830ED3A6x5G" TargetMode="External"/><Relationship Id="rId34" Type="http://schemas.openxmlformats.org/officeDocument/2006/relationships/hyperlink" Target="consultantplus://offline/ref=D721AC5F443C8E58FCB650C19D07007A9DEA916B1F0B7D846B00830ED3A6x5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721AC5F443C8E58FCB650C19D07007A9DE5966B1D077D846B00830ED3A6x5G" TargetMode="External"/><Relationship Id="rId12" Type="http://schemas.openxmlformats.org/officeDocument/2006/relationships/hyperlink" Target="consultantplus://offline/ref=D721AC5F443C8E58FCB650C19D07007A9DE492681F027D846B00830ED36589F925C008928CC59D6BA9xAG" TargetMode="External"/><Relationship Id="rId17" Type="http://schemas.openxmlformats.org/officeDocument/2006/relationships/hyperlink" Target="consultantplus://offline/ref=D721AC5F443C8E58FCB650C19D07007A9DEA916819067D846B00830ED3A6x5G" TargetMode="External"/><Relationship Id="rId25" Type="http://schemas.openxmlformats.org/officeDocument/2006/relationships/hyperlink" Target="consultantplus://offline/ref=D721AC5F443C8E58FCB650C19D07007A9DEA916819067D846B00830ED36589F925C0089AA8xEG" TargetMode="External"/><Relationship Id="rId33" Type="http://schemas.openxmlformats.org/officeDocument/2006/relationships/hyperlink" Target="consultantplus://offline/ref=D721AC5F443C8E58FCB650C19D07007A9DE79E621C027D846B00830ED3A6x5G" TargetMode="External"/><Relationship Id="rId38" Type="http://schemas.openxmlformats.org/officeDocument/2006/relationships/hyperlink" Target="consultantplus://offline/ref=D721AC5F443C8E58FCB650C19D07007A9DEA916B1F0B7D846B00830ED3A6x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721AC5F443C8E58FCB650C19D07007A9DEA916819067D846B00830ED36589F925C008928CC59F6BA9x2G" TargetMode="External"/><Relationship Id="rId20" Type="http://schemas.openxmlformats.org/officeDocument/2006/relationships/hyperlink" Target="consultantplus://offline/ref=D721AC5F443C8E58FCB650C19D07007A9DE79E621C027D846B00830ED3A6x5G" TargetMode="External"/><Relationship Id="rId29" Type="http://schemas.openxmlformats.org/officeDocument/2006/relationships/hyperlink" Target="consultantplus://offline/ref=D721AC5F443C8E58FCB650C19D07007A9DE69E6E1A077D846B00830ED3A6x5G" TargetMode="External"/><Relationship Id="rId41" Type="http://schemas.openxmlformats.org/officeDocument/2006/relationships/hyperlink" Target="consultantplus://offline/ref=D721AC5F443C8E58FCB650C19D07007A9DE69E6E1A077D846B00830ED3A6x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1AC5F443C8E58FCB650C19D07007A9DE59E6819057D846B00830ED36589F925C008928CC59D68A9x9G" TargetMode="External"/><Relationship Id="rId11" Type="http://schemas.openxmlformats.org/officeDocument/2006/relationships/hyperlink" Target="consultantplus://offline/ref=D721AC5F443C8E58FCB650C19D07007A9DEB94691E007D846B00830ED3A6x5G" TargetMode="External"/><Relationship Id="rId24" Type="http://schemas.openxmlformats.org/officeDocument/2006/relationships/hyperlink" Target="consultantplus://offline/ref=D721AC5F443C8E58FCB650C19D07007A9DEA916819067D846B00830ED36589F925C008928CC59C6AA9xAG" TargetMode="External"/><Relationship Id="rId32" Type="http://schemas.openxmlformats.org/officeDocument/2006/relationships/hyperlink" Target="consultantplus://offline/ref=D721AC5F443C8E58FCB650C19D07007A9DE49E681A037D846B00830ED3A6x5G" TargetMode="External"/><Relationship Id="rId37" Type="http://schemas.openxmlformats.org/officeDocument/2006/relationships/hyperlink" Target="consultantplus://offline/ref=D721AC5F443C8E58FCB650C19D07007A9DE492681C037D846B00830ED3A6x5G" TargetMode="External"/><Relationship Id="rId40" Type="http://schemas.openxmlformats.org/officeDocument/2006/relationships/hyperlink" Target="consultantplus://offline/ref=D721AC5F443C8E58FCB650C19D07007A9DE5946815077D846B00830ED3A6x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721AC5F443C8E58FCB650C19D07007A9DEA916819067D846B00830ED3A6x5G" TargetMode="External"/><Relationship Id="rId23" Type="http://schemas.openxmlformats.org/officeDocument/2006/relationships/hyperlink" Target="consultantplus://offline/ref=D721AC5F443C8E58FCB650C19D07007A9DEA916819067D846B00830ED36589F925C008928CC49E60A9xBG" TargetMode="External"/><Relationship Id="rId28" Type="http://schemas.openxmlformats.org/officeDocument/2006/relationships/hyperlink" Target="consultantplus://offline/ref=D721AC5F443C8E58FCB650C19D07007A9DE69E6E1A077D846B00830ED3A6x5G" TargetMode="External"/><Relationship Id="rId36" Type="http://schemas.openxmlformats.org/officeDocument/2006/relationships/hyperlink" Target="consultantplus://offline/ref=D721AC5F443C8E58FCB650C19D07007A9DEB94691E007D846B00830ED36589F925C008A9x7G" TargetMode="External"/><Relationship Id="rId10" Type="http://schemas.openxmlformats.org/officeDocument/2006/relationships/hyperlink" Target="consultantplus://offline/ref=D721AC5F443C8E58FCB650C19D07007A9DEA916819067D846B00830ED3A6x5G" TargetMode="External"/><Relationship Id="rId19" Type="http://schemas.openxmlformats.org/officeDocument/2006/relationships/hyperlink" Target="consultantplus://offline/ref=D721AC5F443C8E58FCB650C19D07007A9DE79E621C027D846B00830ED3A6x5G" TargetMode="External"/><Relationship Id="rId31" Type="http://schemas.openxmlformats.org/officeDocument/2006/relationships/hyperlink" Target="consultantplus://offline/ref=D721AC5F443C8E58FCB650C19D07007A9DEB94691E007D846B00830ED3A6x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21AC5F443C8E58FCB650C19D07007A9DEB94691E007D846B00830ED36589F925C008928CC59D6CA9xAG" TargetMode="External"/><Relationship Id="rId14" Type="http://schemas.openxmlformats.org/officeDocument/2006/relationships/hyperlink" Target="consultantplus://offline/ref=D721AC5F443C8E58FCB650C19D07007A9DEA916819067D846B00830ED3A6x5G" TargetMode="External"/><Relationship Id="rId22" Type="http://schemas.openxmlformats.org/officeDocument/2006/relationships/hyperlink" Target="consultantplus://offline/ref=D721AC5F443C8E58FCB650C19D07007A9DE79E621C027D846B00830ED3A6x5G" TargetMode="External"/><Relationship Id="rId27" Type="http://schemas.openxmlformats.org/officeDocument/2006/relationships/hyperlink" Target="consultantplus://offline/ref=D721AC5F443C8E58FCB650C19D07007A9DEB94691E007D846B00830ED3A6x5G" TargetMode="External"/><Relationship Id="rId30" Type="http://schemas.openxmlformats.org/officeDocument/2006/relationships/hyperlink" Target="consultantplus://offline/ref=D721AC5F443C8E58FCB650C19D07007A9DEA916819067D846B00830ED3A6x5G" TargetMode="External"/><Relationship Id="rId35" Type="http://schemas.openxmlformats.org/officeDocument/2006/relationships/hyperlink" Target="consultantplus://offline/ref=D721AC5F443C8E58FCB650C19D07007A9DEA9262190B7D846B00830ED3A6x5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6688</Words>
  <Characters>38125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2016-05-24T06:48:00Z</dcterms:created>
  <dcterms:modified xsi:type="dcterms:W3CDTF">2016-05-24T06:49:00Z</dcterms:modified>
</cp:coreProperties>
</file>