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ED7" w:rsidRPr="00F26C50" w:rsidRDefault="00DD5ED7" w:rsidP="00DD5ED7">
      <w:pPr>
        <w:tabs>
          <w:tab w:val="left" w:pos="8364"/>
        </w:tabs>
        <w:rPr>
          <w:sz w:val="32"/>
          <w:szCs w:val="24"/>
        </w:rPr>
      </w:pPr>
      <w:bookmarkStart w:id="0" w:name="_GoBack"/>
      <w:bookmarkEnd w:id="0"/>
    </w:p>
    <w:p w:rsidR="00F26C50" w:rsidRDefault="00F26C50" w:rsidP="00F26C50">
      <w:pPr>
        <w:widowControl w:val="0"/>
        <w:tabs>
          <w:tab w:val="left" w:pos="8100"/>
        </w:tabs>
        <w:autoSpaceDE w:val="0"/>
        <w:autoSpaceDN w:val="0"/>
        <w:adjustRightInd w:val="0"/>
        <w:ind w:left="5669"/>
        <w:jc w:val="center"/>
        <w:outlineLvl w:val="0"/>
        <w:rPr>
          <w:szCs w:val="28"/>
        </w:rPr>
      </w:pPr>
      <w:r>
        <w:rPr>
          <w:szCs w:val="28"/>
        </w:rPr>
        <w:t>Приложение</w:t>
      </w:r>
    </w:p>
    <w:p w:rsidR="00DD5ED7" w:rsidRPr="00F26C50" w:rsidRDefault="00DD5ED7" w:rsidP="00F26C50">
      <w:pPr>
        <w:widowControl w:val="0"/>
        <w:tabs>
          <w:tab w:val="left" w:pos="8100"/>
        </w:tabs>
        <w:autoSpaceDE w:val="0"/>
        <w:autoSpaceDN w:val="0"/>
        <w:adjustRightInd w:val="0"/>
        <w:ind w:left="5669"/>
        <w:jc w:val="center"/>
        <w:outlineLvl w:val="0"/>
        <w:rPr>
          <w:szCs w:val="28"/>
        </w:rPr>
      </w:pPr>
      <w:r w:rsidRPr="00F26C50">
        <w:rPr>
          <w:szCs w:val="28"/>
        </w:rPr>
        <w:t>УТВЕРЖДЕНО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left="5669"/>
        <w:jc w:val="center"/>
        <w:rPr>
          <w:szCs w:val="28"/>
        </w:rPr>
      </w:pPr>
      <w:r w:rsidRPr="00F26C50">
        <w:rPr>
          <w:szCs w:val="28"/>
        </w:rPr>
        <w:t>постановлением Администрации муниципального образования "Город Архангельск"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left="5669"/>
        <w:jc w:val="center"/>
        <w:rPr>
          <w:szCs w:val="28"/>
        </w:rPr>
      </w:pPr>
      <w:r w:rsidRPr="00F26C50">
        <w:rPr>
          <w:szCs w:val="28"/>
        </w:rPr>
        <w:t xml:space="preserve">от </w:t>
      </w:r>
      <w:r w:rsidR="003C338B">
        <w:rPr>
          <w:szCs w:val="28"/>
        </w:rPr>
        <w:t>04.02.2020 № 188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5"/>
      <w:bookmarkEnd w:id="1"/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26C50">
        <w:rPr>
          <w:b/>
          <w:bCs/>
          <w:szCs w:val="28"/>
        </w:rPr>
        <w:t>ПОЛОЖЕНИЕ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26C50">
        <w:rPr>
          <w:b/>
          <w:bCs/>
          <w:szCs w:val="28"/>
        </w:rPr>
        <w:t xml:space="preserve">об оплате труда работников муниципального </w:t>
      </w:r>
      <w:r w:rsidRPr="00F26C50">
        <w:rPr>
          <w:b/>
          <w:szCs w:val="28"/>
        </w:rPr>
        <w:t xml:space="preserve">казенного </w:t>
      </w:r>
      <w:r w:rsidRPr="00F26C50">
        <w:rPr>
          <w:b/>
          <w:bCs/>
          <w:szCs w:val="28"/>
        </w:rPr>
        <w:t>учреждения</w:t>
      </w:r>
    </w:p>
    <w:p w:rsidR="00F26C50" w:rsidRDefault="00DD5ED7" w:rsidP="00F26C50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F26C50">
        <w:rPr>
          <w:b/>
          <w:bCs/>
          <w:szCs w:val="28"/>
        </w:rPr>
        <w:t>муниципального образования "Город Архангельск",</w:t>
      </w:r>
      <w:r w:rsidR="00F26C50">
        <w:rPr>
          <w:b/>
          <w:bCs/>
          <w:szCs w:val="28"/>
        </w:rPr>
        <w:t xml:space="preserve"> </w:t>
      </w:r>
      <w:r w:rsidRPr="00F26C50">
        <w:rPr>
          <w:b/>
          <w:bCs/>
          <w:szCs w:val="28"/>
        </w:rPr>
        <w:t xml:space="preserve">находящегося </w:t>
      </w:r>
      <w:r w:rsidR="00F26C50">
        <w:rPr>
          <w:b/>
          <w:bCs/>
          <w:szCs w:val="28"/>
        </w:rPr>
        <w:br/>
      </w:r>
      <w:r w:rsidRPr="00F26C50">
        <w:rPr>
          <w:b/>
          <w:bCs/>
          <w:szCs w:val="28"/>
        </w:rPr>
        <w:t xml:space="preserve">в ведении Администрации муниципального образования 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26C50">
        <w:rPr>
          <w:b/>
          <w:bCs/>
          <w:szCs w:val="28"/>
        </w:rPr>
        <w:t xml:space="preserve">"Город Архангельск", по виду экономической деятельности </w:t>
      </w:r>
      <w:r w:rsidRPr="00F26C50">
        <w:rPr>
          <w:b/>
          <w:szCs w:val="28"/>
        </w:rPr>
        <w:t>"Деятельность по обеспечению безопасности в чрезвычайных ситуациях; деятельность по обеспечению безопасности в области использования атомной энергии"</w:t>
      </w:r>
    </w:p>
    <w:p w:rsidR="00DD5ED7" w:rsidRPr="00F26C50" w:rsidRDefault="00DD5ED7" w:rsidP="00F26C50">
      <w:pPr>
        <w:tabs>
          <w:tab w:val="num" w:pos="0"/>
        </w:tabs>
        <w:jc w:val="center"/>
        <w:rPr>
          <w:b/>
          <w:sz w:val="40"/>
          <w:szCs w:val="40"/>
        </w:rPr>
      </w:pPr>
    </w:p>
    <w:p w:rsidR="00DD5ED7" w:rsidRPr="00F26C50" w:rsidRDefault="00DD5ED7" w:rsidP="00F26C50">
      <w:pPr>
        <w:tabs>
          <w:tab w:val="num" w:pos="0"/>
        </w:tabs>
        <w:jc w:val="center"/>
        <w:rPr>
          <w:b/>
          <w:szCs w:val="28"/>
        </w:rPr>
      </w:pPr>
      <w:r w:rsidRPr="00F26C50">
        <w:rPr>
          <w:b/>
          <w:szCs w:val="28"/>
        </w:rPr>
        <w:t>1. Общие положения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26C50">
        <w:rPr>
          <w:szCs w:val="28"/>
        </w:rPr>
        <w:t>1.1. Настоящее Положение разработано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оплаты труда работников муниципального казенного учреждения муниципального образования </w:t>
      </w:r>
      <w:r w:rsidRPr="00F26C50">
        <w:rPr>
          <w:rFonts w:ascii="Times New Roman" w:hAnsi="Times New Roman" w:cs="Times New Roman"/>
          <w:bCs/>
          <w:sz w:val="28"/>
          <w:szCs w:val="28"/>
        </w:rPr>
        <w:t>"</w:t>
      </w:r>
      <w:r w:rsidRPr="00F26C50">
        <w:rPr>
          <w:rFonts w:ascii="Times New Roman" w:hAnsi="Times New Roman" w:cs="Times New Roman"/>
          <w:sz w:val="28"/>
          <w:szCs w:val="28"/>
        </w:rPr>
        <w:t xml:space="preserve">Город Архангельск", находящегося в ведении Администрации муниципального образования </w:t>
      </w:r>
      <w:r w:rsidRPr="00F26C50">
        <w:rPr>
          <w:rFonts w:ascii="Times New Roman" w:hAnsi="Times New Roman" w:cs="Times New Roman"/>
          <w:bCs/>
          <w:sz w:val="28"/>
          <w:szCs w:val="28"/>
        </w:rPr>
        <w:t>"</w:t>
      </w:r>
      <w:r w:rsidRPr="00F26C50">
        <w:rPr>
          <w:rFonts w:ascii="Times New Roman" w:hAnsi="Times New Roman" w:cs="Times New Roman"/>
          <w:sz w:val="28"/>
          <w:szCs w:val="28"/>
        </w:rPr>
        <w:t>Город Архангельск", по виду экономической деятельности "Деятельность по обеспечению безопасности в чрезвычайных ситуациях; деятельность по обеспечению безопасности в области использования атомной энергии" (далее – учреждение) и включает в себя: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установления окладов (должностных окладов);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и условия установления выплат компенсационного характера;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и условия установления выплат стимулирующего характера;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условия оплаты труда руководителя учреждения, его заместителей, главного бухгалтера;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и условия установления иных выплат;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формирования фонда оплаты труда работников учреждения.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1.3. Настоящее Положение носит для учреждения обязательный характер. На его основе учреждение разрабатывает Положение об оплате труда работников учреждения (далее</w:t>
      </w:r>
      <w:r w:rsidR="00F26C50">
        <w:rPr>
          <w:rFonts w:ascii="Times New Roman" w:hAnsi="Times New Roman" w:cs="Times New Roman"/>
          <w:sz w:val="28"/>
          <w:szCs w:val="28"/>
        </w:rPr>
        <w:t xml:space="preserve"> – </w:t>
      </w:r>
      <w:r w:rsidRPr="00F26C50">
        <w:rPr>
          <w:rFonts w:ascii="Times New Roman" w:hAnsi="Times New Roman" w:cs="Times New Roman"/>
          <w:sz w:val="28"/>
          <w:szCs w:val="28"/>
        </w:rPr>
        <w:t>положение об оплате труда) и иные локальные нормативные акты, которые утверждаются руководителем учреждения.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1.4. Месячная заработная плата работника учреждения,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законодательством Российской Федерации.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 xml:space="preserve">В целях соблюдения государственных гарантий по оплате труда и </w:t>
      </w:r>
      <w:r w:rsidR="00F26C50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в случае, если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исчисленная в установленном порядке, будет ниже минимального размера оплаты труда, установленного законодательством Российской Федерации, локальными нормативными актами учреждения должна быть предусмотрена доплата до минимального размера оплаты труда.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1.5. Оплата труда работников учреждения, занятых по совместительству, а также на условиях неполного рабочего времени производится пропорционально отработанному времени.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1.6. Штатное расписание учреждения составляется в соответствии </w:t>
      </w:r>
      <w:r w:rsidR="00F26C50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со структурой и штатной численностью учреждения, утвержденными распоряжением заместителя Главы муниципального образования </w:t>
      </w:r>
      <w:r w:rsidRPr="00F26C50">
        <w:rPr>
          <w:rFonts w:ascii="Times New Roman" w:hAnsi="Times New Roman" w:cs="Times New Roman"/>
          <w:bCs/>
          <w:sz w:val="28"/>
          <w:szCs w:val="28"/>
        </w:rPr>
        <w:t>"</w:t>
      </w:r>
      <w:r w:rsidRPr="00F26C50">
        <w:rPr>
          <w:rFonts w:ascii="Times New Roman" w:hAnsi="Times New Roman" w:cs="Times New Roman"/>
          <w:sz w:val="28"/>
          <w:szCs w:val="28"/>
        </w:rPr>
        <w:t xml:space="preserve">Город </w:t>
      </w:r>
      <w:r w:rsidRPr="00F26C50">
        <w:rPr>
          <w:rFonts w:ascii="Times New Roman" w:hAnsi="Times New Roman" w:cs="Times New Roman"/>
          <w:spacing w:val="-8"/>
          <w:sz w:val="28"/>
          <w:szCs w:val="28"/>
        </w:rPr>
        <w:t>Архангельск" – руководителя аппарата, и утверждается руководителем учреждения.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1.7. Размер оплаты труда, включая размер оклада (должностного оклада) работника учреждения, выплаты компенсационного характера, выплаты </w:t>
      </w:r>
      <w:r w:rsidRPr="00056967">
        <w:rPr>
          <w:rFonts w:ascii="Times New Roman" w:hAnsi="Times New Roman" w:cs="Times New Roman"/>
          <w:spacing w:val="-4"/>
          <w:sz w:val="28"/>
          <w:szCs w:val="28"/>
        </w:rPr>
        <w:t>стимулирующего характера, являются обязательными для включения в трудовой</w:t>
      </w:r>
      <w:r w:rsidRPr="00F26C50">
        <w:rPr>
          <w:rFonts w:ascii="Times New Roman" w:hAnsi="Times New Roman" w:cs="Times New Roman"/>
          <w:sz w:val="28"/>
          <w:szCs w:val="28"/>
        </w:rPr>
        <w:t xml:space="preserve"> договор работника учреждения.</w:t>
      </w:r>
    </w:p>
    <w:p w:rsidR="00DD5ED7" w:rsidRPr="00F26C50" w:rsidRDefault="00DD5ED7" w:rsidP="00F26C50">
      <w:pPr>
        <w:tabs>
          <w:tab w:val="num" w:pos="0"/>
        </w:tabs>
        <w:ind w:firstLine="709"/>
        <w:jc w:val="both"/>
        <w:rPr>
          <w:szCs w:val="28"/>
        </w:rPr>
      </w:pPr>
      <w:r w:rsidRPr="00F26C50">
        <w:rPr>
          <w:szCs w:val="28"/>
        </w:rPr>
        <w:t xml:space="preserve">1.8. Фонд оплаты труда работников учреждения формируется с учетом условия о </w:t>
      </w:r>
      <w:proofErr w:type="spellStart"/>
      <w:r w:rsidRPr="00F26C50">
        <w:rPr>
          <w:szCs w:val="28"/>
        </w:rPr>
        <w:t>непревышении</w:t>
      </w:r>
      <w:proofErr w:type="spellEnd"/>
      <w:r w:rsidRPr="00F26C50">
        <w:rPr>
          <w:szCs w:val="28"/>
        </w:rPr>
        <w:t xml:space="preserve"> расчетного среднемесячного уровня заработной платы работников учреждения над расчетным среднемесячным уровнем оплаты труда работников управления военно-мобилизационной работы, гражданской </w:t>
      </w:r>
      <w:r w:rsidRPr="00056967">
        <w:rPr>
          <w:spacing w:val="-10"/>
          <w:szCs w:val="28"/>
        </w:rPr>
        <w:t>обороны и административных органов Администрации муниципального образования</w:t>
      </w:r>
      <w:r w:rsidRPr="00F26C50">
        <w:rPr>
          <w:szCs w:val="28"/>
        </w:rPr>
        <w:t xml:space="preserve"> "Город Архангельск" (далее – Управление), осуществляющего функции и полномочия учредителя данного учреждения.</w:t>
      </w:r>
    </w:p>
    <w:p w:rsidR="00DD5ED7" w:rsidRPr="00F26C50" w:rsidRDefault="00DD5ED7" w:rsidP="00F26C50">
      <w:pPr>
        <w:tabs>
          <w:tab w:val="num" w:pos="0"/>
        </w:tabs>
        <w:ind w:firstLine="709"/>
        <w:jc w:val="both"/>
        <w:rPr>
          <w:szCs w:val="28"/>
        </w:rPr>
      </w:pPr>
      <w:r w:rsidRPr="00F26C50">
        <w:rPr>
          <w:szCs w:val="28"/>
        </w:rPr>
        <w:t>1.9. Расчетный среднемесячный уровень оплаты труда работников Управления определяется путем деления установленного объема бюджетных ассигнований на оплату труда указанных работников (без учета объема бюджетных ассигнований, предусмотренных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местностях) на установленную штатную численность указанных работников и деления полученного результата на 12 (количество месяцев в году) и доводится Управлением до руководителя учреждения ежегодно в срок до 20 декабря.</w:t>
      </w:r>
    </w:p>
    <w:p w:rsidR="00DD5ED7" w:rsidRPr="00F26C50" w:rsidRDefault="00DD5ED7" w:rsidP="00F26C50">
      <w:pPr>
        <w:tabs>
          <w:tab w:val="num" w:pos="0"/>
        </w:tabs>
        <w:ind w:firstLine="709"/>
        <w:jc w:val="both"/>
        <w:rPr>
          <w:szCs w:val="28"/>
        </w:rPr>
      </w:pPr>
      <w:r w:rsidRPr="00F26C50">
        <w:rPr>
          <w:szCs w:val="28"/>
        </w:rPr>
        <w:t xml:space="preserve">Расчетный среднемесячный уровень заработной платы работников учреждения определяется путем деления установленного объема бюджетных ассигнований на оплату труда работников учреждения (без учета объема бюджетных ассигнований, предусматриваемых на финансовое обеспечение расходов, связанных с выплатой районных коэффициентов и процентных надбавок к заработной плате за стаж работы в районах Крайнего Севера и приравненных к ним местностях, а также объема бюджетных ассигнований, предусматриваемых на оплату труда работников учреждения, в отношении </w:t>
      </w:r>
      <w:r w:rsidRPr="00F26C50">
        <w:rPr>
          <w:szCs w:val="28"/>
        </w:rPr>
        <w:lastRenderedPageBreak/>
        <w:t xml:space="preserve">которых федеральными законами, актами Президента Российской Федерации или Правительства Российской Федерации установлены специальные требования к уровню оплаты их труда) на планируемую штатную численность работников учреждения (без учета численности работников, в отношении которых установлены специальные требования к уровню оплаты их труда) </w:t>
      </w:r>
      <w:r w:rsidR="00056967">
        <w:rPr>
          <w:szCs w:val="28"/>
        </w:rPr>
        <w:br/>
      </w:r>
      <w:r w:rsidRPr="00F26C50">
        <w:rPr>
          <w:szCs w:val="28"/>
        </w:rPr>
        <w:t>и деления полученного результата на 12 (количество месяцев в году).</w:t>
      </w:r>
    </w:p>
    <w:p w:rsidR="00DD5ED7" w:rsidRPr="00F26C50" w:rsidRDefault="00DD5ED7" w:rsidP="00F26C50">
      <w:pPr>
        <w:tabs>
          <w:tab w:val="num" w:pos="0"/>
        </w:tabs>
        <w:jc w:val="both"/>
        <w:rPr>
          <w:szCs w:val="28"/>
        </w:rPr>
      </w:pPr>
      <w:r w:rsidRPr="00F26C50">
        <w:rPr>
          <w:szCs w:val="28"/>
        </w:rPr>
        <w:tab/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26C50">
        <w:rPr>
          <w:b/>
          <w:szCs w:val="28"/>
        </w:rPr>
        <w:t>2. Порядок установления окладов (должностных окладов)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Оклады (должностные оклады) работников учреждения устанавливаются на основе отнесения занимаемых ими должностей к профессиональным квалификационным группам, требований к профессиональной подготовке </w:t>
      </w:r>
      <w:r w:rsidR="00056967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и уровню квалификации, необходимых для осуществления соответствующей профессиональной деятельности, сложности и объема выполняемой работы </w:t>
      </w:r>
      <w:r w:rsidR="00056967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71" w:history="1">
        <w:r w:rsidRPr="00F26C50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F26C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Положению.</w:t>
      </w:r>
    </w:p>
    <w:p w:rsidR="00DD5ED7" w:rsidRPr="00F26C50" w:rsidRDefault="00DD5ED7" w:rsidP="00F26C50">
      <w:pPr>
        <w:tabs>
          <w:tab w:val="num" w:pos="0"/>
        </w:tabs>
        <w:jc w:val="both"/>
        <w:rPr>
          <w:szCs w:val="28"/>
        </w:rPr>
      </w:pPr>
    </w:p>
    <w:p w:rsidR="00056967" w:rsidRDefault="00DD5ED7" w:rsidP="00F26C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26C50">
        <w:rPr>
          <w:b/>
          <w:szCs w:val="28"/>
        </w:rPr>
        <w:t xml:space="preserve">3. Порядок и условия установления выплат 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26C50">
        <w:rPr>
          <w:b/>
          <w:szCs w:val="28"/>
        </w:rPr>
        <w:t>компенсационного характера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967">
        <w:rPr>
          <w:rFonts w:ascii="Times New Roman" w:hAnsi="Times New Roman" w:cs="Times New Roman"/>
          <w:sz w:val="28"/>
          <w:szCs w:val="28"/>
        </w:rPr>
        <w:t>3.1. С учетом условий труда и норм действующего законодательства работникам</w:t>
      </w:r>
      <w:r w:rsidRPr="00F26C50">
        <w:rPr>
          <w:rFonts w:ascii="Times New Roman" w:hAnsi="Times New Roman" w:cs="Times New Roman"/>
          <w:sz w:val="28"/>
          <w:szCs w:val="28"/>
        </w:rPr>
        <w:t xml:space="preserve"> учреждения могут устанавливаться следующие выплаты </w:t>
      </w:r>
      <w:proofErr w:type="spellStart"/>
      <w:r w:rsidRPr="00F26C50">
        <w:rPr>
          <w:rFonts w:ascii="Times New Roman" w:hAnsi="Times New Roman" w:cs="Times New Roman"/>
          <w:sz w:val="28"/>
          <w:szCs w:val="28"/>
        </w:rPr>
        <w:t>компенса</w:t>
      </w:r>
      <w:r w:rsidR="00056967">
        <w:rPr>
          <w:rFonts w:ascii="Times New Roman" w:hAnsi="Times New Roman" w:cs="Times New Roman"/>
          <w:sz w:val="28"/>
          <w:szCs w:val="28"/>
        </w:rPr>
        <w:t>-</w:t>
      </w:r>
      <w:r w:rsidRPr="00F26C50"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 w:rsidRPr="00F26C50">
        <w:rPr>
          <w:rFonts w:ascii="Times New Roman" w:hAnsi="Times New Roman" w:cs="Times New Roman"/>
          <w:sz w:val="28"/>
          <w:szCs w:val="28"/>
        </w:rPr>
        <w:t xml:space="preserve"> характера:</w:t>
      </w:r>
    </w:p>
    <w:p w:rsidR="00DD5ED7" w:rsidRPr="00056967" w:rsidRDefault="00DD5ED7" w:rsidP="00056967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6967">
        <w:rPr>
          <w:rFonts w:ascii="Times New Roman" w:hAnsi="Times New Roman" w:cs="Times New Roman"/>
          <w:spacing w:val="-4"/>
          <w:sz w:val="28"/>
          <w:szCs w:val="28"/>
        </w:rPr>
        <w:t>1) выплаты за работу в местностях с особыми климатическими условиями;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2) выплаты за работу в условиях, отклоняющихся от нормальных: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выполнение работ различной квалификации;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совмещение профессий (должностей);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расширение зон обслуживания;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увеличение объема работы или исполнение обязанностей временно отсутствующего работника;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сверхурочную работу;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работу в ночное время;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работу в выходные и нерабочие праздничные дни;</w:t>
      </w:r>
    </w:p>
    <w:p w:rsidR="00DD5ED7" w:rsidRPr="00056967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56967">
        <w:rPr>
          <w:rFonts w:ascii="Times New Roman" w:hAnsi="Times New Roman" w:cs="Times New Roman"/>
          <w:spacing w:val="-4"/>
          <w:sz w:val="28"/>
          <w:szCs w:val="28"/>
        </w:rPr>
        <w:t>при выполнении работ в других условиях, отклоняющихся от нормальных;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3) выплаты за работу со сведениями, составляющими государственную тайну.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3.2. Выплаты компенсационного характера, размеры и условия их </w:t>
      </w:r>
      <w:r w:rsidRPr="00BD0576">
        <w:rPr>
          <w:rFonts w:ascii="Times New Roman" w:hAnsi="Times New Roman" w:cs="Times New Roman"/>
          <w:spacing w:val="-4"/>
          <w:sz w:val="28"/>
          <w:szCs w:val="28"/>
        </w:rPr>
        <w:t>осуществления устанавливаются коллективным договором и (или) соглашениями,</w:t>
      </w:r>
      <w:r w:rsidRPr="00F26C50">
        <w:rPr>
          <w:rFonts w:ascii="Times New Roman" w:hAnsi="Times New Roman" w:cs="Times New Roman"/>
          <w:sz w:val="28"/>
          <w:szCs w:val="28"/>
        </w:rPr>
        <w:t xml:space="preserve"> положением об оплате труда и иными локальными нормативными актами </w:t>
      </w:r>
      <w:r w:rsidRPr="00BD0576">
        <w:rPr>
          <w:rFonts w:ascii="Times New Roman" w:hAnsi="Times New Roman" w:cs="Times New Roman"/>
          <w:spacing w:val="-6"/>
          <w:sz w:val="28"/>
          <w:szCs w:val="28"/>
        </w:rPr>
        <w:t>учреждения в соответствии с трудовым законодательством Российской Федерации</w:t>
      </w:r>
      <w:r w:rsidRPr="00F26C50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содержащими нормы трудового права.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3.3. Выплаты компенсационного характера устанавливаются работникам учреждения при наличии оснований для их выплаты и в пределах фонда оплаты труда работников учреждения.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ED7" w:rsidRPr="00F26C50" w:rsidRDefault="00DD5ED7" w:rsidP="00BD0576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b/>
          <w:szCs w:val="28"/>
        </w:rPr>
      </w:pPr>
      <w:r w:rsidRPr="00F26C50">
        <w:rPr>
          <w:b/>
          <w:szCs w:val="28"/>
        </w:rPr>
        <w:lastRenderedPageBreak/>
        <w:t>4. Порядок и условия установления выплат стимулирующего характера</w:t>
      </w:r>
    </w:p>
    <w:p w:rsidR="00DD5ED7" w:rsidRPr="00F26C50" w:rsidRDefault="00DD5ED7" w:rsidP="00BD0576">
      <w:pPr>
        <w:widowControl w:val="0"/>
        <w:autoSpaceDE w:val="0"/>
        <w:autoSpaceDN w:val="0"/>
        <w:adjustRightInd w:val="0"/>
        <w:spacing w:line="235" w:lineRule="auto"/>
        <w:ind w:firstLine="540"/>
        <w:jc w:val="both"/>
        <w:rPr>
          <w:szCs w:val="28"/>
        </w:rPr>
      </w:pP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4.1. В целях поощрения работников учреждения за выполненную работу могут устанавливаться следующие выплаты стимулирующего характера: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1) надбавка за выслугу лет;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2) надбавка за интенсивность и высокие результаты работы;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3) надбавка за обеспечение высокого уровня оперативно-технической готовности;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4) премии по итогам работы;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5) выплаты за качество выполняемых работ: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работ;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надбавка за классность спасателям.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4.2. Условия, размеры и порядок осуществления выплат стимулирующего характера устанавливаются коллективным договором и (или) соглашениями, положением об оплате труда и иными локальными нормативными актами учреждения в соответствии с настоящим Положением.</w:t>
      </w:r>
    </w:p>
    <w:p w:rsidR="00DD5ED7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4.3. Надбавка за выслугу лет устанавливается работникам учреждения </w:t>
      </w:r>
      <w:r w:rsidR="00BD057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в зависимости от стажа работы, дающего право на получение данной</w:t>
      </w:r>
      <w:r w:rsidR="00BD0576">
        <w:rPr>
          <w:rFonts w:ascii="Times New Roman" w:hAnsi="Times New Roman" w:cs="Times New Roman"/>
          <w:sz w:val="28"/>
          <w:szCs w:val="28"/>
        </w:rPr>
        <w:t xml:space="preserve"> выплаты, </w:t>
      </w:r>
      <w:r w:rsidR="00BD0576">
        <w:rPr>
          <w:rFonts w:ascii="Times New Roman" w:hAnsi="Times New Roman" w:cs="Times New Roman"/>
          <w:sz w:val="28"/>
          <w:szCs w:val="28"/>
        </w:rPr>
        <w:br/>
        <w:t>в размерах, указанных в таблице.</w:t>
      </w:r>
    </w:p>
    <w:p w:rsidR="00BD0576" w:rsidRPr="00BD0576" w:rsidRDefault="00BD0576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BD0576" w:rsidRPr="00BD0576" w:rsidRDefault="00BD0576" w:rsidP="00BD0576">
      <w:pPr>
        <w:pStyle w:val="ConsPlusNormal"/>
        <w:spacing w:line="235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BD0576">
        <w:rPr>
          <w:rFonts w:ascii="Times New Roman" w:hAnsi="Times New Roman" w:cs="Times New Roman"/>
          <w:sz w:val="24"/>
          <w:szCs w:val="28"/>
        </w:rPr>
        <w:t xml:space="preserve">Таблица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166"/>
      </w:tblGrid>
      <w:tr w:rsidR="00BD0576" w:rsidRPr="00BD0576" w:rsidTr="00D53843">
        <w:tc>
          <w:tcPr>
            <w:tcW w:w="4535" w:type="dxa"/>
            <w:vAlign w:val="center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</w:tc>
        <w:tc>
          <w:tcPr>
            <w:tcW w:w="5166" w:type="dxa"/>
            <w:vAlign w:val="center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Размер выплаты (в процентах к окладу (должностному окладу)</w:t>
            </w:r>
          </w:p>
        </w:tc>
      </w:tr>
      <w:tr w:rsidR="00BD0576" w:rsidRPr="00BD0576" w:rsidTr="00D53843">
        <w:trPr>
          <w:trHeight w:val="28"/>
        </w:trPr>
        <w:tc>
          <w:tcPr>
            <w:tcW w:w="4535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От 3 до 8 лет</w:t>
            </w:r>
          </w:p>
        </w:tc>
        <w:tc>
          <w:tcPr>
            <w:tcW w:w="5166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D0576" w:rsidRPr="00BD0576" w:rsidTr="00D53843">
        <w:trPr>
          <w:trHeight w:val="28"/>
        </w:trPr>
        <w:tc>
          <w:tcPr>
            <w:tcW w:w="4535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От 8 до 13 лет</w:t>
            </w:r>
          </w:p>
        </w:tc>
        <w:tc>
          <w:tcPr>
            <w:tcW w:w="5166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D0576" w:rsidRPr="00BD0576" w:rsidTr="00D53843">
        <w:tc>
          <w:tcPr>
            <w:tcW w:w="4535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От 13 до 18 лет</w:t>
            </w:r>
          </w:p>
        </w:tc>
        <w:tc>
          <w:tcPr>
            <w:tcW w:w="5166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D0576" w:rsidRPr="00BD0576" w:rsidTr="00D53843">
        <w:tc>
          <w:tcPr>
            <w:tcW w:w="4535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От 18 до 23 лет</w:t>
            </w:r>
          </w:p>
        </w:tc>
        <w:tc>
          <w:tcPr>
            <w:tcW w:w="5166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D0576" w:rsidRPr="00BD0576" w:rsidTr="00D53843">
        <w:tc>
          <w:tcPr>
            <w:tcW w:w="4535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От 23 лет и более</w:t>
            </w:r>
          </w:p>
        </w:tc>
        <w:tc>
          <w:tcPr>
            <w:tcW w:w="5166" w:type="dxa"/>
          </w:tcPr>
          <w:p w:rsidR="00DD5ED7" w:rsidRPr="00BD0576" w:rsidRDefault="00DD5ED7" w:rsidP="00BD0576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57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D5ED7" w:rsidRPr="00BD0576" w:rsidRDefault="00DD5ED7" w:rsidP="00BD0576">
      <w:pPr>
        <w:pStyle w:val="ConsPlusNormal"/>
        <w:spacing w:line="235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Надбавка за выслугу лет начисляется ежемесячно.</w:t>
      </w:r>
    </w:p>
    <w:p w:rsidR="00DD5ED7" w:rsidRPr="00F26C50" w:rsidRDefault="00DD5ED7" w:rsidP="00BD0576">
      <w:pPr>
        <w:autoSpaceDE w:val="0"/>
        <w:autoSpaceDN w:val="0"/>
        <w:adjustRightInd w:val="0"/>
        <w:spacing w:line="235" w:lineRule="auto"/>
        <w:ind w:firstLine="709"/>
        <w:jc w:val="both"/>
        <w:rPr>
          <w:bCs/>
          <w:szCs w:val="28"/>
        </w:rPr>
      </w:pPr>
      <w:r w:rsidRPr="00F26C50">
        <w:rPr>
          <w:bCs/>
          <w:szCs w:val="28"/>
        </w:rPr>
        <w:t>В стаж, дающий работникам учреждения право на получение ежемесячной надбавки за выслугу лет, засчитывается</w:t>
      </w:r>
      <w:r w:rsidR="00F26C50" w:rsidRPr="00F26C50">
        <w:rPr>
          <w:bCs/>
          <w:szCs w:val="28"/>
        </w:rPr>
        <w:t xml:space="preserve"> </w:t>
      </w:r>
      <w:r w:rsidRPr="00F26C50">
        <w:rPr>
          <w:bCs/>
          <w:szCs w:val="28"/>
        </w:rPr>
        <w:t>работа в муниципальных учреждениях муниципального образования "Город Архангельск".</w:t>
      </w:r>
    </w:p>
    <w:p w:rsidR="00DD5ED7" w:rsidRPr="00F26C50" w:rsidRDefault="00DD5ED7" w:rsidP="00BD0576">
      <w:pPr>
        <w:autoSpaceDE w:val="0"/>
        <w:autoSpaceDN w:val="0"/>
        <w:adjustRightInd w:val="0"/>
        <w:spacing w:line="235" w:lineRule="auto"/>
        <w:ind w:firstLine="709"/>
        <w:jc w:val="both"/>
        <w:rPr>
          <w:szCs w:val="28"/>
        </w:rPr>
      </w:pPr>
      <w:r w:rsidRPr="00F26C50">
        <w:rPr>
          <w:szCs w:val="28"/>
        </w:rPr>
        <w:t xml:space="preserve">Исчисление работникам службы спасения учреждения стажа, дающего право на получение надбавки за выслугу лет, производится в соответствии </w:t>
      </w:r>
      <w:r w:rsidR="00BD0576">
        <w:rPr>
          <w:szCs w:val="28"/>
        </w:rPr>
        <w:br/>
      </w:r>
      <w:r w:rsidRPr="00F26C50">
        <w:rPr>
          <w:szCs w:val="28"/>
        </w:rPr>
        <w:t xml:space="preserve">с разделом </w:t>
      </w:r>
      <w:r w:rsidRPr="00F26C50">
        <w:rPr>
          <w:szCs w:val="28"/>
          <w:lang w:val="en-US"/>
        </w:rPr>
        <w:t>IV</w:t>
      </w:r>
      <w:r w:rsidRPr="00F26C50">
        <w:rPr>
          <w:szCs w:val="28"/>
        </w:rPr>
        <w:t xml:space="preserve"> приложения 3 "Условия, размеры, порядок осуществления </w:t>
      </w:r>
      <w:r w:rsidR="00BD0576">
        <w:rPr>
          <w:szCs w:val="28"/>
        </w:rPr>
        <w:br/>
      </w:r>
      <w:r w:rsidRPr="00BD0576">
        <w:rPr>
          <w:spacing w:val="-8"/>
          <w:szCs w:val="28"/>
        </w:rPr>
        <w:t>выплат стимулирующего характера работникам органов, организаций (учреждений)</w:t>
      </w:r>
      <w:r w:rsidRPr="00F26C50">
        <w:rPr>
          <w:szCs w:val="28"/>
        </w:rPr>
        <w:t xml:space="preserve"> и подразделений системы МЧС России", утвержденного </w:t>
      </w:r>
      <w:r w:rsidR="00BD0576">
        <w:rPr>
          <w:szCs w:val="28"/>
        </w:rPr>
        <w:t>п</w:t>
      </w:r>
      <w:r w:rsidRPr="00F26C50">
        <w:rPr>
          <w:szCs w:val="28"/>
        </w:rPr>
        <w:t xml:space="preserve">риказом МЧС России от 14.12.2019 </w:t>
      </w:r>
      <w:r w:rsidR="00BD0576">
        <w:rPr>
          <w:szCs w:val="28"/>
        </w:rPr>
        <w:t>№</w:t>
      </w:r>
      <w:r w:rsidRPr="00F26C50">
        <w:rPr>
          <w:szCs w:val="28"/>
        </w:rPr>
        <w:t xml:space="preserve"> 747 "Вопросы оплаты труда работников органов, организаций (учреждений) и подразделений системы МЧС России".</w:t>
      </w:r>
    </w:p>
    <w:p w:rsidR="00DD5ED7" w:rsidRPr="00F26C50" w:rsidRDefault="00DD5ED7" w:rsidP="00BD057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Документом, подтверждающим стаж, дающим право на установление надбавки за выслугу лет, является трудовая книжка, а также иные документы, </w:t>
      </w:r>
      <w:r w:rsidRPr="00BD0576">
        <w:rPr>
          <w:rFonts w:ascii="Times New Roman" w:hAnsi="Times New Roman" w:cs="Times New Roman"/>
          <w:spacing w:val="-10"/>
          <w:sz w:val="28"/>
          <w:szCs w:val="28"/>
        </w:rPr>
        <w:t>подтверждающие стаж, установленные действующим законодательством Российской</w:t>
      </w:r>
      <w:r w:rsidRPr="00F26C50"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>Стаж работы для определения размера надбавки устанавливается комиссией по установлению стажа работы, создаваемой в учреждении. Состав комиссии по установлению стажа работы утверждается приказом руководителя учреждения с учетом мнения выборного органа первичной профсоюзной организации или иного представительного органа (при его наличии).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76">
        <w:rPr>
          <w:rFonts w:ascii="Times New Roman" w:hAnsi="Times New Roman" w:cs="Times New Roman"/>
          <w:spacing w:val="-6"/>
          <w:sz w:val="28"/>
          <w:szCs w:val="28"/>
        </w:rPr>
        <w:t>Установление надбавки за выслугу лет производится приказом руководителя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учреждения на основании решения комиссии по установлению стажа работы.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Порядок установления стажа работы, дающего права на получение надбавки за выслугу лет, и категории работников, которым устанавливается надбавка за выслугу лет, определяются положением об оплате труда.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4.4. Надбавка за интенсивность и высокие результаты работы устанавливается работникам учреждения при наличии одного из следующих оснований: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выполнение непредвиденных работ;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особый режим работы;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систематическое выполнение срочных и неотложных работ, требующих повышенного внимания;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обеспечение безаварийной, безотказной и бесперебойной работы всех служб учреждения;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576">
        <w:rPr>
          <w:rFonts w:ascii="Times New Roman" w:hAnsi="Times New Roman" w:cs="Times New Roman"/>
          <w:spacing w:val="-2"/>
          <w:sz w:val="28"/>
          <w:szCs w:val="28"/>
        </w:rPr>
        <w:t>качественная подготовка и проведение мероприятий, связанных с уставной</w:t>
      </w:r>
      <w:r w:rsidRPr="00F26C50">
        <w:rPr>
          <w:rFonts w:ascii="Times New Roman" w:hAnsi="Times New Roman" w:cs="Times New Roman"/>
          <w:sz w:val="28"/>
          <w:szCs w:val="28"/>
        </w:rPr>
        <w:t xml:space="preserve"> деятельностью учреждения, соблюдение установленных сроков проведения мероприятий, иные показатели интенсивности и напряженности работы.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Максимальный размер надбавки за интенсивность и высокие результаты труда не должен превышать 65 процентов оклада (должностного оклада).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4.5. Надбавка за обеспечение высокого уровня оперативно-технической готовности (далее – надбавка за ОТГ) устанавливается работникам службы спасения учреждения.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Размер надбавки за ОТГ устанавливается работникам службы спасения </w:t>
      </w:r>
      <w:r w:rsidRPr="00BD0576">
        <w:rPr>
          <w:rFonts w:ascii="Times New Roman" w:hAnsi="Times New Roman" w:cs="Times New Roman"/>
          <w:spacing w:val="-6"/>
          <w:sz w:val="28"/>
          <w:szCs w:val="28"/>
        </w:rPr>
        <w:t>учреждения индивидуально приказом руководителя учреждения по представлению</w:t>
      </w:r>
      <w:r w:rsidRPr="00F26C50">
        <w:rPr>
          <w:rFonts w:ascii="Times New Roman" w:hAnsi="Times New Roman" w:cs="Times New Roman"/>
          <w:sz w:val="28"/>
          <w:szCs w:val="28"/>
        </w:rPr>
        <w:t xml:space="preserve"> начальника службы спасения учреждения. При ухудшении показателей труда </w:t>
      </w:r>
      <w:r w:rsidRPr="00BD0576">
        <w:rPr>
          <w:rFonts w:ascii="Times New Roman" w:hAnsi="Times New Roman" w:cs="Times New Roman"/>
          <w:spacing w:val="-8"/>
          <w:sz w:val="28"/>
          <w:szCs w:val="28"/>
        </w:rPr>
        <w:t>работника службы спасения учреждения надбавка за ОТГ снижается или полностью</w:t>
      </w:r>
      <w:r w:rsidRPr="00F26C50">
        <w:rPr>
          <w:rFonts w:ascii="Times New Roman" w:hAnsi="Times New Roman" w:cs="Times New Roman"/>
          <w:sz w:val="28"/>
          <w:szCs w:val="28"/>
        </w:rPr>
        <w:t xml:space="preserve"> отменяется.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Основанием для снижения (отмены) надбавки за ОТГ является: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6"/>
          <w:sz w:val="28"/>
          <w:szCs w:val="28"/>
        </w:rPr>
        <w:t>невозможность связаться с работником в случае необходимости выполнения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спасательных работ; усиления дежурной смены или подмены спасателей; проведения сбора работников службы спасения учреждения при переводе </w:t>
      </w:r>
      <w:r w:rsidR="00AF5A3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в повышенные степени оперативной готовности, а также с целью проверки (тренировки) или проведении других оперативных мероприятий, связанных </w:t>
      </w:r>
      <w:r w:rsidR="00AF5A3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с уставной деятельностью учреждения;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виновное действие или бездействие работника, повлекшее превышение установленных сроков готовности службы спасения к выполнению задач </w:t>
      </w:r>
      <w:r w:rsidR="00AF5A3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по предназначению;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z w:val="28"/>
          <w:szCs w:val="28"/>
        </w:rPr>
        <w:t>неудовлетворительное содержание личного снаряжения, аварийно-спаса</w:t>
      </w:r>
      <w:r w:rsidR="00AF5A36">
        <w:rPr>
          <w:rFonts w:ascii="Times New Roman" w:hAnsi="Times New Roman" w:cs="Times New Roman"/>
          <w:sz w:val="28"/>
          <w:szCs w:val="28"/>
        </w:rPr>
        <w:t>-</w:t>
      </w:r>
      <w:r w:rsidRPr="00AF5A36">
        <w:rPr>
          <w:rFonts w:ascii="Times New Roman" w:hAnsi="Times New Roman" w:cs="Times New Roman"/>
          <w:spacing w:val="-2"/>
          <w:sz w:val="28"/>
          <w:szCs w:val="28"/>
        </w:rPr>
        <w:t>тельного инвентаря, оборудования, техники и другого имущества, закрепленного</w:t>
      </w:r>
      <w:r w:rsidRPr="00F26C50">
        <w:rPr>
          <w:rFonts w:ascii="Times New Roman" w:hAnsi="Times New Roman" w:cs="Times New Roman"/>
          <w:sz w:val="28"/>
          <w:szCs w:val="28"/>
        </w:rPr>
        <w:t xml:space="preserve"> за работником в установленном порядке.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6"/>
          <w:sz w:val="28"/>
          <w:szCs w:val="28"/>
        </w:rPr>
        <w:lastRenderedPageBreak/>
        <w:t>4.6. Премия по итогам работы выплачивается с целью поощрения работников</w:t>
      </w:r>
      <w:r w:rsidRPr="00F26C50">
        <w:rPr>
          <w:rFonts w:ascii="Times New Roman" w:hAnsi="Times New Roman" w:cs="Times New Roman"/>
          <w:sz w:val="28"/>
          <w:szCs w:val="28"/>
        </w:rPr>
        <w:t xml:space="preserve"> за общие результаты труда по итогам работы за установленный период.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Премия по итогам работы может устанавливаться как в абсолютном значении, так и в процентном отношении к окладу (должностному окладу).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При премировании учитывается: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 в соответствующем периоде;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достижение и превышение плановых и нормативных показателей работы;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8"/>
          <w:sz w:val="28"/>
          <w:szCs w:val="28"/>
        </w:rPr>
        <w:t>проявление профессионализма, инициативы, творчества, применение в работе</w:t>
      </w:r>
      <w:r w:rsidRPr="00F26C50">
        <w:rPr>
          <w:rFonts w:ascii="Times New Roman" w:hAnsi="Times New Roman" w:cs="Times New Roman"/>
          <w:sz w:val="28"/>
          <w:szCs w:val="28"/>
        </w:rPr>
        <w:t xml:space="preserve"> современных форм, методов и технологий;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4"/>
          <w:sz w:val="28"/>
          <w:szCs w:val="28"/>
        </w:rPr>
        <w:t>качественная подготовка и проведение мероприятий, связанных с уставной</w:t>
      </w:r>
      <w:r w:rsidRPr="00F26C50">
        <w:rPr>
          <w:rFonts w:ascii="Times New Roman" w:hAnsi="Times New Roman" w:cs="Times New Roman"/>
          <w:sz w:val="28"/>
          <w:szCs w:val="28"/>
        </w:rPr>
        <w:t xml:space="preserve"> деятельностью учреждения;</w:t>
      </w:r>
    </w:p>
    <w:p w:rsidR="00DD5ED7" w:rsidRPr="00F26C50" w:rsidRDefault="00DD5ED7" w:rsidP="00BD057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высокий уровень исполнительской дисциплины;</w:t>
      </w:r>
    </w:p>
    <w:p w:rsidR="00DD5ED7" w:rsidRPr="00F26C50" w:rsidRDefault="00DD5ED7" w:rsidP="00BD0576">
      <w:pPr>
        <w:pStyle w:val="af0"/>
        <w:ind w:firstLine="709"/>
        <w:jc w:val="both"/>
        <w:rPr>
          <w:sz w:val="28"/>
          <w:szCs w:val="28"/>
        </w:rPr>
      </w:pPr>
      <w:r w:rsidRPr="00AF5A36">
        <w:rPr>
          <w:spacing w:val="-4"/>
          <w:kern w:val="28"/>
          <w:sz w:val="28"/>
          <w:szCs w:val="28"/>
        </w:rPr>
        <w:t>соблюдение регламентов, стандартов, технологий, требований к процедурам</w:t>
      </w:r>
      <w:r w:rsidRPr="00F26C50">
        <w:rPr>
          <w:sz w:val="28"/>
          <w:szCs w:val="28"/>
        </w:rPr>
        <w:t xml:space="preserve"> при выполнении работ (оказании услуг).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6"/>
          <w:sz w:val="28"/>
          <w:szCs w:val="28"/>
        </w:rPr>
        <w:t>В учреждении одновременно могут быть введены премии за разные периоды</w:t>
      </w:r>
      <w:r w:rsidRPr="00F26C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F5A36">
        <w:rPr>
          <w:rFonts w:ascii="Times New Roman" w:hAnsi="Times New Roman" w:cs="Times New Roman"/>
          <w:sz w:val="28"/>
          <w:szCs w:val="28"/>
        </w:rPr>
        <w:t xml:space="preserve"> – </w:t>
      </w:r>
      <w:r w:rsidRPr="00F26C50">
        <w:rPr>
          <w:rFonts w:ascii="Times New Roman" w:hAnsi="Times New Roman" w:cs="Times New Roman"/>
          <w:sz w:val="28"/>
          <w:szCs w:val="28"/>
        </w:rPr>
        <w:t>по итогам работы за месяц или квартал и по итогам работы за год.</w:t>
      </w:r>
    </w:p>
    <w:p w:rsidR="00DD5ED7" w:rsidRPr="00F26C50" w:rsidRDefault="00DD5ED7" w:rsidP="00BD05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6C50">
        <w:rPr>
          <w:color w:val="auto"/>
          <w:sz w:val="28"/>
          <w:szCs w:val="28"/>
        </w:rPr>
        <w:t>Положением об оплате труда могут устанавливаться категории работников, к которым применяются премиальные выплаты по итогам работы. Если такие категории работников не установлены, премиальные выплаты применяются ко всем работникам соответствующего учреждения.</w:t>
      </w:r>
    </w:p>
    <w:p w:rsidR="00DD5ED7" w:rsidRPr="00F26C50" w:rsidRDefault="00DD5ED7" w:rsidP="00BD05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26C50">
        <w:rPr>
          <w:color w:val="auto"/>
          <w:sz w:val="28"/>
          <w:szCs w:val="28"/>
        </w:rPr>
        <w:t xml:space="preserve">По решению руководителя учреждения работники, нарушившие трудовую или производственную дисциплину, систематически не выполнявшие порученные им задания, допустившие производственные упущения в работе, могут быть лишены премии полностью или частично. 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Решение руководителя учреждения о лишении премии работников или уменьшении размеров премии оформляется в виде приказов с указанием конкретных причин.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Работникам учреждения, проработавшим неполный расчетный период, премия по итогам работы выплачивается за фактически отработанное время.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Конкретные периоды, за которые выплачивается премия по итогам работы, порядок и условия премирования, показатели премирования и условия, при которых работники могут быть лишены премии полностью или частично, определяются положением об оплате труда.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4"/>
          <w:sz w:val="28"/>
          <w:szCs w:val="28"/>
        </w:rPr>
        <w:t>4.7. Премия за выполнение особо важных и сложных работ выплачивается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работникам учреждения единовременно по итогам выполнения особо важных </w:t>
      </w:r>
      <w:r w:rsidR="00AF5A3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и сложных работ с целью поощрения работников учреждения за оперативность и качественный результат труда.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8"/>
          <w:sz w:val="28"/>
          <w:szCs w:val="28"/>
        </w:rPr>
        <w:t>Премия за выполнение особо важных и сложных работ может устанавливаться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как в абсолютном значении, так и в процентном отношении к окладу (должностному окладу).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Размер премии за выполнение особо важных и сложных работ определяется приказом руководителя учреждения.</w:t>
      </w:r>
    </w:p>
    <w:p w:rsidR="00DD5ED7" w:rsidRPr="00F26C50" w:rsidRDefault="00DD5ED7" w:rsidP="00BD0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4.8. Надбавка за классность спасателям устанавливается в следующих размерах: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>спасатель 3 класса</w:t>
      </w:r>
      <w:r w:rsidR="00AF5A36">
        <w:rPr>
          <w:rFonts w:ascii="Times New Roman" w:hAnsi="Times New Roman" w:cs="Times New Roman"/>
          <w:sz w:val="28"/>
          <w:szCs w:val="28"/>
        </w:rPr>
        <w:t xml:space="preserve"> – </w:t>
      </w:r>
      <w:r w:rsidRPr="00F26C50">
        <w:rPr>
          <w:rFonts w:ascii="Times New Roman" w:hAnsi="Times New Roman" w:cs="Times New Roman"/>
          <w:sz w:val="28"/>
          <w:szCs w:val="28"/>
        </w:rPr>
        <w:t>5 процентов оклада;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спасатель 2 класса </w:t>
      </w:r>
      <w:r w:rsidR="00AF5A36">
        <w:rPr>
          <w:rFonts w:ascii="Times New Roman" w:hAnsi="Times New Roman" w:cs="Times New Roman"/>
          <w:sz w:val="28"/>
          <w:szCs w:val="28"/>
        </w:rPr>
        <w:t>–</w:t>
      </w:r>
      <w:r w:rsidRPr="00F26C50">
        <w:rPr>
          <w:rFonts w:ascii="Times New Roman" w:hAnsi="Times New Roman" w:cs="Times New Roman"/>
          <w:sz w:val="28"/>
          <w:szCs w:val="28"/>
        </w:rPr>
        <w:t xml:space="preserve"> 10 процентов оклада;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спасатель 1 класса </w:t>
      </w:r>
      <w:r w:rsidR="00AF5A36">
        <w:rPr>
          <w:rFonts w:ascii="Times New Roman" w:hAnsi="Times New Roman" w:cs="Times New Roman"/>
          <w:sz w:val="28"/>
          <w:szCs w:val="28"/>
        </w:rPr>
        <w:t>–</w:t>
      </w:r>
      <w:r w:rsidRPr="00F26C50">
        <w:rPr>
          <w:rFonts w:ascii="Times New Roman" w:hAnsi="Times New Roman" w:cs="Times New Roman"/>
          <w:sz w:val="28"/>
          <w:szCs w:val="28"/>
        </w:rPr>
        <w:t xml:space="preserve"> 15 процентов оклада;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спасатель международного класса </w:t>
      </w:r>
      <w:r w:rsidR="00AF5A36">
        <w:rPr>
          <w:rFonts w:ascii="Times New Roman" w:hAnsi="Times New Roman" w:cs="Times New Roman"/>
          <w:sz w:val="28"/>
          <w:szCs w:val="28"/>
        </w:rPr>
        <w:t>–</w:t>
      </w:r>
      <w:r w:rsidRPr="00F26C50">
        <w:rPr>
          <w:rFonts w:ascii="Times New Roman" w:hAnsi="Times New Roman" w:cs="Times New Roman"/>
          <w:sz w:val="28"/>
          <w:szCs w:val="28"/>
        </w:rPr>
        <w:t xml:space="preserve"> 20 процентов оклада.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Надбавка за классность устанавливается работникам при предъявлении </w:t>
      </w:r>
      <w:r w:rsidR="00AF5A36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в учреждение следующих документов: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протокола (копии) или выписки из протокола заседания аттестационной комиссии по аттестации аварийно-спасательных служб, аварийно-спасательных </w:t>
      </w:r>
      <w:r w:rsidRPr="00AF5A36">
        <w:rPr>
          <w:rFonts w:ascii="Times New Roman" w:hAnsi="Times New Roman" w:cs="Times New Roman"/>
          <w:spacing w:val="-6"/>
          <w:sz w:val="28"/>
          <w:szCs w:val="28"/>
        </w:rPr>
        <w:t>формирований и спасателей, удостоверяющего повышение классности, заверенных</w:t>
      </w:r>
      <w:r w:rsidRPr="00F26C50">
        <w:rPr>
          <w:rFonts w:ascii="Times New Roman" w:hAnsi="Times New Roman" w:cs="Times New Roman"/>
          <w:sz w:val="28"/>
          <w:szCs w:val="28"/>
        </w:rPr>
        <w:t xml:space="preserve"> установленным порядком;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диплома о высшем профессиональном образовании.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4.9. Выплаты стимулирующего характера устанавливаются работникам при наличии оснований для их выплаты и в пределах фонда оплаты труда работников учреждения.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5ED7" w:rsidRPr="00F26C50" w:rsidRDefault="00DD5ED7" w:rsidP="00AF5A36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50">
        <w:rPr>
          <w:rFonts w:ascii="Times New Roman" w:hAnsi="Times New Roman" w:cs="Times New Roman"/>
          <w:b/>
          <w:sz w:val="28"/>
          <w:szCs w:val="28"/>
        </w:rPr>
        <w:t>5. Условия оплаты труда руководителя учреждения, его заместителей, главного бухгалтера</w:t>
      </w:r>
    </w:p>
    <w:p w:rsidR="00DD5ED7" w:rsidRPr="00F26C50" w:rsidRDefault="00DD5ED7" w:rsidP="00AF5A36">
      <w:pPr>
        <w:pStyle w:val="ConsPlusNormal"/>
        <w:spacing w:line="24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A36">
        <w:rPr>
          <w:rFonts w:ascii="Times New Roman" w:hAnsi="Times New Roman" w:cs="Times New Roman"/>
          <w:spacing w:val="-6"/>
          <w:sz w:val="28"/>
          <w:szCs w:val="28"/>
        </w:rPr>
        <w:t>5.1. Заработная плата руководителя учреждения, его заместителей и главного</w:t>
      </w:r>
      <w:r w:rsidRPr="00F26C50">
        <w:rPr>
          <w:rFonts w:ascii="Times New Roman" w:hAnsi="Times New Roman" w:cs="Times New Roman"/>
          <w:sz w:val="28"/>
          <w:szCs w:val="28"/>
        </w:rPr>
        <w:t xml:space="preserve"> бухгалтера состоит из должностного оклада, выплат компенсационного и стимулирующего характера и производится в пределах фонда оплаты труда работников учреждения.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5.2. Размер должностного оклада руководителя учреждения определяется в зависимости от сложности труда, в том числе с учетом масштаба управления, особенностей деятельности и значимости учреждения.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Конкретный размер должностного оклада руководителя учреждения устанавливается распоряжением Администрации муниципального образования "Город Архангельск". 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Должностные оклады заместителей руководителя и главного бухгалтера учреждения устанавливаются на 10-30 процентов ниже должностного оклада руководителя учреждения.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5.3. Руководителю учреждения, заместителям руководителя и главному </w:t>
      </w:r>
      <w:r w:rsidRPr="00AF5A36">
        <w:rPr>
          <w:rFonts w:ascii="Times New Roman" w:hAnsi="Times New Roman" w:cs="Times New Roman"/>
          <w:spacing w:val="-4"/>
          <w:sz w:val="28"/>
          <w:szCs w:val="28"/>
        </w:rPr>
        <w:t>бухгалтеру учреждения устанавливаются выплаты компенсационного характера,</w:t>
      </w:r>
      <w:r w:rsidRPr="00F26C50">
        <w:rPr>
          <w:rFonts w:ascii="Times New Roman" w:hAnsi="Times New Roman" w:cs="Times New Roman"/>
          <w:sz w:val="28"/>
          <w:szCs w:val="28"/>
        </w:rPr>
        <w:t xml:space="preserve"> предусмотренные разделом 3 настоящего Положения.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Выплаты компенсационного характера руководителю учреждения устанавливаются распоряжением Администрации муниципального образования "Город Архангельск".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5.4. Руководителю учреждения, заместителям руководителя и главному бухгалтеру учреждения устанавливаются выплаты стимулирующего характера, предусмотренные разделом 4 настоящего Положения.</w:t>
      </w:r>
    </w:p>
    <w:p w:rsidR="00DD5ED7" w:rsidRPr="00F26C50" w:rsidRDefault="00DD5ED7" w:rsidP="00AF5A36">
      <w:pPr>
        <w:pStyle w:val="ConsPlusNormal"/>
        <w:spacing w:line="24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Надбавка за выслугу лет устанавливается руководителю учреждения, заместителям руководителя и главному бухгалтеру учреждения в зависимости от общего количества лет, проработанных в учреждении, и (или) общего стажа работы по соответствующей должности в иных организациях.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 xml:space="preserve">В стаж работы, дающий право на установление надбавки за выслугу лет, засчитывается время оплачиваемого отпуска по уходу за ребенком </w:t>
      </w:r>
      <w:r w:rsidR="000C301D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до достижения им возраста полутора лет и дополнительного отпуска </w:t>
      </w:r>
      <w:r w:rsidR="000C301D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без сохранения заработной платы по уходу за ребенком до достижения им возраста трех лет, в период работы в учреждении и (или) по соответствующей должности, и время военной службы на должностях рядового, младшего и начальствующего состава.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Премия по итогам работы</w:t>
      </w:r>
      <w:r w:rsidR="00F26C50" w:rsidRPr="00F26C50">
        <w:rPr>
          <w:rFonts w:ascii="Times New Roman" w:hAnsi="Times New Roman" w:cs="Times New Roman"/>
          <w:sz w:val="28"/>
          <w:szCs w:val="28"/>
        </w:rPr>
        <w:t xml:space="preserve"> </w:t>
      </w:r>
      <w:r w:rsidRPr="00F26C50">
        <w:rPr>
          <w:rFonts w:ascii="Times New Roman" w:hAnsi="Times New Roman" w:cs="Times New Roman"/>
          <w:sz w:val="28"/>
          <w:szCs w:val="28"/>
        </w:rPr>
        <w:t xml:space="preserve">и за выполнение особо важных и сложных работ устанавливается руководителю учреждения в зависимости от достижения </w:t>
      </w:r>
      <w:r w:rsidRPr="000C301D">
        <w:rPr>
          <w:rFonts w:ascii="Times New Roman" w:hAnsi="Times New Roman" w:cs="Times New Roman"/>
          <w:spacing w:val="-4"/>
          <w:sz w:val="28"/>
          <w:szCs w:val="28"/>
        </w:rPr>
        <w:t>им целевых показателей эффективности работы, установленных распоряжением</w:t>
      </w:r>
      <w:r w:rsidRPr="00F26C50">
        <w:rPr>
          <w:rFonts w:ascii="Times New Roman" w:hAnsi="Times New Roman" w:cs="Times New Roman"/>
          <w:sz w:val="28"/>
          <w:szCs w:val="28"/>
        </w:rPr>
        <w:t xml:space="preserve"> заместителя Главы муниципального образования "Город Архангельск" – руководителя аппарата.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Выплаты стимулирующего характера руководителю учреждения устанавливаются распоряжением Администрации муниципального образования "Город Архангельск".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01D">
        <w:rPr>
          <w:rFonts w:ascii="Times New Roman" w:hAnsi="Times New Roman" w:cs="Times New Roman"/>
          <w:spacing w:val="-8"/>
          <w:sz w:val="28"/>
          <w:szCs w:val="28"/>
        </w:rPr>
        <w:t>5.5. Среднемесячная заработная плата руководителя учреждения, заместителей</w:t>
      </w:r>
      <w:r w:rsidRPr="00F26C50">
        <w:rPr>
          <w:rFonts w:ascii="Times New Roman" w:hAnsi="Times New Roman" w:cs="Times New Roman"/>
          <w:sz w:val="28"/>
          <w:szCs w:val="28"/>
        </w:rPr>
        <w:t xml:space="preserve"> руководителя и главного бухгалтера учреждения, формируемая за счет всех источников финансового обеспечения и рассчитываемая за календарный год, </w:t>
      </w:r>
      <w:r w:rsidR="000C301D">
        <w:rPr>
          <w:rFonts w:ascii="Times New Roman" w:hAnsi="Times New Roman" w:cs="Times New Roman"/>
          <w:sz w:val="28"/>
          <w:szCs w:val="28"/>
        </w:rPr>
        <w:br/>
      </w:r>
      <w:r w:rsidRPr="000C301D">
        <w:rPr>
          <w:rFonts w:ascii="Times New Roman" w:hAnsi="Times New Roman" w:cs="Times New Roman"/>
          <w:spacing w:val="-4"/>
          <w:sz w:val="28"/>
          <w:szCs w:val="28"/>
        </w:rPr>
        <w:t>не может превышать среднемесячную заработную плату работников учреждения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</w:t>
      </w:r>
      <w:r w:rsidRPr="000C301D">
        <w:rPr>
          <w:rFonts w:ascii="Times New Roman" w:hAnsi="Times New Roman" w:cs="Times New Roman"/>
          <w:spacing w:val="-4"/>
          <w:sz w:val="28"/>
          <w:szCs w:val="28"/>
        </w:rPr>
        <w:t>(без учета заработной платы руководителя, заместителей руководителя и главного</w:t>
      </w:r>
      <w:r w:rsidRPr="00F26C50">
        <w:rPr>
          <w:rFonts w:ascii="Times New Roman" w:hAnsi="Times New Roman" w:cs="Times New Roman"/>
          <w:sz w:val="28"/>
          <w:szCs w:val="28"/>
        </w:rPr>
        <w:t xml:space="preserve"> бухгалтера) более чем на предельный уровень соотношения среднемесячной </w:t>
      </w:r>
      <w:r w:rsidRPr="000C301D">
        <w:rPr>
          <w:rFonts w:ascii="Times New Roman" w:hAnsi="Times New Roman" w:cs="Times New Roman"/>
          <w:spacing w:val="-8"/>
          <w:sz w:val="28"/>
          <w:szCs w:val="28"/>
        </w:rPr>
        <w:t>заработной платы, установленный постановлением Администрации муниципального</w:t>
      </w:r>
      <w:r w:rsidRPr="00F26C50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Архангельск".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</w:p>
    <w:p w:rsidR="00DD5ED7" w:rsidRPr="00F26C50" w:rsidRDefault="00DD5ED7" w:rsidP="00F26C50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F26C50">
        <w:rPr>
          <w:b/>
          <w:szCs w:val="28"/>
        </w:rPr>
        <w:t>6. Порядок и условия установления иных выплат</w:t>
      </w:r>
    </w:p>
    <w:p w:rsidR="00DD5ED7" w:rsidRPr="00F26C50" w:rsidRDefault="00DD5ED7" w:rsidP="00F26C50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6.1. Работникам учреждения оказывается материальная помощь в размере 1,7 оклада (должностного оклада) два раза в год.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Материальная помощь выплачивается не ранее чем через 6 месяцев после начала работы, кроме случаев перевода работников из Администрации </w:t>
      </w:r>
      <w:proofErr w:type="spellStart"/>
      <w:r w:rsidRPr="00F26C50">
        <w:rPr>
          <w:rFonts w:ascii="Times New Roman" w:hAnsi="Times New Roman" w:cs="Times New Roman"/>
          <w:sz w:val="28"/>
          <w:szCs w:val="28"/>
        </w:rPr>
        <w:t>муници</w:t>
      </w:r>
      <w:r w:rsidR="007D64A8">
        <w:rPr>
          <w:rFonts w:ascii="Times New Roman" w:hAnsi="Times New Roman" w:cs="Times New Roman"/>
          <w:sz w:val="28"/>
          <w:szCs w:val="28"/>
        </w:rPr>
        <w:t>-</w:t>
      </w:r>
      <w:r w:rsidRPr="00F26C50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F26C50">
        <w:rPr>
          <w:rFonts w:ascii="Times New Roman" w:hAnsi="Times New Roman" w:cs="Times New Roman"/>
          <w:sz w:val="28"/>
          <w:szCs w:val="28"/>
        </w:rPr>
        <w:t xml:space="preserve"> образования "Город Архангельск", ее отраслевых (функциональных) </w:t>
      </w:r>
      <w:r w:rsidR="007D64A8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 xml:space="preserve">и территориальных органов, обладающих правами юридического лица, </w:t>
      </w:r>
      <w:proofErr w:type="spellStart"/>
      <w:r w:rsidRPr="00F26C50">
        <w:rPr>
          <w:rFonts w:ascii="Times New Roman" w:hAnsi="Times New Roman" w:cs="Times New Roman"/>
          <w:sz w:val="28"/>
          <w:szCs w:val="28"/>
        </w:rPr>
        <w:t>муници</w:t>
      </w:r>
      <w:r w:rsidR="007D64A8">
        <w:rPr>
          <w:rFonts w:ascii="Times New Roman" w:hAnsi="Times New Roman" w:cs="Times New Roman"/>
          <w:sz w:val="28"/>
          <w:szCs w:val="28"/>
        </w:rPr>
        <w:t>-</w:t>
      </w:r>
      <w:r w:rsidRPr="00F26C50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r w:rsidRPr="00F26C50">
        <w:rPr>
          <w:rFonts w:ascii="Times New Roman" w:hAnsi="Times New Roman" w:cs="Times New Roman"/>
          <w:sz w:val="28"/>
          <w:szCs w:val="28"/>
        </w:rPr>
        <w:t xml:space="preserve"> учреждений муниципального образования "Город Архангельск".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Работникам учреждения, находящимся в отпуске по уходу за ребенком </w:t>
      </w:r>
      <w:r w:rsidR="007D64A8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до достижения им возраста трех лет, материальная помощь не выплачивается.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Работники учреждения, проработавшие неполный рабочий календарный год, имеют право на одну материальную помощь.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Решение об оказании материальной помощи работникам учреждения принимается руководителем учреждения на основании письменного заявления работника.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6.2. Работникам учреждения может выплачиваться материальная помощь в особых случаях (тяжелая болезнь работника или близких родственников, смерть близких родственников, стихийные бедствия, несчастные случаи, аварии, вступление в брак, рождение ребенка, юбилейные даты, уход на пенсию и иные).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>Решение об оказании материальной помощи и ее размере принимается руководителем учреждения на основании письменного заявления работника.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4A8">
        <w:rPr>
          <w:rFonts w:ascii="Times New Roman" w:hAnsi="Times New Roman" w:cs="Times New Roman"/>
          <w:spacing w:val="-4"/>
          <w:sz w:val="28"/>
          <w:szCs w:val="28"/>
        </w:rPr>
        <w:t>6.3. Условия, размеры и порядок осуществления иных выплат определяются</w:t>
      </w:r>
      <w:r w:rsidRPr="00F26C50">
        <w:rPr>
          <w:rFonts w:ascii="Times New Roman" w:hAnsi="Times New Roman" w:cs="Times New Roman"/>
          <w:sz w:val="28"/>
          <w:szCs w:val="28"/>
        </w:rPr>
        <w:t xml:space="preserve"> локальным нормативным актом учреждения.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4A8">
        <w:rPr>
          <w:rFonts w:ascii="Times New Roman" w:hAnsi="Times New Roman" w:cs="Times New Roman"/>
          <w:spacing w:val="-10"/>
          <w:sz w:val="28"/>
          <w:szCs w:val="28"/>
        </w:rPr>
        <w:t>6.4. Иные выплаты руководителю учреждения устанавливаются распоряжением</w:t>
      </w:r>
      <w:r w:rsidRPr="00F26C5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"Город Архангельск".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6.5. Иные выплаты осуществляются при наличии оснований для их выплаты и в пределах фонда оплаты труда работников учреждения.</w:t>
      </w:r>
    </w:p>
    <w:p w:rsidR="00DD5ED7" w:rsidRPr="00F26C50" w:rsidRDefault="00DD5ED7" w:rsidP="007D64A8">
      <w:pPr>
        <w:widowControl w:val="0"/>
        <w:autoSpaceDE w:val="0"/>
        <w:autoSpaceDN w:val="0"/>
        <w:adjustRightInd w:val="0"/>
        <w:spacing w:line="233" w:lineRule="auto"/>
        <w:outlineLvl w:val="1"/>
        <w:rPr>
          <w:szCs w:val="28"/>
        </w:rPr>
      </w:pPr>
      <w:bookmarkStart w:id="2" w:name="Par185"/>
      <w:bookmarkStart w:id="3" w:name="Par234"/>
      <w:bookmarkEnd w:id="2"/>
      <w:bookmarkEnd w:id="3"/>
    </w:p>
    <w:p w:rsidR="00DD5ED7" w:rsidRPr="00F26C50" w:rsidRDefault="00DD5ED7" w:rsidP="007D64A8">
      <w:pPr>
        <w:pStyle w:val="ConsPlusNormal"/>
        <w:spacing w:line="23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C50">
        <w:rPr>
          <w:rFonts w:ascii="Times New Roman" w:hAnsi="Times New Roman" w:cs="Times New Roman"/>
          <w:b/>
          <w:sz w:val="28"/>
          <w:szCs w:val="28"/>
        </w:rPr>
        <w:t>7. Порядок формирования фонда оплаты труда</w:t>
      </w:r>
    </w:p>
    <w:p w:rsidR="00DD5ED7" w:rsidRPr="00F26C50" w:rsidRDefault="00DD5ED7" w:rsidP="007D64A8">
      <w:pPr>
        <w:pStyle w:val="ConsPlusNormal"/>
        <w:spacing w:line="23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b/>
          <w:sz w:val="28"/>
          <w:szCs w:val="28"/>
        </w:rPr>
        <w:t>работников учреждения</w:t>
      </w:r>
    </w:p>
    <w:p w:rsidR="00DD5ED7" w:rsidRPr="00F26C50" w:rsidRDefault="00DD5ED7" w:rsidP="007D64A8">
      <w:pPr>
        <w:pStyle w:val="ConsPlusNormal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7.1. Фонд оплаты труда работников учреждения формируется исходя </w:t>
      </w:r>
      <w:r w:rsidR="007D64A8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из объема бюджетных ассигнований на обеспечение выполнения функций учреждения и соответствующих лимитов бюджетных обязательств в части оплаты труда работников учреждения.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7.2. Формирование фонда оплаты труда работников осуществляется </w:t>
      </w:r>
      <w:r w:rsidRPr="00F26C50">
        <w:rPr>
          <w:rFonts w:ascii="Times New Roman" w:hAnsi="Times New Roman" w:cs="Times New Roman"/>
          <w:sz w:val="28"/>
          <w:szCs w:val="28"/>
        </w:rPr>
        <w:br/>
        <w:t xml:space="preserve">с учетом структуры и штатной численности работников, утвержденных распоряжением заместителя Главы муниципального образования </w:t>
      </w:r>
      <w:r w:rsidRPr="00F26C50">
        <w:rPr>
          <w:rFonts w:ascii="Times New Roman" w:hAnsi="Times New Roman" w:cs="Times New Roman"/>
          <w:bCs/>
          <w:sz w:val="28"/>
          <w:szCs w:val="28"/>
        </w:rPr>
        <w:t>"</w:t>
      </w:r>
      <w:r w:rsidRPr="00F26C50">
        <w:rPr>
          <w:rFonts w:ascii="Times New Roman" w:hAnsi="Times New Roman" w:cs="Times New Roman"/>
          <w:sz w:val="28"/>
          <w:szCs w:val="28"/>
        </w:rPr>
        <w:t>Город Архангельск" – руководителя аппарата.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При формировании фонда оплаты труда работников предусматриваются средства, направляемые для выплаты (в расчете на год):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окладов (должностных окладов) работников учреждения, установленных в </w:t>
      </w:r>
      <w:hyperlink w:anchor="P171" w:history="1">
        <w:r w:rsidRPr="00F26C50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F26C50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Положению;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должностных окладов руководителя, заместителей руководителя и главного бухгалтера учреждения в размерах согласно штатному расписанию учреждения, установленных с учетом положений раздела 5 настоящего Положения;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выплат компенсационного характера: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за работу в местностях с особыми климатическими условиями;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за работу со сведениями, составляющими государственную тайну, </w:t>
      </w:r>
      <w:r w:rsidR="007D64A8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в размерах согласно штатному расписанию учреждения;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выплат стимулирующего характера: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надбавок за выслугу лет и надбавок за классность в размерах согласно штатному расписанию учреждения, установленных с учетом положений раздела 4 настоящего Положения;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 xml:space="preserve">иных выплат компенсационного и стимулирующего характера, предусмотренных разделами 3 и 4 настоящего Положения, в размере 9,5 окладов (должностных окладов) с учетом надбавок за выслугу лет и надбавок </w:t>
      </w:r>
      <w:r w:rsidR="007D64A8">
        <w:rPr>
          <w:rFonts w:ascii="Times New Roman" w:hAnsi="Times New Roman" w:cs="Times New Roman"/>
          <w:sz w:val="28"/>
          <w:szCs w:val="28"/>
        </w:rPr>
        <w:br/>
      </w:r>
      <w:r w:rsidRPr="00F26C50">
        <w:rPr>
          <w:rFonts w:ascii="Times New Roman" w:hAnsi="Times New Roman" w:cs="Times New Roman"/>
          <w:sz w:val="28"/>
          <w:szCs w:val="28"/>
        </w:rPr>
        <w:t>за классность.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При формировании фонда оплаты труда предусматриваются также средства на оказание материальной помощи работникам из расчета 3,4 оклада (должностных оклада) в год.</w:t>
      </w:r>
    </w:p>
    <w:p w:rsidR="00DD5ED7" w:rsidRPr="00F26C50" w:rsidRDefault="00DD5ED7" w:rsidP="007D64A8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4A8">
        <w:rPr>
          <w:rFonts w:ascii="Times New Roman" w:hAnsi="Times New Roman" w:cs="Times New Roman"/>
          <w:spacing w:val="-4"/>
          <w:sz w:val="28"/>
          <w:szCs w:val="28"/>
        </w:rPr>
        <w:t>Руководитель учреждения вправе перераспределять средства фонда оплаты</w:t>
      </w:r>
      <w:r w:rsidRPr="00F26C50">
        <w:rPr>
          <w:rFonts w:ascii="Times New Roman" w:hAnsi="Times New Roman" w:cs="Times New Roman"/>
          <w:sz w:val="28"/>
          <w:szCs w:val="28"/>
        </w:rPr>
        <w:t xml:space="preserve"> </w:t>
      </w:r>
      <w:r w:rsidRPr="007D64A8">
        <w:rPr>
          <w:rFonts w:ascii="Times New Roman" w:hAnsi="Times New Roman" w:cs="Times New Roman"/>
          <w:spacing w:val="-4"/>
          <w:sz w:val="28"/>
          <w:szCs w:val="28"/>
        </w:rPr>
        <w:t>труда между выплатами, предусмотренными настоящим Положением, в пределах</w:t>
      </w:r>
      <w:r w:rsidRPr="00F26C50">
        <w:rPr>
          <w:rFonts w:ascii="Times New Roman" w:hAnsi="Times New Roman" w:cs="Times New Roman"/>
          <w:sz w:val="28"/>
          <w:szCs w:val="28"/>
        </w:rPr>
        <w:t xml:space="preserve"> установленного фонда оплаты труда на соответствующий финансовый год.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lastRenderedPageBreak/>
        <w:t>Размеры окладов (должностных окладов) работников учреждения могут увеличиваться (индексироваться).</w:t>
      </w:r>
    </w:p>
    <w:p w:rsidR="00DD5ED7" w:rsidRPr="00F26C50" w:rsidRDefault="00DD5ED7" w:rsidP="00F26C5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C50">
        <w:rPr>
          <w:rFonts w:ascii="Times New Roman" w:hAnsi="Times New Roman" w:cs="Times New Roman"/>
          <w:sz w:val="28"/>
          <w:szCs w:val="28"/>
        </w:rPr>
        <w:t>Индексация (повышение) окладов (должностных окладов) работников учреждения осуществляется в размерах и сроки, предусмотренные муниципальным правовым актом Администрации муниципального образования "Город Архангельск".</w:t>
      </w:r>
    </w:p>
    <w:p w:rsidR="00DD5ED7" w:rsidRPr="00F26C50" w:rsidRDefault="00DD5ED7" w:rsidP="00F26C50">
      <w:pPr>
        <w:tabs>
          <w:tab w:val="left" w:pos="8364"/>
        </w:tabs>
        <w:rPr>
          <w:szCs w:val="28"/>
        </w:rPr>
      </w:pPr>
    </w:p>
    <w:p w:rsidR="00777177" w:rsidRPr="00DD5ED7" w:rsidRDefault="00777177" w:rsidP="00777177">
      <w:pPr>
        <w:pStyle w:val="ConsPlusNormal"/>
        <w:widowControl/>
        <w:ind w:left="11057" w:firstLine="16"/>
        <w:jc w:val="center"/>
        <w:rPr>
          <w:rFonts w:ascii="Times New Roman" w:hAnsi="Times New Roman" w:cs="Times New Roman"/>
          <w:sz w:val="24"/>
          <w:szCs w:val="24"/>
        </w:rPr>
      </w:pPr>
    </w:p>
    <w:p w:rsidR="00DD5ED7" w:rsidRPr="00DD5ED7" w:rsidRDefault="001B0873" w:rsidP="00777177">
      <w:pPr>
        <w:tabs>
          <w:tab w:val="left" w:pos="8364"/>
        </w:tabs>
        <w:jc w:val="center"/>
        <w:sectPr w:rsidR="00DD5ED7" w:rsidRPr="00DD5ED7" w:rsidSect="00F26C50">
          <w:headerReference w:type="default" r:id="rId9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DD5ED7">
        <w:t>____________</w:t>
      </w:r>
    </w:p>
    <w:p w:rsidR="007D64A8" w:rsidRPr="007D64A8" w:rsidRDefault="007D64A8" w:rsidP="007D64A8">
      <w:pPr>
        <w:autoSpaceDE w:val="0"/>
        <w:autoSpaceDN w:val="0"/>
        <w:adjustRightInd w:val="0"/>
        <w:ind w:left="4340"/>
        <w:jc w:val="center"/>
        <w:outlineLvl w:val="1"/>
        <w:rPr>
          <w:sz w:val="32"/>
          <w:szCs w:val="28"/>
        </w:rPr>
      </w:pPr>
    </w:p>
    <w:p w:rsidR="00DD5ED7" w:rsidRPr="007D64A8" w:rsidRDefault="00DD5ED7" w:rsidP="007D64A8">
      <w:pPr>
        <w:autoSpaceDE w:val="0"/>
        <w:autoSpaceDN w:val="0"/>
        <w:adjustRightInd w:val="0"/>
        <w:ind w:left="3969"/>
        <w:jc w:val="center"/>
        <w:outlineLvl w:val="1"/>
        <w:rPr>
          <w:sz w:val="24"/>
          <w:szCs w:val="28"/>
        </w:rPr>
      </w:pPr>
      <w:r w:rsidRPr="007D64A8">
        <w:rPr>
          <w:sz w:val="24"/>
          <w:szCs w:val="28"/>
        </w:rPr>
        <w:t>Приложение</w:t>
      </w:r>
    </w:p>
    <w:p w:rsidR="007D64A8" w:rsidRDefault="00DD5ED7" w:rsidP="007D64A8">
      <w:pPr>
        <w:autoSpaceDE w:val="0"/>
        <w:autoSpaceDN w:val="0"/>
        <w:adjustRightInd w:val="0"/>
        <w:ind w:left="3969"/>
        <w:jc w:val="center"/>
        <w:rPr>
          <w:sz w:val="24"/>
          <w:szCs w:val="28"/>
        </w:rPr>
      </w:pPr>
      <w:r w:rsidRPr="007D64A8">
        <w:rPr>
          <w:sz w:val="24"/>
          <w:szCs w:val="28"/>
        </w:rPr>
        <w:t xml:space="preserve">к Положению об оплате труда работников учреждения казенного муниципального образования </w:t>
      </w:r>
    </w:p>
    <w:p w:rsidR="007D64A8" w:rsidRDefault="00DD5ED7" w:rsidP="007D64A8">
      <w:pPr>
        <w:autoSpaceDE w:val="0"/>
        <w:autoSpaceDN w:val="0"/>
        <w:adjustRightInd w:val="0"/>
        <w:ind w:left="3969"/>
        <w:jc w:val="center"/>
        <w:rPr>
          <w:sz w:val="24"/>
          <w:szCs w:val="28"/>
        </w:rPr>
      </w:pPr>
      <w:r w:rsidRPr="007D64A8">
        <w:rPr>
          <w:sz w:val="24"/>
          <w:szCs w:val="28"/>
        </w:rPr>
        <w:t xml:space="preserve">"Город Архангельск", находящегося в ведении Администрации муниципального образования "Город Архангельск", по виду экономической деятельности "Деятельность по обеспечению безопасности </w:t>
      </w:r>
    </w:p>
    <w:p w:rsidR="007D64A8" w:rsidRDefault="00DD5ED7" w:rsidP="007D64A8">
      <w:pPr>
        <w:autoSpaceDE w:val="0"/>
        <w:autoSpaceDN w:val="0"/>
        <w:adjustRightInd w:val="0"/>
        <w:ind w:left="3969"/>
        <w:jc w:val="center"/>
        <w:rPr>
          <w:sz w:val="24"/>
          <w:szCs w:val="28"/>
        </w:rPr>
      </w:pPr>
      <w:r w:rsidRPr="007D64A8">
        <w:rPr>
          <w:sz w:val="24"/>
          <w:szCs w:val="28"/>
        </w:rPr>
        <w:t xml:space="preserve">в чрезвычайных ситуациях; деятельность </w:t>
      </w:r>
    </w:p>
    <w:p w:rsidR="00DD5ED7" w:rsidRPr="007D64A8" w:rsidRDefault="00DD5ED7" w:rsidP="007D64A8">
      <w:pPr>
        <w:autoSpaceDE w:val="0"/>
        <w:autoSpaceDN w:val="0"/>
        <w:adjustRightInd w:val="0"/>
        <w:ind w:left="3969"/>
        <w:jc w:val="center"/>
        <w:rPr>
          <w:sz w:val="24"/>
          <w:szCs w:val="28"/>
        </w:rPr>
      </w:pPr>
      <w:r w:rsidRPr="007D64A8">
        <w:rPr>
          <w:sz w:val="24"/>
          <w:szCs w:val="28"/>
        </w:rPr>
        <w:t>по обеспечению безопасности в области использования атомной энергии"</w:t>
      </w:r>
    </w:p>
    <w:p w:rsidR="007D64A8" w:rsidRPr="007D64A8" w:rsidRDefault="007D64A8" w:rsidP="007D64A8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</w:p>
    <w:p w:rsidR="00DD5ED7" w:rsidRPr="007D64A8" w:rsidRDefault="007D64A8" w:rsidP="007D64A8">
      <w:pPr>
        <w:widowControl w:val="0"/>
        <w:autoSpaceDE w:val="0"/>
        <w:autoSpaceDN w:val="0"/>
        <w:adjustRightInd w:val="0"/>
        <w:ind w:left="5670"/>
        <w:rPr>
          <w:sz w:val="24"/>
          <w:szCs w:val="24"/>
        </w:rPr>
      </w:pPr>
      <w:r w:rsidRPr="007D64A8">
        <w:rPr>
          <w:sz w:val="24"/>
          <w:szCs w:val="24"/>
        </w:rPr>
        <w:t xml:space="preserve"> </w:t>
      </w:r>
    </w:p>
    <w:p w:rsidR="007D64A8" w:rsidRPr="007D64A8" w:rsidRDefault="007D64A8" w:rsidP="007D64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45"/>
      <w:bookmarkEnd w:id="4"/>
      <w:r w:rsidRPr="007D64A8">
        <w:rPr>
          <w:rFonts w:ascii="Times New Roman" w:hAnsi="Times New Roman" w:cs="Times New Roman"/>
          <w:b/>
          <w:sz w:val="24"/>
          <w:szCs w:val="24"/>
        </w:rPr>
        <w:t xml:space="preserve">РАЗМЕРЫ ОКЛАДОВ </w:t>
      </w:r>
    </w:p>
    <w:p w:rsidR="00DD5ED7" w:rsidRPr="007D64A8" w:rsidRDefault="00DD5ED7" w:rsidP="007D64A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4A8">
        <w:rPr>
          <w:rFonts w:ascii="Times New Roman" w:hAnsi="Times New Roman" w:cs="Times New Roman"/>
          <w:b/>
          <w:sz w:val="24"/>
          <w:szCs w:val="24"/>
        </w:rPr>
        <w:t>(должностных окладов) работников</w:t>
      </w:r>
      <w:r w:rsidRPr="007D64A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казенного учреждения муниципального образования "Город Архангельск", находящегося в ведении Администрации муниципального образования "Город Архангельск", по виду экономической деятельности </w:t>
      </w:r>
      <w:r w:rsidRPr="007D64A8">
        <w:rPr>
          <w:rFonts w:ascii="Times New Roman" w:hAnsi="Times New Roman" w:cs="Times New Roman"/>
          <w:b/>
          <w:sz w:val="24"/>
          <w:szCs w:val="24"/>
        </w:rPr>
        <w:t xml:space="preserve">"Деятельность по обеспечению безопасности </w:t>
      </w:r>
      <w:r w:rsidR="00F77CFB">
        <w:rPr>
          <w:rFonts w:ascii="Times New Roman" w:hAnsi="Times New Roman" w:cs="Times New Roman"/>
          <w:b/>
          <w:sz w:val="24"/>
          <w:szCs w:val="24"/>
        </w:rPr>
        <w:br/>
      </w:r>
      <w:r w:rsidRPr="007D64A8">
        <w:rPr>
          <w:rFonts w:ascii="Times New Roman" w:hAnsi="Times New Roman" w:cs="Times New Roman"/>
          <w:b/>
          <w:sz w:val="24"/>
          <w:szCs w:val="24"/>
        </w:rPr>
        <w:t xml:space="preserve">в чрезвычайных ситуациях; деятельность по обеспечению безопасности </w:t>
      </w:r>
      <w:r w:rsidR="00F77CFB">
        <w:rPr>
          <w:rFonts w:ascii="Times New Roman" w:hAnsi="Times New Roman" w:cs="Times New Roman"/>
          <w:b/>
          <w:sz w:val="24"/>
          <w:szCs w:val="24"/>
        </w:rPr>
        <w:br/>
      </w:r>
      <w:r w:rsidRPr="007D64A8">
        <w:rPr>
          <w:rFonts w:ascii="Times New Roman" w:hAnsi="Times New Roman" w:cs="Times New Roman"/>
          <w:b/>
          <w:sz w:val="24"/>
          <w:szCs w:val="24"/>
        </w:rPr>
        <w:t>в области использования атомной энергии"</w:t>
      </w:r>
    </w:p>
    <w:p w:rsidR="007D64A8" w:rsidRPr="007D64A8" w:rsidRDefault="007D64A8" w:rsidP="007D64A8">
      <w:pPr>
        <w:pStyle w:val="ConsPlusNormal"/>
        <w:tabs>
          <w:tab w:val="left" w:pos="1418"/>
          <w:tab w:val="left" w:pos="1985"/>
        </w:tabs>
        <w:ind w:left="1985" w:hanging="1985"/>
        <w:jc w:val="both"/>
        <w:rPr>
          <w:rFonts w:ascii="Times New Roman" w:hAnsi="Times New Roman" w:cs="Times New Roman"/>
          <w:sz w:val="32"/>
          <w:szCs w:val="24"/>
        </w:rPr>
      </w:pPr>
    </w:p>
    <w:p w:rsidR="007D64A8" w:rsidRDefault="007D64A8" w:rsidP="007D64A8">
      <w:pPr>
        <w:pStyle w:val="ConsPlusNormal"/>
        <w:tabs>
          <w:tab w:val="left" w:pos="1418"/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64A8">
        <w:rPr>
          <w:rFonts w:ascii="Times New Roman" w:hAnsi="Times New Roman" w:cs="Times New Roman"/>
          <w:spacing w:val="-2"/>
          <w:sz w:val="24"/>
          <w:szCs w:val="24"/>
        </w:rPr>
        <w:t>1. Размеры окладов (должностных окладов) по профессиональным квалификационным</w:t>
      </w:r>
      <w:r w:rsidRPr="007D64A8">
        <w:rPr>
          <w:rFonts w:ascii="Times New Roman" w:hAnsi="Times New Roman" w:cs="Times New Roman"/>
          <w:sz w:val="24"/>
          <w:szCs w:val="24"/>
        </w:rPr>
        <w:t xml:space="preserve"> группам должностей, профессий работников</w:t>
      </w:r>
    </w:p>
    <w:p w:rsidR="007D64A8" w:rsidRDefault="007D64A8" w:rsidP="007D64A8">
      <w:pPr>
        <w:pStyle w:val="ConsPlusNormal"/>
        <w:tabs>
          <w:tab w:val="left" w:pos="1418"/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ED7" w:rsidRPr="007D64A8" w:rsidRDefault="007D64A8" w:rsidP="007D64A8">
      <w:pPr>
        <w:pStyle w:val="ConsPlusNormal"/>
        <w:tabs>
          <w:tab w:val="left" w:pos="1418"/>
          <w:tab w:val="left" w:pos="1701"/>
        </w:tabs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D64A8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.1 – </w:t>
      </w:r>
      <w:r w:rsidRPr="007D64A8">
        <w:rPr>
          <w:rFonts w:ascii="Times New Roman" w:hAnsi="Times New Roman" w:cs="Times New Roman"/>
          <w:sz w:val="24"/>
          <w:szCs w:val="24"/>
        </w:rPr>
        <w:t xml:space="preserve">Профессиональные квалификационные группы должностей работников, осуществляющих деятельность в области гражданской обороны, защиты населения и территорий от чрезвычайных ситуаций природного и </w:t>
      </w:r>
      <w:r w:rsidRPr="007D64A8">
        <w:rPr>
          <w:rFonts w:ascii="Times New Roman" w:hAnsi="Times New Roman" w:cs="Times New Roman"/>
          <w:spacing w:val="-4"/>
          <w:sz w:val="24"/>
          <w:szCs w:val="24"/>
        </w:rPr>
        <w:t>техногенного характера, обеспечения пожарной безопасности и безопасности</w:t>
      </w:r>
      <w:r w:rsidRPr="007D64A8">
        <w:rPr>
          <w:rFonts w:ascii="Times New Roman" w:hAnsi="Times New Roman" w:cs="Times New Roman"/>
          <w:sz w:val="24"/>
          <w:szCs w:val="24"/>
        </w:rPr>
        <w:t xml:space="preserve"> людей на водных объектах</w:t>
      </w:r>
    </w:p>
    <w:p w:rsidR="00DD5ED7" w:rsidRPr="007D64A8" w:rsidRDefault="00DD5ED7" w:rsidP="007D64A8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62" w:type="dxa"/>
        <w:tblInd w:w="-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961"/>
        <w:gridCol w:w="2081"/>
      </w:tblGrid>
      <w:tr w:rsidR="007D64A8" w:rsidRPr="007D64A8" w:rsidTr="007D64A8">
        <w:trPr>
          <w:trHeight w:val="30"/>
        </w:trPr>
        <w:tc>
          <w:tcPr>
            <w:tcW w:w="282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 xml:space="preserve">Должности служащих, отнесенные </w:t>
            </w:r>
            <w:r w:rsidR="007D64A8">
              <w:rPr>
                <w:sz w:val="24"/>
                <w:szCs w:val="24"/>
              </w:rPr>
              <w:br/>
            </w:r>
            <w:r w:rsidRPr="007D64A8">
              <w:rPr>
                <w:sz w:val="24"/>
                <w:szCs w:val="24"/>
              </w:rPr>
              <w:t>к квалификационным уровням</w:t>
            </w:r>
          </w:p>
        </w:tc>
        <w:tc>
          <w:tcPr>
            <w:tcW w:w="208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7D64A8" w:rsidRPr="007D64A8" w:rsidTr="007D64A8">
        <w:trPr>
          <w:trHeight w:val="58"/>
        </w:trPr>
        <w:tc>
          <w:tcPr>
            <w:tcW w:w="7781" w:type="dxa"/>
            <w:gridSpan w:val="2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Профессиональная квалификационная группа третьего уровня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64A8" w:rsidRPr="007D64A8" w:rsidTr="007D64A8">
        <w:tc>
          <w:tcPr>
            <w:tcW w:w="2820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Оперативный дежурный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6 500,00</w:t>
            </w:r>
          </w:p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64A8" w:rsidRPr="007D64A8" w:rsidTr="007D64A8">
        <w:tc>
          <w:tcPr>
            <w:tcW w:w="2820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Спасатель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6 800,00</w:t>
            </w:r>
          </w:p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64A8" w:rsidRPr="007D64A8" w:rsidTr="007D64A8">
        <w:trPr>
          <w:trHeight w:val="58"/>
        </w:trPr>
        <w:tc>
          <w:tcPr>
            <w:tcW w:w="7781" w:type="dxa"/>
            <w:gridSpan w:val="2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Профессиональная квалификационная группа четвертого уровня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D64A8" w:rsidRPr="007D64A8" w:rsidTr="007D64A8">
        <w:trPr>
          <w:trHeight w:val="561"/>
        </w:trPr>
        <w:tc>
          <w:tcPr>
            <w:tcW w:w="2820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Начальник городских курсов гражданской обороны</w:t>
            </w:r>
          </w:p>
        </w:tc>
        <w:tc>
          <w:tcPr>
            <w:tcW w:w="2081" w:type="dxa"/>
            <w:shd w:val="clear" w:color="auto" w:fill="auto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7 200,00</w:t>
            </w:r>
          </w:p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D64A8" w:rsidRDefault="007D64A8" w:rsidP="007D64A8">
      <w:pPr>
        <w:pStyle w:val="ConsPlusNormal"/>
        <w:tabs>
          <w:tab w:val="left" w:pos="1418"/>
          <w:tab w:val="left" w:pos="198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4A8" w:rsidRDefault="007D64A8" w:rsidP="00F77CFB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D64A8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.2 – </w:t>
      </w:r>
      <w:r w:rsidRPr="007D64A8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профессий рабочих</w:t>
      </w:r>
    </w:p>
    <w:p w:rsidR="007D64A8" w:rsidRPr="007D64A8" w:rsidRDefault="007D64A8" w:rsidP="007D64A8">
      <w:pPr>
        <w:pStyle w:val="ConsPlusNormal"/>
        <w:ind w:left="1701" w:hanging="170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4961"/>
        <w:gridCol w:w="2126"/>
      </w:tblGrid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Профессии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</w:tbl>
    <w:p w:rsidR="007D64A8" w:rsidRDefault="007D64A8"/>
    <w:p w:rsidR="007D64A8" w:rsidRDefault="007D64A8"/>
    <w:p w:rsidR="007D64A8" w:rsidRDefault="007D64A8" w:rsidP="00F77CFB">
      <w:pPr>
        <w:pStyle w:val="ConsPlusNormal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D64A8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.3 – </w:t>
      </w:r>
      <w:r w:rsidRPr="007D64A8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общеотраслевых должностей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64A8">
        <w:rPr>
          <w:rFonts w:ascii="Times New Roman" w:hAnsi="Times New Roman" w:cs="Times New Roman"/>
          <w:sz w:val="24"/>
          <w:szCs w:val="24"/>
        </w:rPr>
        <w:t>руководителей, специалистов и служащих</w:t>
      </w:r>
    </w:p>
    <w:p w:rsidR="007D64A8" w:rsidRPr="007D64A8" w:rsidRDefault="007D64A8" w:rsidP="007D64A8">
      <w:pPr>
        <w:pStyle w:val="ConsPlusNormal"/>
        <w:ind w:left="1701" w:hanging="170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4961"/>
        <w:gridCol w:w="2126"/>
      </w:tblGrid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Заведующий складом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Инженер-программист</w:t>
            </w:r>
          </w:p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6 500,00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Ведущий специалист по кадрам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6 600,00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5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Главный специалист по внутрихозяйственной деятельности;</w:t>
            </w:r>
          </w:p>
          <w:p w:rsidR="00DD5ED7" w:rsidRPr="007D64A8" w:rsidRDefault="00F77CFB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5ED7" w:rsidRPr="007D64A8">
              <w:rPr>
                <w:sz w:val="24"/>
                <w:szCs w:val="24"/>
              </w:rPr>
              <w:t>лавный специалист по предупреждению и ликвидации ЧС;</w:t>
            </w:r>
          </w:p>
          <w:p w:rsidR="00DD5ED7" w:rsidRPr="007D64A8" w:rsidRDefault="00F77CFB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5ED7" w:rsidRPr="007D64A8">
              <w:rPr>
                <w:sz w:val="24"/>
                <w:szCs w:val="24"/>
              </w:rPr>
              <w:t>лавный специалист по обеспечению первичных мер пожарной безопасности;</w:t>
            </w:r>
          </w:p>
          <w:p w:rsidR="00DD5ED7" w:rsidRPr="007D64A8" w:rsidRDefault="00F77CFB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5ED7" w:rsidRPr="007D64A8">
              <w:rPr>
                <w:sz w:val="24"/>
                <w:szCs w:val="24"/>
              </w:rPr>
              <w:t>лавный специалист по эксплуатации зданий, сооружений и технических средств;</w:t>
            </w:r>
          </w:p>
          <w:p w:rsidR="00DD5ED7" w:rsidRPr="007D64A8" w:rsidRDefault="00F77CFB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>г</w:t>
            </w:r>
            <w:r w:rsidR="00DD5ED7" w:rsidRPr="00F77CFB">
              <w:rPr>
                <w:spacing w:val="-8"/>
                <w:sz w:val="24"/>
                <w:szCs w:val="24"/>
              </w:rPr>
              <w:t>лавный специалист по ремонту и обслуживанию</w:t>
            </w:r>
            <w:r w:rsidR="00DD5ED7" w:rsidRPr="007D64A8">
              <w:rPr>
                <w:sz w:val="24"/>
                <w:szCs w:val="24"/>
              </w:rPr>
              <w:t xml:space="preserve"> пожарных </w:t>
            </w:r>
            <w:proofErr w:type="spellStart"/>
            <w:r w:rsidR="00DD5ED7" w:rsidRPr="007D64A8">
              <w:rPr>
                <w:sz w:val="24"/>
                <w:szCs w:val="24"/>
              </w:rPr>
              <w:t>водоисточников</w:t>
            </w:r>
            <w:proofErr w:type="spellEnd"/>
            <w:r w:rsidR="00DD5ED7" w:rsidRPr="007D64A8">
              <w:rPr>
                <w:sz w:val="24"/>
                <w:szCs w:val="24"/>
              </w:rPr>
              <w:t>;</w:t>
            </w:r>
          </w:p>
          <w:p w:rsidR="00DD5ED7" w:rsidRPr="007D64A8" w:rsidRDefault="00F77CFB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DD5ED7" w:rsidRPr="007D64A8">
              <w:rPr>
                <w:sz w:val="24"/>
                <w:szCs w:val="24"/>
              </w:rPr>
              <w:t>лавный специалист единой дежурно-диспетчерской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"Общеотраслевые должности служащих четвертого уровня"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F77CFB" w:rsidP="007D6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D5ED7" w:rsidRPr="007D64A8">
              <w:rPr>
                <w:sz w:val="24"/>
                <w:szCs w:val="24"/>
              </w:rPr>
              <w:t>ачальник отдела материально-технического 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7 400,00</w:t>
            </w:r>
          </w:p>
        </w:tc>
      </w:tr>
    </w:tbl>
    <w:p w:rsidR="00F77CFB" w:rsidRDefault="00F77CFB"/>
    <w:p w:rsidR="00F77CFB" w:rsidRDefault="00F77CFB" w:rsidP="00F77CFB">
      <w:pPr>
        <w:pStyle w:val="ConsPlusNormal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7D64A8">
        <w:rPr>
          <w:rFonts w:ascii="Times New Roman" w:hAnsi="Times New Roman" w:cs="Times New Roman"/>
          <w:sz w:val="24"/>
          <w:szCs w:val="24"/>
        </w:rPr>
        <w:t>Таблица 1</w:t>
      </w:r>
      <w:r>
        <w:rPr>
          <w:rFonts w:ascii="Times New Roman" w:hAnsi="Times New Roman" w:cs="Times New Roman"/>
          <w:sz w:val="24"/>
          <w:szCs w:val="24"/>
        </w:rPr>
        <w:t xml:space="preserve">.4 – </w:t>
      </w:r>
      <w:r w:rsidRPr="00F77CFB">
        <w:rPr>
          <w:rFonts w:ascii="Times New Roman" w:hAnsi="Times New Roman" w:cs="Times New Roman"/>
          <w:sz w:val="24"/>
          <w:szCs w:val="24"/>
        </w:rPr>
        <w:t>Профессиональные квалификационные группы должностей работников высшего и дополнительного профессионального образования</w:t>
      </w:r>
    </w:p>
    <w:p w:rsidR="00F77CFB" w:rsidRPr="007D64A8" w:rsidRDefault="00F77CFB" w:rsidP="00F77CFB">
      <w:pPr>
        <w:pStyle w:val="ConsPlusNormal"/>
        <w:ind w:left="1701" w:hanging="1701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85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69"/>
        <w:gridCol w:w="4961"/>
        <w:gridCol w:w="2126"/>
      </w:tblGrid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Должности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7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Профессиональная квалификационная группа должностей профессорско-преподавательского состава и руководителей структурных подразделений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</w:p>
        </w:tc>
      </w:tr>
      <w:tr w:rsidR="00DD5ED7" w:rsidRPr="007D64A8" w:rsidTr="00D53843">
        <w:trPr>
          <w:trHeight w:val="437"/>
          <w:tblCellSpacing w:w="5" w:type="nil"/>
        </w:trPr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6 100,00</w:t>
            </w:r>
          </w:p>
        </w:tc>
      </w:tr>
    </w:tbl>
    <w:p w:rsidR="00DD5ED7" w:rsidRPr="007D64A8" w:rsidRDefault="00DD5ED7" w:rsidP="007D64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77CFB" w:rsidRDefault="00F77CFB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D5ED7" w:rsidRPr="007D64A8" w:rsidRDefault="00DD5ED7" w:rsidP="00F77C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D64A8">
        <w:rPr>
          <w:sz w:val="24"/>
          <w:szCs w:val="24"/>
        </w:rPr>
        <w:lastRenderedPageBreak/>
        <w:t xml:space="preserve">2. Размеры окладов (должностных окладов) работников по должностям, профессиям, </w:t>
      </w:r>
      <w:r w:rsidR="00F77CFB">
        <w:rPr>
          <w:sz w:val="24"/>
          <w:szCs w:val="24"/>
        </w:rPr>
        <w:br/>
      </w:r>
      <w:r w:rsidRPr="007D64A8">
        <w:rPr>
          <w:sz w:val="24"/>
          <w:szCs w:val="24"/>
        </w:rPr>
        <w:t>не включенным в профессио</w:t>
      </w:r>
      <w:r w:rsidR="00F77CFB">
        <w:rPr>
          <w:sz w:val="24"/>
          <w:szCs w:val="24"/>
        </w:rPr>
        <w:t>нальные квалификационные группы</w:t>
      </w:r>
    </w:p>
    <w:p w:rsidR="00DD5ED7" w:rsidRDefault="00DD5ED7" w:rsidP="007D64A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77CFB" w:rsidRDefault="00F77CFB" w:rsidP="00F77CF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Таблица</w:t>
      </w:r>
    </w:p>
    <w:p w:rsidR="00F77CFB" w:rsidRPr="00F77CFB" w:rsidRDefault="00F77CFB" w:rsidP="00F77CFB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tbl>
      <w:tblPr>
        <w:tblW w:w="0" w:type="auto"/>
        <w:tblCellSpacing w:w="5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30"/>
        <w:gridCol w:w="1909"/>
      </w:tblGrid>
      <w:tr w:rsidR="00DD5ED7" w:rsidRPr="007D64A8" w:rsidTr="00D53843">
        <w:trPr>
          <w:trHeight w:val="600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Должность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Размеры окладов (должностных окладов), руб.</w:t>
            </w:r>
          </w:p>
        </w:tc>
      </w:tr>
      <w:tr w:rsidR="00DD5ED7" w:rsidRPr="007D64A8" w:rsidTr="00D53843">
        <w:trPr>
          <w:trHeight w:val="193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 xml:space="preserve">Ведущий специалист по обслуживанию пожарных </w:t>
            </w:r>
            <w:proofErr w:type="spellStart"/>
            <w:r w:rsidRPr="007D64A8">
              <w:rPr>
                <w:sz w:val="24"/>
                <w:szCs w:val="24"/>
              </w:rPr>
              <w:t>водоисточников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6 800,00</w:t>
            </w:r>
          </w:p>
        </w:tc>
      </w:tr>
      <w:tr w:rsidR="00F77CFB" w:rsidRPr="007D64A8" w:rsidTr="00F77CFB">
        <w:trPr>
          <w:trHeight w:val="58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Заместитель начальника отдела по предупреждению и ликвидации ЧС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F77C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</w:tc>
      </w:tr>
      <w:tr w:rsidR="00DD5ED7" w:rsidRPr="007D64A8" w:rsidTr="00D53843">
        <w:trPr>
          <w:trHeight w:val="193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Заместитель начальника отдела по обеспечению первичных мер пожарной безопасности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</w:tc>
      </w:tr>
      <w:tr w:rsidR="00DD5ED7" w:rsidRPr="007D64A8" w:rsidTr="00D53843">
        <w:trPr>
          <w:trHeight w:val="193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Заместитель начальника службы спасения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7 700,00</w:t>
            </w:r>
          </w:p>
        </w:tc>
      </w:tr>
      <w:tr w:rsidR="00DD5ED7" w:rsidRPr="007D64A8" w:rsidTr="00D53843">
        <w:trPr>
          <w:trHeight w:val="193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Начальник службы спасения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8 300,00</w:t>
            </w:r>
          </w:p>
        </w:tc>
      </w:tr>
      <w:tr w:rsidR="00F77CFB" w:rsidRPr="007D64A8" w:rsidTr="00F77CFB">
        <w:trPr>
          <w:trHeight w:val="58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Начальник единой дежурно-диспетчерской службы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8 300,00</w:t>
            </w:r>
          </w:p>
        </w:tc>
      </w:tr>
      <w:tr w:rsidR="00DD5ED7" w:rsidRPr="007D64A8" w:rsidTr="00D53843">
        <w:trPr>
          <w:trHeight w:val="547"/>
          <w:tblCellSpacing w:w="5" w:type="nil"/>
        </w:trPr>
        <w:tc>
          <w:tcPr>
            <w:tcW w:w="7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5ED7" w:rsidRPr="007D64A8" w:rsidRDefault="00DD5ED7" w:rsidP="007D64A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64A8">
              <w:rPr>
                <w:sz w:val="24"/>
                <w:szCs w:val="24"/>
              </w:rPr>
              <w:t>Заместитель начальника учреждения – начальник отдела гражданской защиты</w:t>
            </w: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D7" w:rsidRPr="007D64A8" w:rsidRDefault="00DD5ED7" w:rsidP="007D64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4A8">
              <w:rPr>
                <w:rFonts w:ascii="Times New Roman" w:hAnsi="Times New Roman" w:cs="Times New Roman"/>
                <w:sz w:val="24"/>
                <w:szCs w:val="24"/>
              </w:rPr>
              <w:t>8 800,00</w:t>
            </w:r>
          </w:p>
        </w:tc>
      </w:tr>
    </w:tbl>
    <w:p w:rsidR="007D64A8" w:rsidRPr="007D64A8" w:rsidRDefault="007D64A8" w:rsidP="007D64A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5" w:name="Par303"/>
      <w:bookmarkEnd w:id="5"/>
    </w:p>
    <w:p w:rsidR="00F77CFB" w:rsidRDefault="00F77CFB" w:rsidP="007D64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5ED7" w:rsidRPr="007D64A8" w:rsidRDefault="007D64A8" w:rsidP="007D64A8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D64A8">
        <w:rPr>
          <w:szCs w:val="28"/>
        </w:rPr>
        <w:t>____________</w:t>
      </w:r>
    </w:p>
    <w:p w:rsidR="00DD5ED7" w:rsidRPr="007D64A8" w:rsidRDefault="00DD5ED7" w:rsidP="007D64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DD5ED7" w:rsidRPr="007D64A8" w:rsidRDefault="00DD5ED7" w:rsidP="007D64A8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2A18CE" w:rsidRPr="007D64A8" w:rsidRDefault="002A18CE" w:rsidP="007D64A8">
      <w:pPr>
        <w:tabs>
          <w:tab w:val="left" w:pos="8364"/>
        </w:tabs>
        <w:jc w:val="center"/>
        <w:rPr>
          <w:szCs w:val="28"/>
        </w:rPr>
      </w:pPr>
    </w:p>
    <w:sectPr w:rsidR="002A18CE" w:rsidRPr="007D64A8" w:rsidSect="007D64A8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2A" w:rsidRDefault="0011752A" w:rsidP="0011752A">
      <w:r>
        <w:separator/>
      </w:r>
    </w:p>
  </w:endnote>
  <w:endnote w:type="continuationSeparator" w:id="0">
    <w:p w:rsidR="0011752A" w:rsidRDefault="0011752A" w:rsidP="0011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2A" w:rsidRDefault="0011752A" w:rsidP="0011752A">
      <w:r>
        <w:separator/>
      </w:r>
    </w:p>
  </w:footnote>
  <w:footnote w:type="continuationSeparator" w:id="0">
    <w:p w:rsidR="0011752A" w:rsidRDefault="0011752A" w:rsidP="00117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4429146"/>
      <w:docPartObj>
        <w:docPartGallery w:val="Page Numbers (Top of Page)"/>
        <w:docPartUnique/>
      </w:docPartObj>
    </w:sdtPr>
    <w:sdtEndPr/>
    <w:sdtContent>
      <w:p w:rsidR="00F41523" w:rsidRDefault="00F415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CD2">
          <w:rPr>
            <w:noProof/>
          </w:rPr>
          <w:t>3</w:t>
        </w:r>
        <w:r>
          <w:fldChar w:fldCharType="end"/>
        </w:r>
      </w:p>
    </w:sdtContent>
  </w:sdt>
  <w:p w:rsidR="00F41523" w:rsidRDefault="00F415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65902E7"/>
    <w:multiLevelType w:val="multilevel"/>
    <w:tmpl w:val="2C367B96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8664704"/>
    <w:multiLevelType w:val="hybridMultilevel"/>
    <w:tmpl w:val="79DEC6F2"/>
    <w:lvl w:ilvl="0" w:tplc="D1B0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A6A0A"/>
    <w:multiLevelType w:val="hybridMultilevel"/>
    <w:tmpl w:val="CE6C8AF0"/>
    <w:lvl w:ilvl="0" w:tplc="376A2500">
      <w:start w:val="1"/>
      <w:numFmt w:val="decimal"/>
      <w:lvlText w:val="%1."/>
      <w:lvlJc w:val="left"/>
      <w:pPr>
        <w:ind w:left="10594" w:hanging="10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4" w:hanging="360"/>
      </w:pPr>
    </w:lvl>
    <w:lvl w:ilvl="2" w:tplc="0419001B" w:tentative="1">
      <w:start w:val="1"/>
      <w:numFmt w:val="lowerRoman"/>
      <w:lvlText w:val="%3."/>
      <w:lvlJc w:val="right"/>
      <w:pPr>
        <w:ind w:left="11554" w:hanging="180"/>
      </w:pPr>
    </w:lvl>
    <w:lvl w:ilvl="3" w:tplc="0419000F" w:tentative="1">
      <w:start w:val="1"/>
      <w:numFmt w:val="decimal"/>
      <w:lvlText w:val="%4."/>
      <w:lvlJc w:val="left"/>
      <w:pPr>
        <w:ind w:left="12274" w:hanging="360"/>
      </w:pPr>
    </w:lvl>
    <w:lvl w:ilvl="4" w:tplc="04190019" w:tentative="1">
      <w:start w:val="1"/>
      <w:numFmt w:val="lowerLetter"/>
      <w:lvlText w:val="%5."/>
      <w:lvlJc w:val="left"/>
      <w:pPr>
        <w:ind w:left="12994" w:hanging="360"/>
      </w:pPr>
    </w:lvl>
    <w:lvl w:ilvl="5" w:tplc="0419001B" w:tentative="1">
      <w:start w:val="1"/>
      <w:numFmt w:val="lowerRoman"/>
      <w:lvlText w:val="%6."/>
      <w:lvlJc w:val="right"/>
      <w:pPr>
        <w:ind w:left="13714" w:hanging="180"/>
      </w:pPr>
    </w:lvl>
    <w:lvl w:ilvl="6" w:tplc="0419000F" w:tentative="1">
      <w:start w:val="1"/>
      <w:numFmt w:val="decimal"/>
      <w:lvlText w:val="%7."/>
      <w:lvlJc w:val="left"/>
      <w:pPr>
        <w:ind w:left="14434" w:hanging="360"/>
      </w:pPr>
    </w:lvl>
    <w:lvl w:ilvl="7" w:tplc="04190019" w:tentative="1">
      <w:start w:val="1"/>
      <w:numFmt w:val="lowerLetter"/>
      <w:lvlText w:val="%8."/>
      <w:lvlJc w:val="left"/>
      <w:pPr>
        <w:ind w:left="15154" w:hanging="360"/>
      </w:pPr>
    </w:lvl>
    <w:lvl w:ilvl="8" w:tplc="0419001B" w:tentative="1">
      <w:start w:val="1"/>
      <w:numFmt w:val="lowerRoman"/>
      <w:lvlText w:val="%9."/>
      <w:lvlJc w:val="right"/>
      <w:pPr>
        <w:ind w:left="15874" w:hanging="180"/>
      </w:pPr>
    </w:lvl>
  </w:abstractNum>
  <w:abstractNum w:abstractNumId="4">
    <w:nsid w:val="3B2650D8"/>
    <w:multiLevelType w:val="hybridMultilevel"/>
    <w:tmpl w:val="2D1E285C"/>
    <w:lvl w:ilvl="0" w:tplc="C7AC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A037B9"/>
    <w:multiLevelType w:val="hybridMultilevel"/>
    <w:tmpl w:val="FA9A7A50"/>
    <w:lvl w:ilvl="0" w:tplc="F272BF3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F94446"/>
    <w:multiLevelType w:val="hybridMultilevel"/>
    <w:tmpl w:val="F8A473D4"/>
    <w:lvl w:ilvl="0" w:tplc="6B18DC5A">
      <w:start w:val="1"/>
      <w:numFmt w:val="russianLower"/>
      <w:lvlText w:val="%1)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69733C9"/>
    <w:multiLevelType w:val="hybridMultilevel"/>
    <w:tmpl w:val="B9A80050"/>
    <w:lvl w:ilvl="0" w:tplc="0ECCF2AE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82E23D1"/>
    <w:multiLevelType w:val="hybridMultilevel"/>
    <w:tmpl w:val="00309292"/>
    <w:lvl w:ilvl="0" w:tplc="23BC63F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E56F6C"/>
    <w:multiLevelType w:val="hybridMultilevel"/>
    <w:tmpl w:val="1354DE26"/>
    <w:lvl w:ilvl="0" w:tplc="ED5689CE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DA"/>
    <w:rsid w:val="000040B6"/>
    <w:rsid w:val="00006DEA"/>
    <w:rsid w:val="00056967"/>
    <w:rsid w:val="000905DE"/>
    <w:rsid w:val="000A23A7"/>
    <w:rsid w:val="000A5B72"/>
    <w:rsid w:val="000B222C"/>
    <w:rsid w:val="000B7ED5"/>
    <w:rsid w:val="000C20ED"/>
    <w:rsid w:val="000C301D"/>
    <w:rsid w:val="000E3FA7"/>
    <w:rsid w:val="000F0D05"/>
    <w:rsid w:val="000F0DFA"/>
    <w:rsid w:val="001126E5"/>
    <w:rsid w:val="0011752A"/>
    <w:rsid w:val="001321D0"/>
    <w:rsid w:val="00152ABA"/>
    <w:rsid w:val="00163C3A"/>
    <w:rsid w:val="00165F55"/>
    <w:rsid w:val="00172EC4"/>
    <w:rsid w:val="00180379"/>
    <w:rsid w:val="00195DA8"/>
    <w:rsid w:val="001B0873"/>
    <w:rsid w:val="001E7179"/>
    <w:rsid w:val="00210F7C"/>
    <w:rsid w:val="00216BE8"/>
    <w:rsid w:val="00232D38"/>
    <w:rsid w:val="00234552"/>
    <w:rsid w:val="00237AC3"/>
    <w:rsid w:val="00241DDC"/>
    <w:rsid w:val="002A18CE"/>
    <w:rsid w:val="002D72D7"/>
    <w:rsid w:val="002E6B56"/>
    <w:rsid w:val="00313EEF"/>
    <w:rsid w:val="003178B3"/>
    <w:rsid w:val="003639F8"/>
    <w:rsid w:val="003733F1"/>
    <w:rsid w:val="003A722B"/>
    <w:rsid w:val="003C338B"/>
    <w:rsid w:val="003C5A0C"/>
    <w:rsid w:val="003D5AF6"/>
    <w:rsid w:val="00420AB9"/>
    <w:rsid w:val="00437B3B"/>
    <w:rsid w:val="00440F01"/>
    <w:rsid w:val="004454C6"/>
    <w:rsid w:val="00456D24"/>
    <w:rsid w:val="004662D7"/>
    <w:rsid w:val="00477240"/>
    <w:rsid w:val="004C7C24"/>
    <w:rsid w:val="004F66EA"/>
    <w:rsid w:val="00560159"/>
    <w:rsid w:val="00570BF9"/>
    <w:rsid w:val="00581195"/>
    <w:rsid w:val="00594965"/>
    <w:rsid w:val="005A3D32"/>
    <w:rsid w:val="0061473A"/>
    <w:rsid w:val="006447FC"/>
    <w:rsid w:val="0065765A"/>
    <w:rsid w:val="00664967"/>
    <w:rsid w:val="006673AD"/>
    <w:rsid w:val="00667CCB"/>
    <w:rsid w:val="0067097B"/>
    <w:rsid w:val="00675D53"/>
    <w:rsid w:val="006B3DB3"/>
    <w:rsid w:val="006C15B0"/>
    <w:rsid w:val="006C3150"/>
    <w:rsid w:val="006D447E"/>
    <w:rsid w:val="006E275E"/>
    <w:rsid w:val="006F56CF"/>
    <w:rsid w:val="0072446E"/>
    <w:rsid w:val="0073174E"/>
    <w:rsid w:val="00733F74"/>
    <w:rsid w:val="00746CFF"/>
    <w:rsid w:val="00756C12"/>
    <w:rsid w:val="00764C2B"/>
    <w:rsid w:val="0077212F"/>
    <w:rsid w:val="00777177"/>
    <w:rsid w:val="00784096"/>
    <w:rsid w:val="00785C32"/>
    <w:rsid w:val="00786868"/>
    <w:rsid w:val="007C149D"/>
    <w:rsid w:val="007C668A"/>
    <w:rsid w:val="007D64A8"/>
    <w:rsid w:val="007F38DA"/>
    <w:rsid w:val="008108CF"/>
    <w:rsid w:val="008305EA"/>
    <w:rsid w:val="0084194D"/>
    <w:rsid w:val="00850E74"/>
    <w:rsid w:val="00855B70"/>
    <w:rsid w:val="00857657"/>
    <w:rsid w:val="0089759F"/>
    <w:rsid w:val="008B3F19"/>
    <w:rsid w:val="008E0D4B"/>
    <w:rsid w:val="008E0D87"/>
    <w:rsid w:val="008F2575"/>
    <w:rsid w:val="008F6EB0"/>
    <w:rsid w:val="00915459"/>
    <w:rsid w:val="009209C6"/>
    <w:rsid w:val="0095224E"/>
    <w:rsid w:val="009552EA"/>
    <w:rsid w:val="009621CA"/>
    <w:rsid w:val="00967F14"/>
    <w:rsid w:val="00996E78"/>
    <w:rsid w:val="009A4D2F"/>
    <w:rsid w:val="009A60A4"/>
    <w:rsid w:val="009D3347"/>
    <w:rsid w:val="009E34A9"/>
    <w:rsid w:val="009F4B90"/>
    <w:rsid w:val="00A0664A"/>
    <w:rsid w:val="00A1206B"/>
    <w:rsid w:val="00A15B1F"/>
    <w:rsid w:val="00A54FE9"/>
    <w:rsid w:val="00A67CEE"/>
    <w:rsid w:val="00AB7673"/>
    <w:rsid w:val="00AD3356"/>
    <w:rsid w:val="00AF1C29"/>
    <w:rsid w:val="00AF5A36"/>
    <w:rsid w:val="00AF6E37"/>
    <w:rsid w:val="00B440F1"/>
    <w:rsid w:val="00B4770D"/>
    <w:rsid w:val="00BB5891"/>
    <w:rsid w:val="00BB7D7B"/>
    <w:rsid w:val="00BC15BB"/>
    <w:rsid w:val="00BD0576"/>
    <w:rsid w:val="00C13A3F"/>
    <w:rsid w:val="00C1668B"/>
    <w:rsid w:val="00C21CF5"/>
    <w:rsid w:val="00C61A65"/>
    <w:rsid w:val="00C62F37"/>
    <w:rsid w:val="00C63F83"/>
    <w:rsid w:val="00C7275F"/>
    <w:rsid w:val="00C7335B"/>
    <w:rsid w:val="00C73AB7"/>
    <w:rsid w:val="00C90473"/>
    <w:rsid w:val="00C92E13"/>
    <w:rsid w:val="00CA39F9"/>
    <w:rsid w:val="00CB18AD"/>
    <w:rsid w:val="00CE2786"/>
    <w:rsid w:val="00D0268B"/>
    <w:rsid w:val="00D16156"/>
    <w:rsid w:val="00D172CD"/>
    <w:rsid w:val="00D77E04"/>
    <w:rsid w:val="00D85177"/>
    <w:rsid w:val="00DA008E"/>
    <w:rsid w:val="00DD5A16"/>
    <w:rsid w:val="00DD5ED7"/>
    <w:rsid w:val="00DD7C1E"/>
    <w:rsid w:val="00DE332B"/>
    <w:rsid w:val="00DF3D9B"/>
    <w:rsid w:val="00DF4583"/>
    <w:rsid w:val="00E23214"/>
    <w:rsid w:val="00E32FDC"/>
    <w:rsid w:val="00E34CE0"/>
    <w:rsid w:val="00E549D5"/>
    <w:rsid w:val="00E90521"/>
    <w:rsid w:val="00E95CD2"/>
    <w:rsid w:val="00EA060A"/>
    <w:rsid w:val="00EB3DEE"/>
    <w:rsid w:val="00EB7823"/>
    <w:rsid w:val="00F03980"/>
    <w:rsid w:val="00F26C50"/>
    <w:rsid w:val="00F41523"/>
    <w:rsid w:val="00F74A92"/>
    <w:rsid w:val="00F77CFB"/>
    <w:rsid w:val="00F96BE5"/>
    <w:rsid w:val="00FA16A0"/>
    <w:rsid w:val="00FC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8DA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C1668B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link w:val="ConsPlusNormal0"/>
    <w:rsid w:val="007F38DA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7F38D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F38DA"/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752A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175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752A"/>
    <w:rPr>
      <w:rFonts w:eastAsia="Times New Roman"/>
      <w:szCs w:val="20"/>
      <w:lang w:eastAsia="ru-RU"/>
    </w:rPr>
  </w:style>
  <w:style w:type="character" w:styleId="a8">
    <w:name w:val="Strong"/>
    <w:basedOn w:val="a0"/>
    <w:uiPriority w:val="22"/>
    <w:qFormat/>
    <w:rsid w:val="000A23A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annotation text"/>
    <w:basedOn w:val="a"/>
    <w:link w:val="ac"/>
    <w:rsid w:val="0065765A"/>
    <w:rPr>
      <w:sz w:val="20"/>
    </w:rPr>
  </w:style>
  <w:style w:type="character" w:customStyle="1" w:styleId="ac">
    <w:name w:val="Текст примечания Знак"/>
    <w:basedOn w:val="a0"/>
    <w:link w:val="ab"/>
    <w:rsid w:val="0065765A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152ABA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1668B"/>
    <w:rPr>
      <w:rFonts w:ascii="Arial" w:hAnsi="Arial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5B70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Cell">
    <w:name w:val="ConsPlusCell"/>
    <w:rsid w:val="009F4B9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B782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e">
    <w:name w:val="Основной текст Знак"/>
    <w:basedOn w:val="a0"/>
    <w:link w:val="ad"/>
    <w:rsid w:val="00EB782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967F14"/>
    <w:rPr>
      <w:sz w:val="22"/>
      <w:szCs w:val="22"/>
    </w:rPr>
  </w:style>
  <w:style w:type="paragraph" w:customStyle="1" w:styleId="af0">
    <w:name w:val="Содержимое таблицы"/>
    <w:basedOn w:val="a"/>
    <w:rsid w:val="00DD5ED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E11F2-825D-444C-B001-B9AC8892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4007</Words>
  <Characters>22844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2020-02-03T07:24:00Z</cp:lastPrinted>
  <dcterms:created xsi:type="dcterms:W3CDTF">2020-02-04T07:04:00Z</dcterms:created>
  <dcterms:modified xsi:type="dcterms:W3CDTF">2020-02-04T07:04:00Z</dcterms:modified>
</cp:coreProperties>
</file>