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6D0">
        <w:rPr>
          <w:rFonts w:ascii="Times New Roman" w:hAnsi="Times New Roman" w:cs="Times New Roman"/>
          <w:spacing w:val="-6"/>
          <w:sz w:val="28"/>
          <w:szCs w:val="28"/>
        </w:rPr>
        <w:t>08.08.2018 № 2312р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F3198D" w:rsidRPr="007E31EF" w:rsidRDefault="00F3198D" w:rsidP="00F3198D">
      <w:pPr>
        <w:pStyle w:val="2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E31EF">
        <w:rPr>
          <w:rFonts w:ascii="Times New Roman" w:hAnsi="Times New Roman" w:cs="Times New Roman"/>
          <w:b/>
          <w:bCs/>
          <w:spacing w:val="-4"/>
          <w:sz w:val="28"/>
          <w:szCs w:val="28"/>
        </w:rPr>
        <w:t>Изменения и дополнени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7E31EF">
        <w:rPr>
          <w:rFonts w:ascii="Times New Roman" w:hAnsi="Times New Roman" w:cs="Times New Roman"/>
          <w:b/>
          <w:bCs/>
          <w:spacing w:val="-4"/>
          <w:sz w:val="28"/>
          <w:szCs w:val="28"/>
        </w:rPr>
        <w:t>, вносимые в устав</w:t>
      </w:r>
    </w:p>
    <w:p w:rsidR="00F3198D" w:rsidRPr="007E31EF" w:rsidRDefault="00F3198D" w:rsidP="00F3198D">
      <w:pPr>
        <w:pStyle w:val="2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E31EF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бюджетного дошкольного  образовательного учреждения</w:t>
      </w:r>
    </w:p>
    <w:p w:rsidR="00F3198D" w:rsidRPr="007E31EF" w:rsidRDefault="00F3198D" w:rsidP="00F3198D">
      <w:pPr>
        <w:pStyle w:val="2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E31EF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"Город Архангельск"</w:t>
      </w:r>
    </w:p>
    <w:p w:rsidR="00F3198D" w:rsidRPr="00E66D22" w:rsidRDefault="00F3198D" w:rsidP="00F3198D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E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"Детский сад общеразвивающего вида № 94 "Лесовичок"</w:t>
      </w:r>
    </w:p>
    <w:p w:rsidR="00F3198D" w:rsidRPr="00F3198D" w:rsidRDefault="00F3198D" w:rsidP="00F3198D">
      <w:pPr>
        <w:pStyle w:val="TimesNewRoman"/>
        <w:spacing w:after="0" w:line="240" w:lineRule="auto"/>
        <w:ind w:firstLine="0"/>
        <w:rPr>
          <w:sz w:val="18"/>
        </w:rPr>
      </w:pPr>
    </w:p>
    <w:p w:rsidR="00F3198D" w:rsidRPr="00F3198D" w:rsidRDefault="00F3198D" w:rsidP="00F3198D">
      <w:pPr>
        <w:pStyle w:val="TimesNewRoman"/>
        <w:spacing w:after="0" w:line="240" w:lineRule="auto"/>
        <w:rPr>
          <w:sz w:val="18"/>
        </w:rPr>
      </w:pPr>
    </w:p>
    <w:p w:rsidR="00F3198D" w:rsidRDefault="00F3198D" w:rsidP="00F3198D">
      <w:pPr>
        <w:pStyle w:val="TimesNewRoman"/>
        <w:spacing w:after="0" w:line="240" w:lineRule="auto"/>
      </w:pPr>
      <w:r>
        <w:t>1. В разделе 2 "Предмет, цели и виды деятельности" пункты 2.4, 2.7 изложить в следующей редакции:</w:t>
      </w:r>
    </w:p>
    <w:p w:rsidR="00F3198D" w:rsidRDefault="00F3198D" w:rsidP="00F3198D">
      <w:pPr>
        <w:pStyle w:val="TimesNewRoman"/>
        <w:spacing w:after="0" w:line="240" w:lineRule="auto"/>
      </w:pPr>
      <w:r>
        <w:t>"2.4. Виды реализуемых образовательных программ:</w:t>
      </w:r>
    </w:p>
    <w:p w:rsidR="00F3198D" w:rsidRDefault="00F3198D" w:rsidP="00F3198D">
      <w:pPr>
        <w:pStyle w:val="TimesNewRoman"/>
        <w:spacing w:after="0" w:line="240" w:lineRule="auto"/>
      </w:pPr>
      <w:r>
        <w:t>образовательные программы дошкольного образования;</w:t>
      </w:r>
    </w:p>
    <w:p w:rsidR="00F3198D" w:rsidRDefault="00F3198D" w:rsidP="00F3198D">
      <w:pPr>
        <w:pStyle w:val="TimesNewRoman"/>
        <w:spacing w:after="0" w:line="240" w:lineRule="auto"/>
      </w:pPr>
      <w:r>
        <w:t>дополнительные общеразвивающие программы.";</w:t>
      </w:r>
    </w:p>
    <w:p w:rsidR="00F3198D" w:rsidRDefault="00F3198D" w:rsidP="00F3198D">
      <w:pPr>
        <w:pStyle w:val="TimesNewRoman"/>
        <w:spacing w:after="0" w:line="240" w:lineRule="auto"/>
      </w:pPr>
      <w:r>
        <w:t>"2.7. Для достижения уставных целей Учреждение вправе осуществлять основные виды деятельности, приносящие доходы:</w:t>
      </w:r>
    </w:p>
    <w:p w:rsidR="00F3198D" w:rsidRDefault="00F3198D" w:rsidP="00F3198D">
      <w:pPr>
        <w:pStyle w:val="TimesNewRoman"/>
        <w:spacing w:after="0" w:line="240" w:lineRule="auto"/>
      </w:pPr>
      <w: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F3198D" w:rsidRDefault="00F3198D" w:rsidP="00F3198D">
      <w:pPr>
        <w:pStyle w:val="TimesNewRoman"/>
        <w:spacing w:after="0" w:line="240" w:lineRule="auto"/>
      </w:pPr>
      <w:r>
        <w:t>осуществление присмотра и ухода за детьми;</w:t>
      </w:r>
    </w:p>
    <w:p w:rsidR="00F3198D" w:rsidRDefault="00F3198D" w:rsidP="00F3198D">
      <w:pPr>
        <w:pStyle w:val="TimesNewRoman"/>
        <w:spacing w:after="0" w:line="240" w:lineRule="auto"/>
      </w:pPr>
      <w:r>
        <w:t>реализация дополнительных общеразвивающих программ.".</w:t>
      </w:r>
    </w:p>
    <w:p w:rsidR="00F3198D" w:rsidRDefault="00F3198D" w:rsidP="00F3198D">
      <w:pPr>
        <w:pStyle w:val="TimesNewRoman"/>
        <w:spacing w:after="0" w:line="240" w:lineRule="auto"/>
      </w:pPr>
      <w:r>
        <w:t>2. </w:t>
      </w:r>
      <w:r w:rsidRPr="00E66D22">
        <w:t>В раздел</w:t>
      </w:r>
      <w:r>
        <w:t>е</w:t>
      </w:r>
      <w:r w:rsidRPr="00E66D22">
        <w:t xml:space="preserve"> 3 "Организация деятельности и управление  Учреждением"</w:t>
      </w:r>
      <w:r>
        <w:t>:</w:t>
      </w:r>
    </w:p>
    <w:p w:rsidR="00F3198D" w:rsidRPr="00E66D22" w:rsidRDefault="00F3198D" w:rsidP="00F3198D">
      <w:pPr>
        <w:pStyle w:val="TimesNewRoman"/>
        <w:spacing w:after="0" w:line="240" w:lineRule="auto"/>
      </w:pPr>
      <w:r>
        <w:t>а) пункты 3.14, 3.16, 3.17</w:t>
      </w:r>
      <w:r w:rsidRPr="00E66D22">
        <w:t xml:space="preserve"> изложить в следующей редакции:</w:t>
      </w:r>
    </w:p>
    <w:p w:rsidR="00F3198D" w:rsidRDefault="00F3198D" w:rsidP="00F3198D">
      <w:pPr>
        <w:pStyle w:val="a3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E66D22">
        <w:t>"</w:t>
      </w:r>
      <w:r>
        <w:rPr>
          <w:bCs/>
          <w:sz w:val="28"/>
          <w:szCs w:val="28"/>
        </w:rPr>
        <w:t>3.14. Коллегиальными органами управления Учреждения являются Общее собрание работников Учреждения,  Педагогический совет.</w:t>
      </w:r>
      <w:r>
        <w:t>";</w:t>
      </w:r>
    </w:p>
    <w:p w:rsidR="00F3198D" w:rsidRPr="003506DC" w:rsidRDefault="00F3198D" w:rsidP="00F3198D">
      <w:pPr>
        <w:pStyle w:val="a3"/>
        <w:ind w:firstLine="709"/>
        <w:jc w:val="both"/>
        <w:rPr>
          <w:bCs/>
          <w:i/>
          <w:iCs/>
          <w:sz w:val="28"/>
          <w:szCs w:val="28"/>
        </w:rPr>
      </w:pPr>
      <w:r>
        <w:t>"</w:t>
      </w:r>
      <w:r w:rsidRPr="003506DC">
        <w:rPr>
          <w:bCs/>
          <w:iCs/>
          <w:sz w:val="28"/>
          <w:szCs w:val="28"/>
        </w:rPr>
        <w:t>3</w:t>
      </w:r>
      <w:r w:rsidRPr="003506DC">
        <w:rPr>
          <w:sz w:val="28"/>
        </w:rPr>
        <w:t>.</w:t>
      </w:r>
      <w:r>
        <w:rPr>
          <w:sz w:val="28"/>
        </w:rPr>
        <w:t>16. </w:t>
      </w:r>
      <w:r>
        <w:rPr>
          <w:sz w:val="28"/>
          <w:szCs w:val="28"/>
        </w:rPr>
        <w:t>Общее собрание работников Учреждения состоит и формируется из всех работников, работающих в Учреждении. Общее собрание работников Учреждения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действует бессрочно.</w:t>
      </w:r>
    </w:p>
    <w:p w:rsidR="00F3198D" w:rsidRPr="0066622B" w:rsidRDefault="00F3198D" w:rsidP="00F3198D">
      <w:pPr>
        <w:pStyle w:val="a3"/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Общее собрание работников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Общее собрание работников  Учреждения вправе принимать решения, если в работе участвует более половины</w:t>
      </w:r>
      <w:r w:rsidRPr="0066622B">
        <w:rPr>
          <w:i/>
          <w:sz w:val="28"/>
          <w:szCs w:val="28"/>
        </w:rPr>
        <w:t xml:space="preserve"> </w:t>
      </w:r>
      <w:r w:rsidRPr="0066622B">
        <w:rPr>
          <w:sz w:val="28"/>
          <w:szCs w:val="28"/>
        </w:rPr>
        <w:t>сотрудников, для которых Учреждение является основным местом работы.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работников.</w:t>
      </w:r>
    </w:p>
    <w:p w:rsidR="00F3198D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Решения общего собрания работников Учреждения принимаются простым большинством голосов присутствующих на собрании работников. Процедура голосования определяется Общим собранием работников Учреждения.</w:t>
      </w:r>
    </w:p>
    <w:p w:rsidR="00F3198D" w:rsidRDefault="00F3198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98D" w:rsidRDefault="00F3198D" w:rsidP="00F319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3198D" w:rsidRPr="0066622B" w:rsidRDefault="00F3198D" w:rsidP="00F3198D">
      <w:pPr>
        <w:spacing w:line="360" w:lineRule="auto"/>
        <w:ind w:firstLine="709"/>
        <w:jc w:val="center"/>
        <w:rPr>
          <w:sz w:val="28"/>
          <w:szCs w:val="28"/>
        </w:rPr>
      </w:pPr>
    </w:p>
    <w:p w:rsidR="00F3198D" w:rsidRPr="0066622B" w:rsidRDefault="00F3198D" w:rsidP="00F3198D">
      <w:pPr>
        <w:pStyle w:val="a3"/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На заседаниях Общего собрания работников Учреждения ведется протокол. Протокол подписывается председателем и секретарем и хранится в архиве Учреждения.</w:t>
      </w:r>
    </w:p>
    <w:p w:rsidR="00F3198D" w:rsidRDefault="00F3198D" w:rsidP="00F3198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компетенции О</w:t>
      </w:r>
      <w:r w:rsidRPr="0066622B">
        <w:rPr>
          <w:sz w:val="28"/>
          <w:szCs w:val="28"/>
        </w:rPr>
        <w:t xml:space="preserve">бщего собрания работников </w:t>
      </w:r>
      <w:r w:rsidRPr="0066622B">
        <w:rPr>
          <w:i/>
          <w:sz w:val="28"/>
          <w:szCs w:val="28"/>
        </w:rPr>
        <w:t xml:space="preserve"> </w:t>
      </w:r>
      <w:r w:rsidRPr="0066622B">
        <w:rPr>
          <w:sz w:val="28"/>
          <w:szCs w:val="28"/>
        </w:rPr>
        <w:t xml:space="preserve">Учреждения относится: </w:t>
      </w:r>
      <w:r w:rsidRPr="0066622B">
        <w:rPr>
          <w:sz w:val="28"/>
          <w:szCs w:val="28"/>
        </w:rPr>
        <w:tab/>
      </w:r>
      <w:r w:rsidRPr="00FA4471">
        <w:rPr>
          <w:sz w:val="28"/>
          <w:szCs w:val="28"/>
        </w:rPr>
        <w:t>принятие положения об Общем собрании работников;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принятие  коллективного договора;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принятие Положения об оплате труда работников Учреждения для последующего его  утверждения заведующим Учреждением;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делегирование представителей работников для ведения коллективных переговоров с заведующим  Учреждением по вопросам заключения, изменения, дополнения коллективного договора и контроля за его выполнением;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заслушивание ежегодного отчета комиссии по ведению коллективных переговоров и заведующего Учреждением о выполнении коллективного  договора;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 Учреждения, избрание ее членов;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 Учреждения;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 xml:space="preserve">выдвижение коллективных требований работников </w:t>
      </w:r>
      <w:r w:rsidRPr="0066622B">
        <w:rPr>
          <w:i/>
          <w:sz w:val="28"/>
          <w:szCs w:val="28"/>
        </w:rPr>
        <w:t xml:space="preserve"> </w:t>
      </w:r>
      <w:r w:rsidRPr="0066622B">
        <w:rPr>
          <w:sz w:val="28"/>
          <w:szCs w:val="28"/>
        </w:rPr>
        <w:t>Учреждения и избрание полномочных представителей для участия в решении коллективного трудового спора;</w:t>
      </w:r>
    </w:p>
    <w:p w:rsidR="00F3198D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поощрении и награждении работников;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обсуждение и принятие программы развития.</w:t>
      </w:r>
    </w:p>
    <w:p w:rsidR="00F3198D" w:rsidRPr="0066622B" w:rsidRDefault="00F3198D" w:rsidP="00F3198D">
      <w:pPr>
        <w:tabs>
          <w:tab w:val="left" w:pos="720"/>
        </w:tabs>
        <w:spacing w:line="240" w:lineRule="atLeast"/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3.17</w:t>
      </w:r>
      <w:r w:rsidRPr="0066622B">
        <w:rPr>
          <w:bCs/>
          <w:sz w:val="28"/>
          <w:szCs w:val="28"/>
        </w:rPr>
        <w:t>.</w:t>
      </w:r>
      <w:r w:rsidRPr="0066622B">
        <w:rPr>
          <w:sz w:val="28"/>
          <w:szCs w:val="28"/>
        </w:rPr>
        <w:t xml:space="preserve">  В целях развития и совершенствования образовательного процесса, повышения профессионального мастерства и творческого роста педагогов в Учреждении действует Педагогический совет </w:t>
      </w:r>
      <w:r>
        <w:rPr>
          <w:sz w:val="28"/>
          <w:szCs w:val="28"/>
        </w:rPr>
        <w:t>–</w:t>
      </w:r>
      <w:r w:rsidRPr="0066622B">
        <w:rPr>
          <w:sz w:val="28"/>
          <w:szCs w:val="28"/>
        </w:rPr>
        <w:t xml:space="preserve"> коллегиальный орган, который </w:t>
      </w:r>
      <w:r w:rsidRPr="0066622B">
        <w:rPr>
          <w:color w:val="000000"/>
          <w:sz w:val="28"/>
          <w:szCs w:val="28"/>
        </w:rPr>
        <w:t>состоит и формируется из всех педагогических работников.</w:t>
      </w:r>
      <w:r w:rsidRPr="0066622B">
        <w:rPr>
          <w:sz w:val="28"/>
          <w:szCs w:val="28"/>
        </w:rPr>
        <w:t xml:space="preserve"> Педагогический совет действует бессрочно. Педагогический совет работает по утвержденному годовому плану работы Учреждения. Председателем Педагогического совета является заведующий Учреждением. На первом в учебном году заседании Педагогического совета избирается его секретарь.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 Учреждения и</w:t>
      </w:r>
      <w:r w:rsidR="00B1116B">
        <w:rPr>
          <w:sz w:val="28"/>
          <w:szCs w:val="28"/>
        </w:rPr>
        <w:t>,</w:t>
      </w:r>
      <w:r w:rsidRPr="0066622B">
        <w:rPr>
          <w:sz w:val="28"/>
          <w:szCs w:val="28"/>
        </w:rPr>
        <w:t xml:space="preserve"> если за него проголосовало более половины присутствующих педагогов. Решения Педагогического совета Учреждения, утверждаются приказом заведующего </w:t>
      </w:r>
      <w:r w:rsidRPr="0066622B">
        <w:rPr>
          <w:i/>
          <w:sz w:val="28"/>
          <w:szCs w:val="28"/>
        </w:rPr>
        <w:t xml:space="preserve"> </w:t>
      </w:r>
      <w:r w:rsidRPr="0066622B">
        <w:rPr>
          <w:sz w:val="28"/>
          <w:szCs w:val="28"/>
        </w:rPr>
        <w:t>Учреждением.</w:t>
      </w:r>
    </w:p>
    <w:p w:rsidR="00F3198D" w:rsidRPr="0066622B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F3198D" w:rsidRDefault="00F3198D" w:rsidP="00F3198D">
      <w:pPr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Члены Педагогического совета имеют право вносить на рассмотрение вопросы, связанные с улучшением работы  Учреждения.</w:t>
      </w:r>
    </w:p>
    <w:p w:rsidR="00F3198D" w:rsidRDefault="00F3198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98D" w:rsidRDefault="00F3198D" w:rsidP="00F319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3198D" w:rsidRPr="0066622B" w:rsidRDefault="00F3198D" w:rsidP="00F3198D">
      <w:pPr>
        <w:spacing w:line="360" w:lineRule="auto"/>
        <w:ind w:firstLine="709"/>
        <w:jc w:val="center"/>
        <w:rPr>
          <w:sz w:val="28"/>
          <w:szCs w:val="28"/>
        </w:rPr>
      </w:pPr>
    </w:p>
    <w:p w:rsidR="00F3198D" w:rsidRPr="0066622B" w:rsidRDefault="00F3198D" w:rsidP="00F319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К компетенции Педагогического совета относится:</w:t>
      </w:r>
    </w:p>
    <w:p w:rsidR="00F3198D" w:rsidRPr="0066622B" w:rsidRDefault="00F3198D" w:rsidP="00F319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F3198D" w:rsidRPr="0066622B" w:rsidRDefault="00F3198D" w:rsidP="00F319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F3198D" w:rsidRPr="0066622B" w:rsidRDefault="00F3198D" w:rsidP="00F3198D">
      <w:pPr>
        <w:tabs>
          <w:tab w:val="left" w:pos="708"/>
          <w:tab w:val="center" w:pos="4847"/>
        </w:tabs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F3198D" w:rsidRPr="0066622B" w:rsidRDefault="00F3198D" w:rsidP="00F3198D">
      <w:pPr>
        <w:tabs>
          <w:tab w:val="left" w:pos="708"/>
          <w:tab w:val="center" w:pos="4847"/>
        </w:tabs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обсуждение годового плана работы</w:t>
      </w:r>
      <w:r w:rsidRPr="0066622B">
        <w:rPr>
          <w:i/>
          <w:sz w:val="28"/>
          <w:szCs w:val="28"/>
        </w:rPr>
        <w:t xml:space="preserve"> </w:t>
      </w:r>
      <w:r w:rsidRPr="0066622B">
        <w:rPr>
          <w:sz w:val="28"/>
          <w:szCs w:val="28"/>
        </w:rPr>
        <w:t xml:space="preserve"> Учреждения;</w:t>
      </w:r>
    </w:p>
    <w:p w:rsidR="00F3198D" w:rsidRDefault="00F3198D" w:rsidP="00F3198D">
      <w:pPr>
        <w:tabs>
          <w:tab w:val="left" w:pos="708"/>
          <w:tab w:val="center" w:pos="4847"/>
        </w:tabs>
        <w:ind w:firstLine="709"/>
        <w:jc w:val="both"/>
        <w:rPr>
          <w:sz w:val="28"/>
          <w:szCs w:val="28"/>
        </w:rPr>
      </w:pPr>
      <w:r w:rsidRPr="0066622B">
        <w:rPr>
          <w:sz w:val="28"/>
          <w:szCs w:val="28"/>
        </w:rPr>
        <w:t>обсуждение и принятие образовательных программ Учреждения</w:t>
      </w:r>
      <w:r>
        <w:rPr>
          <w:sz w:val="28"/>
          <w:szCs w:val="28"/>
        </w:rPr>
        <w:t>.";</w:t>
      </w:r>
    </w:p>
    <w:p w:rsidR="00F3198D" w:rsidRDefault="00F3198D" w:rsidP="00F319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пункт 3.18;</w:t>
      </w:r>
    </w:p>
    <w:p w:rsidR="00F3198D" w:rsidRPr="00876362" w:rsidRDefault="00F3198D" w:rsidP="00F3198D">
      <w:pPr>
        <w:pStyle w:val="a3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в) пункты 3.19 – 3.27 считать пунктами 3.18 – 3.26 соответственно;</w:t>
      </w:r>
    </w:p>
    <w:p w:rsidR="00F3198D" w:rsidRPr="00E66D22" w:rsidRDefault="00F3198D" w:rsidP="00F3198D">
      <w:pPr>
        <w:pStyle w:val="TimesNewRoman"/>
        <w:spacing w:after="0" w:line="240" w:lineRule="auto"/>
      </w:pPr>
      <w:r>
        <w:t>г) дополнить пунктом 3.27</w:t>
      </w:r>
      <w:r w:rsidRPr="00E66D22">
        <w:t xml:space="preserve"> </w:t>
      </w:r>
      <w:r>
        <w:t>следующего содержания</w:t>
      </w:r>
      <w:r w:rsidRPr="00E66D22">
        <w:t>:</w:t>
      </w:r>
    </w:p>
    <w:p w:rsidR="00F3198D" w:rsidRPr="00B0361B" w:rsidRDefault="00F3198D" w:rsidP="00F3198D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"3.27.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4A3EC6" w:rsidRDefault="004A3EC6" w:rsidP="002E357C">
      <w:pPr>
        <w:jc w:val="center"/>
        <w:rPr>
          <w:sz w:val="28"/>
          <w:szCs w:val="28"/>
          <w:lang w:eastAsia="en-US"/>
        </w:rPr>
      </w:pP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100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B1CD8"/>
    <w:rsid w:val="006C4A4E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21327"/>
    <w:rsid w:val="008531BF"/>
    <w:rsid w:val="008A61AA"/>
    <w:rsid w:val="008B4E9B"/>
    <w:rsid w:val="008F0125"/>
    <w:rsid w:val="0091180D"/>
    <w:rsid w:val="009306D0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1116B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31E0A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726B0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2018-08-08T08:24:00Z</cp:lastPrinted>
  <dcterms:created xsi:type="dcterms:W3CDTF">2018-08-08T13:33:00Z</dcterms:created>
  <dcterms:modified xsi:type="dcterms:W3CDTF">2018-08-08T13:33:00Z</dcterms:modified>
</cp:coreProperties>
</file>