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E83276" w:rsidTr="002D6192">
        <w:trPr>
          <w:trHeight w:val="351"/>
          <w:jc w:val="right"/>
        </w:trPr>
        <w:tc>
          <w:tcPr>
            <w:tcW w:w="4076" w:type="dxa"/>
          </w:tcPr>
          <w:p w:rsidR="00B34946" w:rsidRPr="00972374" w:rsidRDefault="00B34946" w:rsidP="00AC57A1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r w:rsidRPr="00972374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Pr="00972374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E83276" w:rsidTr="002D6192">
        <w:trPr>
          <w:trHeight w:val="1235"/>
          <w:jc w:val="right"/>
        </w:trPr>
        <w:tc>
          <w:tcPr>
            <w:tcW w:w="4076" w:type="dxa"/>
          </w:tcPr>
          <w:p w:rsidR="00B34946" w:rsidRPr="00972374" w:rsidRDefault="00B34946" w:rsidP="00AC57A1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распоряжением Главы</w:t>
            </w:r>
          </w:p>
          <w:p w:rsidR="00B34946" w:rsidRPr="00972374" w:rsidRDefault="00470D83" w:rsidP="00AC57A1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городск</w:t>
            </w:r>
            <w:bookmarkStart w:id="0" w:name="_GoBack"/>
            <w:bookmarkEnd w:id="0"/>
            <w:r w:rsidRPr="00972374">
              <w:rPr>
                <w:szCs w:val="26"/>
              </w:rPr>
              <w:t>ого округа</w:t>
            </w:r>
          </w:p>
          <w:p w:rsidR="00B34946" w:rsidRPr="00972374" w:rsidRDefault="001167D2" w:rsidP="00AC57A1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"</w:t>
            </w:r>
            <w:r w:rsidR="00B34946" w:rsidRPr="00972374">
              <w:rPr>
                <w:szCs w:val="26"/>
              </w:rPr>
              <w:t>Город Архангельск</w:t>
            </w:r>
            <w:r w:rsidRPr="00972374">
              <w:rPr>
                <w:szCs w:val="26"/>
              </w:rPr>
              <w:t>"</w:t>
            </w:r>
          </w:p>
          <w:p w:rsidR="00B34946" w:rsidRPr="00972374" w:rsidRDefault="00B34946" w:rsidP="00214D23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 xml:space="preserve">от </w:t>
            </w:r>
            <w:r w:rsidR="00214D23">
              <w:rPr>
                <w:szCs w:val="26"/>
              </w:rPr>
              <w:t>26</w:t>
            </w:r>
            <w:r w:rsidR="00AC57A1">
              <w:rPr>
                <w:szCs w:val="26"/>
              </w:rPr>
              <w:t xml:space="preserve"> мая</w:t>
            </w:r>
            <w:r w:rsidR="00544490" w:rsidRPr="00972374">
              <w:rPr>
                <w:szCs w:val="26"/>
              </w:rPr>
              <w:t xml:space="preserve"> </w:t>
            </w:r>
            <w:r w:rsidRPr="00972374">
              <w:rPr>
                <w:szCs w:val="26"/>
              </w:rPr>
              <w:t>202</w:t>
            </w:r>
            <w:r w:rsidR="00CC5762">
              <w:rPr>
                <w:szCs w:val="26"/>
              </w:rPr>
              <w:t>3</w:t>
            </w:r>
            <w:r w:rsidR="00544490" w:rsidRPr="00972374">
              <w:rPr>
                <w:szCs w:val="26"/>
              </w:rPr>
              <w:t xml:space="preserve"> г.</w:t>
            </w:r>
            <w:r w:rsidRPr="00972374">
              <w:rPr>
                <w:szCs w:val="26"/>
              </w:rPr>
              <w:t xml:space="preserve"> № </w:t>
            </w:r>
            <w:r w:rsidR="00214D23">
              <w:rPr>
                <w:szCs w:val="26"/>
              </w:rPr>
              <w:t>2958</w:t>
            </w:r>
            <w:r w:rsidRPr="00972374">
              <w:rPr>
                <w:szCs w:val="26"/>
              </w:rPr>
              <w:t>р</w:t>
            </w:r>
          </w:p>
        </w:tc>
      </w:tr>
    </w:tbl>
    <w:p w:rsidR="00B34946" w:rsidRPr="00E83276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E83276" w:rsidRDefault="00B34946" w:rsidP="000A610A">
      <w:pPr>
        <w:widowControl w:val="0"/>
        <w:ind w:firstLine="709"/>
        <w:jc w:val="center"/>
        <w:rPr>
          <w:szCs w:val="26"/>
        </w:rPr>
      </w:pPr>
    </w:p>
    <w:p w:rsidR="007D2BE6" w:rsidRDefault="00CD1870" w:rsidP="00897C33">
      <w:pPr>
        <w:jc w:val="center"/>
        <w:rPr>
          <w:b/>
          <w:sz w:val="28"/>
          <w:szCs w:val="28"/>
        </w:rPr>
      </w:pPr>
      <w:r w:rsidRPr="001F7169">
        <w:rPr>
          <w:b/>
          <w:sz w:val="28"/>
          <w:szCs w:val="28"/>
        </w:rPr>
        <w:t xml:space="preserve">Проект </w:t>
      </w:r>
      <w:r w:rsidR="00C10821" w:rsidRPr="001F7169">
        <w:rPr>
          <w:b/>
          <w:sz w:val="28"/>
          <w:szCs w:val="28"/>
        </w:rPr>
        <w:t xml:space="preserve">внесения изменений </w:t>
      </w:r>
      <w:r w:rsidR="00175087" w:rsidRPr="00175087">
        <w:rPr>
          <w:b/>
          <w:sz w:val="28"/>
          <w:szCs w:val="28"/>
        </w:rPr>
        <w:t xml:space="preserve">в проект планировки района </w:t>
      </w:r>
    </w:p>
    <w:p w:rsidR="007D2BE6" w:rsidRDefault="00CC5762" w:rsidP="00897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175087" w:rsidRPr="00175087">
        <w:rPr>
          <w:b/>
          <w:sz w:val="28"/>
          <w:szCs w:val="28"/>
        </w:rPr>
        <w:t>Майская горка</w:t>
      </w:r>
      <w:r>
        <w:rPr>
          <w:b/>
          <w:sz w:val="28"/>
          <w:szCs w:val="28"/>
        </w:rPr>
        <w:t>"</w:t>
      </w:r>
      <w:r w:rsidR="00175087" w:rsidRPr="00175087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"</w:t>
      </w:r>
      <w:r w:rsidR="00175087" w:rsidRPr="00175087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="00175087" w:rsidRPr="00175087">
        <w:rPr>
          <w:b/>
          <w:sz w:val="28"/>
          <w:szCs w:val="28"/>
        </w:rPr>
        <w:t xml:space="preserve"> </w:t>
      </w:r>
    </w:p>
    <w:p w:rsidR="007D2BE6" w:rsidRDefault="00175087" w:rsidP="00897C33">
      <w:pPr>
        <w:jc w:val="center"/>
        <w:rPr>
          <w:b/>
          <w:sz w:val="28"/>
          <w:szCs w:val="28"/>
        </w:rPr>
      </w:pPr>
      <w:r w:rsidRPr="00175087">
        <w:rPr>
          <w:b/>
          <w:sz w:val="28"/>
          <w:szCs w:val="28"/>
        </w:rPr>
        <w:t xml:space="preserve">в границах элемента планировочной структуры: ул. Стрелковая, </w:t>
      </w:r>
    </w:p>
    <w:p w:rsidR="00FC53A7" w:rsidRPr="001F7169" w:rsidRDefault="00175087" w:rsidP="00897C33">
      <w:pPr>
        <w:jc w:val="center"/>
        <w:rPr>
          <w:b/>
          <w:sz w:val="28"/>
          <w:szCs w:val="28"/>
        </w:rPr>
      </w:pPr>
      <w:r w:rsidRPr="00175087">
        <w:rPr>
          <w:b/>
          <w:sz w:val="28"/>
          <w:szCs w:val="28"/>
        </w:rPr>
        <w:t>просп. Московский, ул. Октябрят площадью 8,5264</w:t>
      </w:r>
      <w:r w:rsidR="00CC5762">
        <w:rPr>
          <w:b/>
          <w:sz w:val="28"/>
          <w:szCs w:val="28"/>
        </w:rPr>
        <w:t xml:space="preserve"> </w:t>
      </w:r>
      <w:r w:rsidRPr="00175087">
        <w:rPr>
          <w:b/>
          <w:sz w:val="28"/>
          <w:szCs w:val="28"/>
        </w:rPr>
        <w:t>га</w:t>
      </w:r>
    </w:p>
    <w:p w:rsidR="00FC53A7" w:rsidRPr="001F7169" w:rsidRDefault="00FC53A7" w:rsidP="000A610A">
      <w:pPr>
        <w:ind w:firstLine="709"/>
        <w:jc w:val="center"/>
        <w:rPr>
          <w:b/>
          <w:sz w:val="28"/>
          <w:szCs w:val="28"/>
        </w:rPr>
      </w:pPr>
    </w:p>
    <w:p w:rsidR="002817D7" w:rsidRPr="00EF6320" w:rsidRDefault="00EF6320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6320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EF6320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EF632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EF6320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Pr="00EF6320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EF6320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Pr="00EF6320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EF6320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Pr="001F716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17D7" w:rsidRDefault="002817D7" w:rsidP="00EF6320">
      <w:pPr>
        <w:pStyle w:val="afffff0"/>
        <w:numPr>
          <w:ilvl w:val="1"/>
          <w:numId w:val="28"/>
        </w:numPr>
        <w:spacing w:line="240" w:lineRule="auto"/>
        <w:ind w:left="709"/>
        <w:jc w:val="center"/>
        <w:rPr>
          <w:rFonts w:ascii="Times New Roman" w:hAnsi="Times New Roman"/>
          <w:sz w:val="28"/>
          <w:szCs w:val="28"/>
          <w:lang w:val="en-US" w:eastAsia="en-US"/>
        </w:rPr>
      </w:pPr>
      <w:r w:rsidRPr="007D1691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EF6320" w:rsidRPr="00EF6320" w:rsidRDefault="00EF6320" w:rsidP="00EF6320">
      <w:pPr>
        <w:pStyle w:val="afffff0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en-US" w:eastAsia="en-US"/>
        </w:rPr>
      </w:pP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Данная документация содержит решения градостроительного планирования и застройки территории городского округа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Объектом градостроительного планирования является часть территории градостроительного квартала в границах ул. Стрелковой, просп. Московского и ул. Октябрят.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Общая площадь объекта градостроительного планирования составляет 8,5264 га.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Технический заказчик: Парфенов Виктор Николаевич.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Разработчик документации: проектная организация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 xml:space="preserve">ООО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АКСК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, ИНН 2901156198, ОГРН 1062901067734,</w:t>
      </w:r>
      <w:r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 xml:space="preserve">СРО-П-111-11012010 СРО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Союз проектировщиков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Основание для разработки документации: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распоряжение Главы городского округа "Город Архангельск"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от 18</w:t>
      </w:r>
      <w:r w:rsidR="007D2BE6">
        <w:rPr>
          <w:b w:val="0"/>
          <w:sz w:val="28"/>
        </w:rPr>
        <w:t xml:space="preserve"> февраля </w:t>
      </w:r>
      <w:r w:rsidRPr="00CC5762">
        <w:rPr>
          <w:b w:val="0"/>
          <w:sz w:val="28"/>
        </w:rPr>
        <w:t>2022</w:t>
      </w:r>
      <w:r>
        <w:rPr>
          <w:b w:val="0"/>
          <w:sz w:val="28"/>
        </w:rPr>
        <w:t xml:space="preserve"> года</w:t>
      </w:r>
      <w:r w:rsidRPr="00CC5762">
        <w:rPr>
          <w:b w:val="0"/>
          <w:sz w:val="28"/>
        </w:rPr>
        <w:t xml:space="preserve"> № 891р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О подготовке проекта внесения изменений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 xml:space="preserve">в проект планировки района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Майская горка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муниципального образования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в границах элемента планировочной структуры: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ул. Стрелковая, просп. Московский, ул. Октябрят площадью 8,5264</w:t>
      </w:r>
      <w:r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га;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задание на внесение изменений в проект планировки района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Майская горка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муниципального образования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в границах элемента планировочной структуры: ул. Стрелковая, просп. Московский, ул. Октябрят площадью 8,5264</w:t>
      </w:r>
      <w:r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га</w:t>
      </w:r>
      <w:r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Проект внесения изменений в проект планировки выполнен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 xml:space="preserve">в соответствии с требованиями законодательства, установленными </w:t>
      </w:r>
      <w:r w:rsidRPr="00CC5762">
        <w:rPr>
          <w:b w:val="0"/>
          <w:sz w:val="28"/>
        </w:rPr>
        <w:lastRenderedPageBreak/>
        <w:t>государственными стандартами, техническими регламентами в сфере строительства и градостроительства, в том числе: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Градостроительным кодексом Российской Федерации;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Земельным кодексом Российской Федерации;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Градостроительным кодексом Архангельской области;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РДС 30-201-98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Инструкция о порядке проектирования и установления красных линий в городах и других поселениях Российской Федерации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СП 42.13330.</w:t>
      </w:r>
      <w:r w:rsidR="00D92E87">
        <w:rPr>
          <w:sz w:val="28"/>
          <w:szCs w:val="28"/>
        </w:rPr>
        <w:t>2016</w:t>
      </w:r>
      <w:r w:rsidRPr="00CC5762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 xml:space="preserve">Свод правил. Градостроительство. Планировка </w:t>
      </w:r>
      <w:r w:rsidR="00EF6320" w:rsidRPr="00EF6320">
        <w:rPr>
          <w:sz w:val="28"/>
          <w:szCs w:val="28"/>
        </w:rPr>
        <w:br/>
      </w:r>
      <w:r w:rsidRPr="00CC5762">
        <w:rPr>
          <w:sz w:val="28"/>
          <w:szCs w:val="28"/>
        </w:rPr>
        <w:t>и застройка городских и сельских поселений. Актуализированная редакция СНиП 2.07.01-89*</w:t>
      </w:r>
      <w:r>
        <w:rPr>
          <w:sz w:val="28"/>
          <w:szCs w:val="28"/>
        </w:rPr>
        <w:t>"</w:t>
      </w:r>
      <w:r w:rsidR="00D92E87">
        <w:rPr>
          <w:sz w:val="28"/>
          <w:szCs w:val="28"/>
        </w:rPr>
        <w:t xml:space="preserve"> (далее</w:t>
      </w:r>
      <w:r w:rsidR="007D2BE6">
        <w:rPr>
          <w:sz w:val="28"/>
          <w:szCs w:val="28"/>
        </w:rPr>
        <w:t xml:space="preserve"> – </w:t>
      </w:r>
      <w:r w:rsidR="00D92E87" w:rsidRPr="00CC5762">
        <w:rPr>
          <w:sz w:val="28"/>
          <w:szCs w:val="28"/>
        </w:rPr>
        <w:t>СП 42.13330.</w:t>
      </w:r>
      <w:r w:rsidR="00D92E87">
        <w:rPr>
          <w:sz w:val="28"/>
          <w:szCs w:val="28"/>
        </w:rPr>
        <w:t>2016)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8C011F">
        <w:rPr>
          <w:b w:val="0"/>
          <w:sz w:val="28"/>
        </w:rPr>
        <w:t xml:space="preserve"> (далее </w:t>
      </w:r>
      <w:r w:rsidR="008C011F" w:rsidRPr="00CC5762">
        <w:rPr>
          <w:b w:val="0"/>
          <w:sz w:val="28"/>
        </w:rPr>
        <w:t>СП 476.1325800.2020</w:t>
      </w:r>
      <w:r w:rsidR="008C011F">
        <w:rPr>
          <w:b w:val="0"/>
          <w:sz w:val="28"/>
        </w:rPr>
        <w:t>)</w:t>
      </w:r>
      <w:r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C5762">
        <w:rPr>
          <w:sz w:val="28"/>
          <w:szCs w:val="28"/>
        </w:rPr>
        <w:t xml:space="preserve">енеральным планом муниципального образования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, утвержденным постановлением министерства строительства и архитектуры Архангельской области от 2 апреля 2020 года №37-п (с изменениями)</w:t>
      </w:r>
      <w:r>
        <w:rPr>
          <w:sz w:val="28"/>
          <w:szCs w:val="28"/>
        </w:rPr>
        <w:t xml:space="preserve"> (далее – генеральный план)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правилами землепользования и застройки городского округа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 xml:space="preserve">, утвержденным постановлением министерства строительства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и архитектуры Архангельской области от 29 сентября 2020 года №</w:t>
      </w:r>
      <w:r w:rsidR="007D2BE6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 xml:space="preserve">68-п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 (далее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>)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местными нормативами градостроительного проектирования муниципального образования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, утвержденными решением Архангельской городской Думы от 20 сентября 2017 года №</w:t>
      </w:r>
      <w:r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567</w:t>
      </w:r>
      <w:r>
        <w:rPr>
          <w:sz w:val="28"/>
          <w:szCs w:val="28"/>
        </w:rPr>
        <w:t xml:space="preserve"> (местные нормативы)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№123-пп (с изменениями);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иными законами и нормативно-правовыми актами Российской Федерации, Архангельской области, </w:t>
      </w:r>
      <w:r>
        <w:rPr>
          <w:b w:val="0"/>
          <w:sz w:val="28"/>
        </w:rPr>
        <w:t>городского округа</w:t>
      </w:r>
      <w:r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В проекте внесения изменений в проект планировки учитываются основные положения: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проекта планировки района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Майская горка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муниципального образования "Город Архангельск", утвержденного распоряжением мэра города Архангельска от 20</w:t>
      </w:r>
      <w:r>
        <w:rPr>
          <w:b w:val="0"/>
          <w:sz w:val="28"/>
        </w:rPr>
        <w:t xml:space="preserve"> февраля </w:t>
      </w:r>
      <w:r w:rsidRPr="00CC5762">
        <w:rPr>
          <w:b w:val="0"/>
          <w:sz w:val="28"/>
        </w:rPr>
        <w:t xml:space="preserve">2015 </w:t>
      </w:r>
      <w:r>
        <w:rPr>
          <w:b w:val="0"/>
          <w:sz w:val="28"/>
        </w:rPr>
        <w:t xml:space="preserve">года </w:t>
      </w:r>
      <w:r w:rsidRPr="00CC5762">
        <w:rPr>
          <w:b w:val="0"/>
          <w:sz w:val="28"/>
        </w:rPr>
        <w:t>№</w:t>
      </w:r>
      <w:r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 xml:space="preserve">425р (с изменениями);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программ комплексного развития транспортной инфраструктуры;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программ комплексного развития социальной инфраструктуры;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норматив</w:t>
      </w:r>
      <w:r>
        <w:rPr>
          <w:b w:val="0"/>
          <w:sz w:val="28"/>
        </w:rPr>
        <w:t>ов</w:t>
      </w:r>
      <w:r w:rsidRPr="00CC5762">
        <w:rPr>
          <w:b w:val="0"/>
          <w:sz w:val="28"/>
        </w:rPr>
        <w:t xml:space="preserve"> градостроительного проектирования;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lastRenderedPageBreak/>
        <w:t>комплексны</w:t>
      </w:r>
      <w:r>
        <w:rPr>
          <w:b w:val="0"/>
          <w:sz w:val="28"/>
        </w:rPr>
        <w:t>х</w:t>
      </w:r>
      <w:r w:rsidRPr="00CC5762">
        <w:rPr>
          <w:b w:val="0"/>
          <w:sz w:val="28"/>
        </w:rPr>
        <w:t xml:space="preserve"> схем организации дорожного движения;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требований</w:t>
      </w:r>
      <w:r w:rsidRPr="00CC5762">
        <w:rPr>
          <w:b w:val="0"/>
          <w:sz w:val="28"/>
        </w:rPr>
        <w:t xml:space="preserve"> по обеспечению эффективности организации дорожного движения, указанными в части 1 статьи 11 Федерального закона от 29 декабря 2017 года № 443-ФЗ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границ территорий объектов культурного наследия, включенных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границ зон с особыми условиями использования территорий;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местных нормативов градостроительного проектирования</w:t>
      </w:r>
      <w:r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региональных нормативов градостроительного проектирования;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иных законов и нормативно правовых актов Российской Федерации, Архангельской области, </w:t>
      </w:r>
      <w:r>
        <w:rPr>
          <w:b w:val="0"/>
          <w:sz w:val="28"/>
        </w:rPr>
        <w:t>городского округа</w:t>
      </w:r>
      <w:r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Проектом внесения изменений в проект планировки территории предусмотрено: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здания автомойки с помещениями сервиса на земельном участке с кадастровым номером 29:22:060403:104;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многофункционального здания в границах земельных участков с кадастровыми номерами 29:22:060403:86 и 29:22:060403:4019;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реконструкция автозаправочной станции</w:t>
      </w:r>
      <w:r w:rsidR="00715655">
        <w:rPr>
          <w:b w:val="0"/>
          <w:sz w:val="28"/>
        </w:rPr>
        <w:t xml:space="preserve"> (далее – АЗС)</w:t>
      </w:r>
      <w:r w:rsidRPr="00CC5762">
        <w:rPr>
          <w:b w:val="0"/>
          <w:sz w:val="28"/>
        </w:rPr>
        <w:t xml:space="preserve"> в границах земельного участка с кадастровым номером 29:22:060403:75;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размещение в пределах границ разработки проекта внесения изменений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>в проект планировки пункта приема вторсырья как объект некапитального строительства;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определение параметров функциональных зон и объектов жилищного строительства, отдыха и социального обслуживания населения;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определение организации транспортного и пешеходного обслуживания территории в границах элемента планировочной структуры с учетом карты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определение параметров функциональных зон и объектов жилищного строительства, отдыха и социального обслуживания населения.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 внесения изменений в проект планировки определяет: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параметры застройки;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очередность освоения территории;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lastRenderedPageBreak/>
        <w:t>организацию улично-дорожной сети и транспортного обслуживания;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</w:t>
      </w:r>
      <w:r>
        <w:rPr>
          <w:b w:val="0"/>
          <w:sz w:val="28"/>
        </w:rPr>
        <w:t>.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Согласно техническому заданию проект внесения изменений в проект планировки состоит из основной части (</w:t>
      </w:r>
      <w:r>
        <w:rPr>
          <w:b w:val="0"/>
          <w:sz w:val="28"/>
        </w:rPr>
        <w:t>т</w:t>
      </w:r>
      <w:r w:rsidRPr="00CC5762">
        <w:rPr>
          <w:b w:val="0"/>
          <w:sz w:val="28"/>
        </w:rPr>
        <w:t>ом 1), которая подлежит утверждению, и материалов по ее обоснованию (</w:t>
      </w:r>
      <w:r>
        <w:rPr>
          <w:b w:val="0"/>
          <w:sz w:val="28"/>
        </w:rPr>
        <w:t>т</w:t>
      </w:r>
      <w:r w:rsidRPr="00CC5762">
        <w:rPr>
          <w:b w:val="0"/>
          <w:sz w:val="28"/>
        </w:rPr>
        <w:t>ом 2).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Масштаб графической части проекта: М 1:1000.</w:t>
      </w:r>
    </w:p>
    <w:p w:rsidR="00715655" w:rsidRDefault="00CC5762" w:rsidP="0071565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EF6320" w:rsidRPr="00EF6320">
        <w:rPr>
          <w:b w:val="0"/>
          <w:sz w:val="28"/>
        </w:rPr>
        <w:br/>
      </w:r>
      <w:r w:rsidRPr="00CC5762">
        <w:rPr>
          <w:b w:val="0"/>
          <w:sz w:val="28"/>
        </w:rPr>
        <w:t xml:space="preserve">на территории </w:t>
      </w:r>
      <w:r w:rsidR="00596D29">
        <w:rPr>
          <w:b w:val="0"/>
          <w:sz w:val="28"/>
        </w:rPr>
        <w:t>городского округа</w:t>
      </w:r>
      <w:r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М 1:1000, представленной заказчику департаментом градостроительства в бумажном и электронном виде.</w:t>
      </w:r>
    </w:p>
    <w:p w:rsidR="00CC5762" w:rsidRPr="00CC5762" w:rsidRDefault="00596D29" w:rsidP="0071565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Чертеж</w:t>
      </w:r>
      <w:r w:rsidR="00CC5762" w:rsidRPr="00CC5762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проект</w:t>
      </w:r>
      <w:r>
        <w:rPr>
          <w:b w:val="0"/>
          <w:sz w:val="28"/>
        </w:rPr>
        <w:t>а</w:t>
      </w:r>
      <w:r w:rsidRPr="00CC5762">
        <w:rPr>
          <w:b w:val="0"/>
          <w:sz w:val="28"/>
        </w:rPr>
        <w:t xml:space="preserve"> внесения изменений в проект планировки </w:t>
      </w:r>
      <w:r>
        <w:rPr>
          <w:b w:val="0"/>
          <w:sz w:val="28"/>
        </w:rPr>
        <w:t xml:space="preserve">представлен </w:t>
      </w:r>
      <w:r w:rsidR="00EF6320" w:rsidRPr="00EF6320">
        <w:rPr>
          <w:b w:val="0"/>
          <w:sz w:val="28"/>
        </w:rPr>
        <w:br/>
      </w:r>
      <w:r>
        <w:rPr>
          <w:b w:val="0"/>
          <w:sz w:val="28"/>
        </w:rPr>
        <w:t xml:space="preserve">в приложении </w:t>
      </w:r>
      <w:r w:rsidR="00BB49FC" w:rsidRPr="00BB49FC">
        <w:rPr>
          <w:b w:val="0"/>
          <w:sz w:val="28"/>
          <w:szCs w:val="24"/>
        </w:rPr>
        <w:t>к проекту внесения изменений в проект планировки</w:t>
      </w:r>
      <w:r w:rsidRPr="00BB49FC">
        <w:rPr>
          <w:b w:val="0"/>
          <w:sz w:val="32"/>
        </w:rPr>
        <w:t xml:space="preserve"> </w:t>
      </w:r>
      <w:r>
        <w:rPr>
          <w:b w:val="0"/>
          <w:sz w:val="28"/>
        </w:rPr>
        <w:t>и</w:t>
      </w:r>
      <w:r w:rsidR="00CC5762" w:rsidRPr="00CC5762">
        <w:rPr>
          <w:b w:val="0"/>
          <w:sz w:val="28"/>
        </w:rPr>
        <w:t xml:space="preserve"> включа</w:t>
      </w:r>
      <w:r>
        <w:rPr>
          <w:b w:val="0"/>
          <w:sz w:val="28"/>
        </w:rPr>
        <w:t>е</w:t>
      </w:r>
      <w:r w:rsidR="00CC5762" w:rsidRPr="00CC5762">
        <w:rPr>
          <w:b w:val="0"/>
          <w:sz w:val="28"/>
        </w:rPr>
        <w:t>т в себя: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красные линии, проходящие вдоль основных транспортных магистралей ул. Стрелковой, просп. Московского и ул. Октябрят;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границы существующих и планируемых элементов планировочной структуры, проходящие в границах ул. Стрелковой, просп. Московского </w:t>
      </w:r>
      <w:r w:rsidR="00596D29">
        <w:rPr>
          <w:b w:val="0"/>
          <w:sz w:val="28"/>
        </w:rPr>
        <w:br/>
      </w:r>
      <w:r w:rsidRPr="00CC5762">
        <w:rPr>
          <w:b w:val="0"/>
          <w:sz w:val="28"/>
        </w:rPr>
        <w:t>и ул. Октябрят;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вариант планировочного решения застройки территории;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границы зоны планируемого размещения объектов капитального строительства.</w:t>
      </w:r>
    </w:p>
    <w:p w:rsidR="00CC5762" w:rsidRPr="00CC5762" w:rsidRDefault="00CC5762" w:rsidP="00CC5762">
      <w:pPr>
        <w:pStyle w:val="2a"/>
        <w:shd w:val="clear" w:color="auto" w:fill="auto"/>
        <w:spacing w:before="240" w:after="24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1</w:t>
      </w:r>
      <w:r w:rsidR="00966582">
        <w:rPr>
          <w:b w:val="0"/>
          <w:sz w:val="28"/>
        </w:rPr>
        <w:t>.</w:t>
      </w:r>
      <w:r w:rsidRPr="00CC5762">
        <w:rPr>
          <w:b w:val="0"/>
          <w:sz w:val="28"/>
        </w:rPr>
        <w:t>2</w:t>
      </w:r>
      <w:r w:rsidR="007D545C">
        <w:rPr>
          <w:b w:val="0"/>
          <w:sz w:val="28"/>
        </w:rPr>
        <w:t>.</w:t>
      </w:r>
      <w:r w:rsidRPr="00CC5762">
        <w:rPr>
          <w:b w:val="0"/>
          <w:sz w:val="28"/>
        </w:rPr>
        <w:t xml:space="preserve"> Характеристика и местоположение градостроительного квартала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Элемент планировочной структуры: ул. Стрелковая, просп. Московский, ул. Октябрят расположен в территориальном округе Майская горка города Архангельска, на правом берегу реки Северн</w:t>
      </w:r>
      <w:r w:rsidR="00EF6320">
        <w:rPr>
          <w:b w:val="0"/>
          <w:sz w:val="28"/>
        </w:rPr>
        <w:t>ой</w:t>
      </w:r>
      <w:r w:rsidRPr="00CC5762">
        <w:rPr>
          <w:b w:val="0"/>
          <w:sz w:val="28"/>
        </w:rPr>
        <w:t xml:space="preserve"> Двин</w:t>
      </w:r>
      <w:r w:rsidR="00EF6320">
        <w:rPr>
          <w:b w:val="0"/>
          <w:sz w:val="28"/>
        </w:rPr>
        <w:t>ы</w:t>
      </w:r>
      <w:r w:rsidRPr="00CC5762">
        <w:rPr>
          <w:b w:val="0"/>
          <w:sz w:val="28"/>
        </w:rPr>
        <w:t>. Территория в границах разработки проекта внесения изменений в проект планировки района составляет 8,5264 га.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Границами разработки проекта внесения изменений в проект планировки являются: 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с южной стороны</w:t>
      </w:r>
      <w:r w:rsidRPr="00CC5762">
        <w:rPr>
          <w:b w:val="0"/>
          <w:sz w:val="28"/>
        </w:rPr>
        <w:tab/>
        <w:t xml:space="preserve"> </w:t>
      </w:r>
      <w:r w:rsidR="00EF6320">
        <w:rPr>
          <w:b w:val="0"/>
          <w:sz w:val="28"/>
        </w:rPr>
        <w:t xml:space="preserve">– </w:t>
      </w:r>
      <w:r w:rsidRPr="00CC5762">
        <w:rPr>
          <w:b w:val="0"/>
          <w:sz w:val="28"/>
        </w:rPr>
        <w:t>просп. Московский;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с западной стороны </w:t>
      </w:r>
      <w:r w:rsidR="00EF6320">
        <w:rPr>
          <w:b w:val="0"/>
          <w:sz w:val="28"/>
        </w:rPr>
        <w:t xml:space="preserve">– </w:t>
      </w:r>
      <w:r w:rsidRPr="00CC5762">
        <w:rPr>
          <w:b w:val="0"/>
          <w:sz w:val="28"/>
        </w:rPr>
        <w:t>ул. Октябрят;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с северной и восточной сторон </w:t>
      </w:r>
      <w:r w:rsidR="00EF6320">
        <w:rPr>
          <w:b w:val="0"/>
          <w:sz w:val="28"/>
        </w:rPr>
        <w:t xml:space="preserve">– </w:t>
      </w:r>
      <w:r w:rsidRPr="00CC5762">
        <w:rPr>
          <w:b w:val="0"/>
          <w:sz w:val="28"/>
        </w:rPr>
        <w:t>ул. Стрелковая.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В настоящее время территория района занята существующей разноэтажной застройкой, общественными объектами и многоэтажной жилой застройкой. В районе имеются объекты коммунально-бытовой и транспортной инфраструктуры. 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 w:rsidR="00EF6320">
        <w:rPr>
          <w:b w:val="0"/>
          <w:sz w:val="28"/>
        </w:rPr>
        <w:br/>
      </w:r>
      <w:r w:rsidRPr="00CC5762">
        <w:rPr>
          <w:b w:val="0"/>
          <w:sz w:val="28"/>
        </w:rPr>
        <w:t xml:space="preserve">в </w:t>
      </w:r>
      <w:r w:rsidR="00966582">
        <w:rPr>
          <w:b w:val="0"/>
          <w:sz w:val="28"/>
        </w:rPr>
        <w:t>генеральном плане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Схема, отображающая местоположение существующих объектов капитального строительства, проектируемых объектов и подлежащих реконструкции представлена в графической части</w:t>
      </w:r>
      <w:r w:rsidR="00966582">
        <w:rPr>
          <w:sz w:val="28"/>
          <w:szCs w:val="28"/>
        </w:rPr>
        <w:t xml:space="preserve"> тома 1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В границах элемента планировочной структуры присутствуют линейные объекты в виде дорог, инженерных сетей водоснабжения, водоотведения, электроснабжения, теплоснабжения, связи.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Объекты незавершенного строительства в границах разработки отсутствуют.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Существующее благоустройство территории проектирования представлено в виде внутриквартальных проездов, открытых парковок (стоянок), тротуаров, газонов, детских и спортивных площадок. Парки, скверы на данной территории отсутствуют. Обеспеченность детскими и спортивными площадками, парковочными стоянками выполняется.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 соблюдением запретов и ограничений, установленных федеральным законодательством и законодательством Архангельской области, нормами и правилами для зон с особыми условиями использования территорий;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с особыми условиями использования территорий; 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CC5762" w:rsidRPr="00CC5762" w:rsidRDefault="00CC5762" w:rsidP="00CC5762">
      <w:pPr>
        <w:shd w:val="clear" w:color="auto" w:fill="FFFFFF" w:themeFill="background1"/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Территория проектирования расположена в зоне с особыми условиями использования территории:</w:t>
      </w:r>
    </w:p>
    <w:p w:rsidR="00CC5762" w:rsidRPr="00CC5762" w:rsidRDefault="00CC5762" w:rsidP="00CC57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зона подтопления;</w:t>
      </w:r>
    </w:p>
    <w:p w:rsidR="00CC5762" w:rsidRPr="00CC5762" w:rsidRDefault="00CC5762" w:rsidP="00CC5762">
      <w:pPr>
        <w:shd w:val="clear" w:color="auto" w:fill="FFFFFF" w:themeFill="background1"/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третий пояс санитарной охраны источника водоснабжения.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Функциональные зоны согласно генеральному плану</w:t>
      </w:r>
      <w:r w:rsidR="007D545C">
        <w:rPr>
          <w:b w:val="0"/>
          <w:sz w:val="28"/>
        </w:rPr>
        <w:t>,</w:t>
      </w:r>
      <w:r w:rsidRPr="00CC5762">
        <w:rPr>
          <w:b w:val="0"/>
          <w:sz w:val="28"/>
        </w:rPr>
        <w:t xml:space="preserve"> в границах которых разрабатывается проект внесения изменений в проект планировки территории: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зона смешанной и общественно-деловой застройки;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зона транспортной инфраструктуры.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Территориальные зоны согласно правилам землепользования и застройки, в границах которых разрабатывается проект внесения изменений в проект планировки территории: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зона смешанной и общественно-деловой застройки (О1-1);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зона транспортной инфраструктуры (Т).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Основные виды разрешенного использования зоны смешанной и общественно деловой застройки (О1-1):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для индивидуального жилищного строительства;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малоэтажная многоквартирная жилая застройка;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среднеэтажная жилая застройка;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многоэтажная жилая застройка (высотная застройка);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общественное использование объектов капитального строительства;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бытовое обслуживание;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здравоохранение;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образование и просвещение;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bCs/>
          <w:sz w:val="28"/>
          <w:szCs w:val="28"/>
        </w:rPr>
      </w:pPr>
      <w:r w:rsidRPr="00CC5762">
        <w:rPr>
          <w:bCs/>
          <w:sz w:val="28"/>
          <w:szCs w:val="28"/>
        </w:rPr>
        <w:t>обеспечение внутреннего правопорядка;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культурное развитие;</w:t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деловое управление;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магазины;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банковская и страховая деятельность;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общественное питание;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гостиничное обслуживание;</w:t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развлечения;</w:t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служебные гаражи;</w:t>
      </w:r>
      <w:r w:rsidRPr="00CC5762">
        <w:rPr>
          <w:sz w:val="28"/>
          <w:szCs w:val="28"/>
        </w:rPr>
        <w:tab/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отдых (рекреация);</w:t>
      </w:r>
    </w:p>
    <w:p w:rsidR="007D545C" w:rsidRDefault="00CC5762" w:rsidP="007D545C">
      <w:pPr>
        <w:tabs>
          <w:tab w:val="center" w:pos="5349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благоустрой</w:t>
      </w:r>
      <w:r w:rsidR="007D545C">
        <w:rPr>
          <w:sz w:val="28"/>
          <w:szCs w:val="28"/>
        </w:rPr>
        <w:t>ство территории.</w:t>
      </w:r>
    </w:p>
    <w:p w:rsidR="00CC5762" w:rsidRPr="00CC5762" w:rsidRDefault="00CC5762" w:rsidP="007D545C">
      <w:pPr>
        <w:tabs>
          <w:tab w:val="center" w:pos="5349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Условно разрешенные виды использования зоны смешанной и общественно деловой застройки (О1-1):</w:t>
      </w:r>
    </w:p>
    <w:p w:rsidR="00CC5762" w:rsidRPr="00CC5762" w:rsidRDefault="00CC5762" w:rsidP="00CC5762">
      <w:pPr>
        <w:tabs>
          <w:tab w:val="center" w:pos="5349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хранение автотранспорта;</w:t>
      </w:r>
    </w:p>
    <w:p w:rsidR="00CC5762" w:rsidRPr="00CC5762" w:rsidRDefault="00CC5762" w:rsidP="00CC5762">
      <w:pPr>
        <w:tabs>
          <w:tab w:val="center" w:pos="5349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общежития;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религиозное использование;</w:t>
      </w:r>
    </w:p>
    <w:p w:rsidR="00CC5762" w:rsidRPr="007D2BE6" w:rsidRDefault="00CC5762" w:rsidP="00CC5762">
      <w:pPr>
        <w:widowControl w:val="0"/>
        <w:tabs>
          <w:tab w:val="left" w:pos="2969"/>
        </w:tabs>
        <w:ind w:firstLine="709"/>
        <w:jc w:val="both"/>
        <w:rPr>
          <w:spacing w:val="-16"/>
          <w:sz w:val="28"/>
          <w:szCs w:val="28"/>
        </w:rPr>
      </w:pPr>
      <w:r w:rsidRPr="007D2BE6">
        <w:rPr>
          <w:spacing w:val="-16"/>
          <w:sz w:val="28"/>
          <w:szCs w:val="28"/>
        </w:rPr>
        <w:t>объекты торговли (торговые центры, торгово-развлекательные центры (комплексы);</w:t>
      </w:r>
    </w:p>
    <w:p w:rsidR="00CC5762" w:rsidRPr="00CC5762" w:rsidRDefault="00CC5762" w:rsidP="00CC5762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коммунальное обслуживание;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рынки;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объекты дорожного сервиса;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спорт;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причалы для маломерных судов;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производственная деятельность;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водный транспорт;</w:t>
      </w:r>
    </w:p>
    <w:p w:rsidR="00CC5762" w:rsidRPr="00CC5762" w:rsidRDefault="00CC5762" w:rsidP="00CC576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обеспечение обороны и безопасности;</w:t>
      </w:r>
    </w:p>
    <w:p w:rsidR="007D545C" w:rsidRDefault="00CC5762" w:rsidP="007D545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земельные участки (территории) общего пользования.</w:t>
      </w:r>
    </w:p>
    <w:p w:rsidR="00CC5762" w:rsidRPr="00CC5762" w:rsidRDefault="00CC5762" w:rsidP="007D545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Основные виды разрешенного использования зоны транспортной инфраструктуры (Т):</w:t>
      </w:r>
    </w:p>
    <w:p w:rsidR="00CC5762" w:rsidRPr="00CC5762" w:rsidRDefault="00CC5762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транспорт;</w:t>
      </w:r>
    </w:p>
    <w:p w:rsidR="00CC5762" w:rsidRPr="00CC5762" w:rsidRDefault="00CC5762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объекты дорожного сервиса;</w:t>
      </w:r>
    </w:p>
    <w:p w:rsidR="00CC5762" w:rsidRPr="00CC5762" w:rsidRDefault="00CC5762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служебные гаражи;</w:t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отдых (рекреация);</w:t>
      </w:r>
    </w:p>
    <w:p w:rsidR="007D545C" w:rsidRDefault="00CC5762" w:rsidP="007D545C">
      <w:pPr>
        <w:widowControl w:val="0"/>
        <w:shd w:val="clear" w:color="auto" w:fill="FFFFFF"/>
        <w:tabs>
          <w:tab w:val="center" w:pos="534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благоустройство территории.</w:t>
      </w:r>
    </w:p>
    <w:p w:rsidR="00CC5762" w:rsidRPr="00CC5762" w:rsidRDefault="00CC5762" w:rsidP="007D545C">
      <w:pPr>
        <w:widowControl w:val="0"/>
        <w:shd w:val="clear" w:color="auto" w:fill="FFFFFF"/>
        <w:tabs>
          <w:tab w:val="center" w:pos="5349"/>
        </w:tabs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Условно разрешенные виды использования зоны транспортной инфраструктуры (Т):</w:t>
      </w:r>
    </w:p>
    <w:p w:rsidR="00CC5762" w:rsidRPr="00CC5762" w:rsidRDefault="00CC5762" w:rsidP="00CC5762">
      <w:pPr>
        <w:widowControl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хранение автотранспорта;</w:t>
      </w:r>
    </w:p>
    <w:p w:rsidR="00CC5762" w:rsidRPr="00CC5762" w:rsidRDefault="00CC5762" w:rsidP="00CC576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коммунальное обслуживание;</w:t>
      </w:r>
    </w:p>
    <w:p w:rsidR="00CC5762" w:rsidRPr="00CC5762" w:rsidRDefault="00CC5762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обеспечение внутреннего правопорядка.</w:t>
      </w:r>
    </w:p>
    <w:p w:rsidR="00CC5762" w:rsidRDefault="007D545C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Нормативные показатели плотности застройки функциональных зон согласно генерального плана</w:t>
      </w:r>
      <w:r>
        <w:rPr>
          <w:sz w:val="28"/>
          <w:szCs w:val="28"/>
        </w:rPr>
        <w:t xml:space="preserve"> представлены в таблице 1.</w:t>
      </w:r>
    </w:p>
    <w:p w:rsidR="00EF6320" w:rsidRDefault="00EF6320" w:rsidP="00CC5762">
      <w:pPr>
        <w:pStyle w:val="affffd"/>
        <w:ind w:firstLine="709"/>
        <w:jc w:val="both"/>
        <w:rPr>
          <w:sz w:val="28"/>
          <w:szCs w:val="28"/>
        </w:rPr>
      </w:pPr>
    </w:p>
    <w:p w:rsidR="00EF6320" w:rsidRDefault="00EF6320" w:rsidP="00CC5762">
      <w:pPr>
        <w:pStyle w:val="affffd"/>
        <w:ind w:firstLine="709"/>
        <w:jc w:val="both"/>
        <w:rPr>
          <w:sz w:val="28"/>
          <w:szCs w:val="28"/>
        </w:rPr>
      </w:pPr>
    </w:p>
    <w:p w:rsidR="00CC5762" w:rsidRPr="00CC5762" w:rsidRDefault="007D545C" w:rsidP="00EF63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fd"/>
        <w:tblW w:w="9747" w:type="dxa"/>
        <w:tblLook w:val="04A0" w:firstRow="1" w:lastRow="0" w:firstColumn="1" w:lastColumn="0" w:noHBand="0" w:noVBand="1"/>
      </w:tblPr>
      <w:tblGrid>
        <w:gridCol w:w="4815"/>
        <w:gridCol w:w="2503"/>
        <w:gridCol w:w="2429"/>
      </w:tblGrid>
      <w:tr w:rsidR="00CC5762" w:rsidRPr="007D545C" w:rsidTr="007D545C">
        <w:tc>
          <w:tcPr>
            <w:tcW w:w="4815" w:type="dxa"/>
            <w:tcBorders>
              <w:left w:val="nil"/>
              <w:bottom w:val="single" w:sz="4" w:space="0" w:color="auto"/>
            </w:tcBorders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Территориальные зоны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2429" w:type="dxa"/>
            <w:tcBorders>
              <w:bottom w:val="single" w:sz="4" w:space="0" w:color="auto"/>
              <w:right w:val="nil"/>
            </w:tcBorders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Коэффициент плотности застройки</w:t>
            </w:r>
          </w:p>
        </w:tc>
      </w:tr>
      <w:tr w:rsidR="00CC5762" w:rsidRPr="007D545C" w:rsidTr="007D545C"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2" w:rsidRPr="007D545C" w:rsidRDefault="00CC5762" w:rsidP="007D545C">
            <w:pPr>
              <w:widowControl w:val="0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Зона смешанной и общественно-деловой застройки (О1-1)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1,7</w:t>
            </w:r>
          </w:p>
        </w:tc>
      </w:tr>
      <w:tr w:rsidR="00CC5762" w:rsidRPr="007D545C" w:rsidTr="007D545C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7D545C" w:rsidRDefault="00CC5762" w:rsidP="007D545C">
            <w:pPr>
              <w:widowControl w:val="0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Зона транспортной инфраструктуры (Т)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не установлен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7D545C" w:rsidRDefault="00CC5762" w:rsidP="007D545C">
            <w:pPr>
              <w:widowControl w:val="0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не установлен</w:t>
            </w:r>
          </w:p>
        </w:tc>
      </w:tr>
    </w:tbl>
    <w:p w:rsidR="00EF6320" w:rsidRDefault="00EF6320" w:rsidP="00CC5762">
      <w:pPr>
        <w:pStyle w:val="ad"/>
        <w:ind w:left="0" w:right="57" w:firstLine="709"/>
        <w:jc w:val="both"/>
        <w:rPr>
          <w:sz w:val="28"/>
          <w:szCs w:val="28"/>
        </w:rPr>
      </w:pPr>
    </w:p>
    <w:p w:rsidR="00CC5762" w:rsidRPr="007D545C" w:rsidRDefault="007D545C" w:rsidP="00CC5762">
      <w:pPr>
        <w:pStyle w:val="ad"/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CC5762" w:rsidRPr="007D545C">
        <w:rPr>
          <w:sz w:val="28"/>
          <w:szCs w:val="28"/>
        </w:rPr>
        <w:t>Основные требования к объектам проектирования</w:t>
      </w:r>
    </w:p>
    <w:p w:rsidR="00CC5762" w:rsidRPr="00CC5762" w:rsidRDefault="00CC5762" w:rsidP="00CC5762">
      <w:pPr>
        <w:pStyle w:val="ad"/>
        <w:ind w:left="0" w:right="57" w:firstLine="709"/>
        <w:jc w:val="both"/>
        <w:rPr>
          <w:sz w:val="28"/>
          <w:szCs w:val="28"/>
          <w:u w:val="single"/>
        </w:rPr>
      </w:pPr>
      <w:r w:rsidRPr="00CC5762">
        <w:rPr>
          <w:sz w:val="28"/>
          <w:szCs w:val="28"/>
        </w:rPr>
        <w:t xml:space="preserve">Планируемое размещение объектов капитального строительства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не противоречит основными требованиями действующих Правил землепользования и застройки и предусмотрено в соответствии с предельными размерами земельных участков и предельных параметров разрешенного строительства, реконструкции объектов капитального строительства.</w:t>
      </w:r>
      <w:r w:rsidR="007D545C" w:rsidRPr="007D545C">
        <w:rPr>
          <w:sz w:val="28"/>
          <w:szCs w:val="28"/>
        </w:rPr>
        <w:t xml:space="preserve"> </w:t>
      </w:r>
      <w:r w:rsidR="007D545C" w:rsidRPr="00CC5762">
        <w:rPr>
          <w:sz w:val="28"/>
          <w:szCs w:val="28"/>
        </w:rPr>
        <w:t>Основные требования к объектам проектирования</w:t>
      </w:r>
      <w:r w:rsidR="007D545C">
        <w:rPr>
          <w:sz w:val="28"/>
          <w:szCs w:val="28"/>
        </w:rPr>
        <w:t xml:space="preserve"> представлены в таблице 2.</w:t>
      </w:r>
    </w:p>
    <w:p w:rsidR="00CC5762" w:rsidRPr="00CC5762" w:rsidRDefault="00CC5762" w:rsidP="00EF6320">
      <w:pPr>
        <w:spacing w:before="240"/>
        <w:jc w:val="both"/>
        <w:rPr>
          <w:sz w:val="28"/>
          <w:szCs w:val="28"/>
          <w:u w:val="single"/>
        </w:rPr>
      </w:pPr>
      <w:r w:rsidRPr="00CC5762">
        <w:rPr>
          <w:sz w:val="28"/>
          <w:szCs w:val="28"/>
        </w:rPr>
        <w:t xml:space="preserve">Таблица 2 </w:t>
      </w:r>
    </w:p>
    <w:tbl>
      <w:tblPr>
        <w:tblStyle w:val="afd"/>
        <w:tblW w:w="9426" w:type="dxa"/>
        <w:jc w:val="center"/>
        <w:tblInd w:w="-212" w:type="dxa"/>
        <w:tblLayout w:type="fixed"/>
        <w:tblLook w:val="04A0" w:firstRow="1" w:lastRow="0" w:firstColumn="1" w:lastColumn="0" w:noHBand="0" w:noVBand="1"/>
      </w:tblPr>
      <w:tblGrid>
        <w:gridCol w:w="4039"/>
        <w:gridCol w:w="1701"/>
        <w:gridCol w:w="3686"/>
      </w:tblGrid>
      <w:tr w:rsidR="00715655" w:rsidRPr="007D545C" w:rsidTr="00EF6320">
        <w:trPr>
          <w:tblHeader/>
          <w:jc w:val="center"/>
        </w:trPr>
        <w:tc>
          <w:tcPr>
            <w:tcW w:w="4039" w:type="dxa"/>
            <w:tcBorders>
              <w:left w:val="nil"/>
              <w:bottom w:val="single" w:sz="4" w:space="0" w:color="auto"/>
            </w:tcBorders>
            <w:vAlign w:val="center"/>
          </w:tcPr>
          <w:p w:rsidR="00715655" w:rsidRPr="007D545C" w:rsidRDefault="00715655" w:rsidP="00EF6320">
            <w:pPr>
              <w:tabs>
                <w:tab w:val="left" w:pos="197"/>
              </w:tabs>
              <w:spacing w:before="120"/>
              <w:ind w:firstLine="34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в соответствии с правилами землепользования и застройки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5655" w:rsidRPr="007D545C" w:rsidRDefault="00715655" w:rsidP="00EF6320">
            <w:pPr>
              <w:tabs>
                <w:tab w:val="left" w:pos="197"/>
              </w:tabs>
              <w:spacing w:before="120"/>
              <w:ind w:hanging="62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Параметры функциональной зоны согласно </w:t>
            </w:r>
            <w:r>
              <w:rPr>
                <w:sz w:val="24"/>
                <w:szCs w:val="24"/>
              </w:rPr>
              <w:t>г</w:t>
            </w:r>
            <w:r w:rsidRPr="007D545C">
              <w:rPr>
                <w:sz w:val="24"/>
                <w:szCs w:val="24"/>
              </w:rPr>
              <w:t>енерально</w:t>
            </w:r>
            <w:r>
              <w:rPr>
                <w:sz w:val="24"/>
                <w:szCs w:val="24"/>
              </w:rPr>
              <w:t>му</w:t>
            </w:r>
            <w:r w:rsidRPr="007D545C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:rsidR="00715655" w:rsidRPr="007D545C" w:rsidRDefault="00715655" w:rsidP="00EF6320">
            <w:pPr>
              <w:tabs>
                <w:tab w:val="left" w:pos="197"/>
              </w:tabs>
              <w:spacing w:before="120"/>
              <w:ind w:hanging="62"/>
              <w:jc w:val="center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Планируемые проектные параметры</w:t>
            </w:r>
          </w:p>
        </w:tc>
      </w:tr>
      <w:tr w:rsidR="00715655" w:rsidRPr="007D545C" w:rsidTr="00EF6320">
        <w:trPr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655" w:rsidRPr="007D545C" w:rsidRDefault="00715655" w:rsidP="00715655">
            <w:pPr>
              <w:tabs>
                <w:tab w:val="left" w:pos="197"/>
              </w:tabs>
              <w:spacing w:before="120"/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Объекты общественно-деловой застройки</w:t>
            </w:r>
          </w:p>
        </w:tc>
      </w:tr>
      <w:tr w:rsidR="00715655" w:rsidRPr="007D545C" w:rsidTr="00EF6320">
        <w:trPr>
          <w:jc w:val="center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Основной вид разрешенного использования – магазины.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Минимальные размеры земельного участка – 500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Минимальный процент застройки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в границах земельного участка – 10.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Максимальный процент застройки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в границах земельного участка – 50.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Предельная высота объекта не более 40 м.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Минимальная доля озеленения территории – 15</w:t>
            </w:r>
            <w:r w:rsidR="00EF6320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5655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Коэффициент плотности застройки)</w:t>
            </w:r>
            <w:r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– 1.7</w:t>
            </w:r>
            <w:r>
              <w:rPr>
                <w:sz w:val="24"/>
                <w:szCs w:val="24"/>
              </w:rPr>
              <w:t>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Максимальная этажность</w:t>
            </w:r>
            <w:r w:rsidR="007D2BE6">
              <w:rPr>
                <w:sz w:val="24"/>
                <w:szCs w:val="24"/>
              </w:rPr>
              <w:t xml:space="preserve"> – </w:t>
            </w:r>
            <w:r w:rsidRPr="007D545C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Два земельных участка общей площадью 4418кв.м.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Размещение одноэтажного магазина или многофункцио</w:t>
            </w:r>
            <w:r>
              <w:rPr>
                <w:sz w:val="24"/>
                <w:szCs w:val="24"/>
              </w:rPr>
              <w:t>-</w:t>
            </w:r>
            <w:r w:rsidRPr="007D545C">
              <w:rPr>
                <w:sz w:val="24"/>
                <w:szCs w:val="24"/>
              </w:rPr>
              <w:t>нального здания с антресолью общей площадью 1024,1 кв.м и площадью застройки 804,6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застройки – 18,2 %;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Площадь озеленения –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662,7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озел</w:t>
            </w:r>
            <w:r>
              <w:rPr>
                <w:sz w:val="24"/>
                <w:szCs w:val="24"/>
              </w:rPr>
              <w:t>енения в границах участка – 15</w:t>
            </w:r>
            <w:r w:rsidR="00EF63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</w:p>
        </w:tc>
      </w:tr>
      <w:tr w:rsidR="00715655" w:rsidRPr="007D545C" w:rsidTr="00EF6320">
        <w:trPr>
          <w:jc w:val="center"/>
        </w:trPr>
        <w:tc>
          <w:tcPr>
            <w:tcW w:w="40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Основной вид разрешенного использования – объекты дорожного сервиса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lastRenderedPageBreak/>
              <w:t>Минима</w:t>
            </w:r>
            <w:r w:rsidR="00EF6320">
              <w:rPr>
                <w:sz w:val="24"/>
                <w:szCs w:val="24"/>
              </w:rPr>
              <w:t>льный размер земельного участка</w:t>
            </w:r>
            <w:r w:rsidRPr="007D545C">
              <w:rPr>
                <w:sz w:val="24"/>
                <w:szCs w:val="24"/>
              </w:rPr>
              <w:t xml:space="preserve"> – 500 кв. м.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Минимальный процент застройки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в границах земельного участка – 10.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Максимальный процент застройки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в границах земельного участка – 50.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Предельная высота объекта не более 40 м.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Минимальная доля озеленения территории – 15</w:t>
            </w:r>
            <w:r w:rsidR="00EF6320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EF6320">
            <w:pPr>
              <w:tabs>
                <w:tab w:val="left" w:pos="197"/>
              </w:tabs>
              <w:spacing w:before="120"/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lastRenderedPageBreak/>
              <w:t>Коэффициент плотности застройки</w:t>
            </w:r>
            <w:r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 xml:space="preserve">– </w:t>
            </w:r>
            <w:r w:rsidRPr="007D545C">
              <w:rPr>
                <w:sz w:val="24"/>
                <w:szCs w:val="24"/>
              </w:rPr>
              <w:lastRenderedPageBreak/>
              <w:t>не установлен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EF6320">
            <w:pPr>
              <w:tabs>
                <w:tab w:val="left" w:pos="197"/>
              </w:tabs>
              <w:spacing w:before="120"/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lastRenderedPageBreak/>
              <w:t xml:space="preserve">Земельный участок 29:22:060403:75 площадью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2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229 кв.</w:t>
            </w:r>
            <w:r w:rsidR="00EF6320">
              <w:rPr>
                <w:sz w:val="24"/>
                <w:szCs w:val="24"/>
              </w:rPr>
              <w:t xml:space="preserve"> м</w:t>
            </w:r>
            <w:r w:rsidRPr="007D545C">
              <w:rPr>
                <w:sz w:val="24"/>
                <w:szCs w:val="24"/>
              </w:rPr>
              <w:t>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lastRenderedPageBreak/>
              <w:t xml:space="preserve">Размещение АЗС с общей площадью </w:t>
            </w:r>
            <w:r>
              <w:rPr>
                <w:sz w:val="24"/>
                <w:szCs w:val="24"/>
              </w:rPr>
              <w:t>522,0</w:t>
            </w:r>
            <w:r w:rsidR="00EF63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</w:t>
            </w:r>
            <w:r w:rsidR="00EF63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 и площадью застройки </w:t>
            </w:r>
            <w:r w:rsidRPr="007D545C">
              <w:rPr>
                <w:sz w:val="24"/>
                <w:szCs w:val="24"/>
              </w:rPr>
              <w:t>580,0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Этажность – 1;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color w:val="FF0000"/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застройки – 26,0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%;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Площадь озеленения – 361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EF6320">
            <w:pPr>
              <w:tabs>
                <w:tab w:val="left" w:pos="197"/>
              </w:tabs>
              <w:ind w:hanging="62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озеленения в границах участка – 16,2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%</w:t>
            </w:r>
          </w:p>
        </w:tc>
      </w:tr>
      <w:tr w:rsidR="00715655" w:rsidRPr="007D545C" w:rsidTr="00EF6320">
        <w:trPr>
          <w:jc w:val="center"/>
        </w:trPr>
        <w:tc>
          <w:tcPr>
            <w:tcW w:w="40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7D545C">
            <w:pPr>
              <w:tabs>
                <w:tab w:val="left" w:pos="197"/>
              </w:tabs>
              <w:spacing w:before="120"/>
              <w:ind w:hanging="6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7D545C">
            <w:pPr>
              <w:tabs>
                <w:tab w:val="left" w:pos="197"/>
              </w:tabs>
              <w:spacing w:before="120"/>
              <w:ind w:hanging="62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655" w:rsidRPr="007D545C" w:rsidRDefault="00715655" w:rsidP="007D545C">
            <w:pPr>
              <w:tabs>
                <w:tab w:val="left" w:pos="197"/>
              </w:tabs>
              <w:spacing w:before="120"/>
              <w:ind w:hanging="62"/>
              <w:jc w:val="both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Земельный участок 29:22:060403:104 площадью 850,0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7D545C">
            <w:pPr>
              <w:tabs>
                <w:tab w:val="left" w:pos="197"/>
              </w:tabs>
              <w:ind w:hanging="62"/>
              <w:jc w:val="both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Размещение автосервиса с общей площадью 199,7 кв.</w:t>
            </w:r>
            <w:r w:rsidR="00EF6320">
              <w:rPr>
                <w:sz w:val="24"/>
                <w:szCs w:val="24"/>
              </w:rPr>
              <w:t xml:space="preserve"> м и площадью застройки </w:t>
            </w:r>
            <w:r w:rsidRPr="007D545C">
              <w:rPr>
                <w:sz w:val="24"/>
                <w:szCs w:val="24"/>
              </w:rPr>
              <w:t>249,6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7D545C">
            <w:pPr>
              <w:tabs>
                <w:tab w:val="left" w:pos="197"/>
              </w:tabs>
              <w:ind w:hanging="62"/>
              <w:jc w:val="both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Этажность – 1;</w:t>
            </w:r>
          </w:p>
          <w:p w:rsidR="00715655" w:rsidRPr="007D545C" w:rsidRDefault="00715655" w:rsidP="007D545C">
            <w:pPr>
              <w:tabs>
                <w:tab w:val="left" w:pos="197"/>
              </w:tabs>
              <w:spacing w:before="120"/>
              <w:ind w:hanging="62"/>
              <w:jc w:val="both"/>
              <w:rPr>
                <w:color w:val="FF0000"/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застройки – 29,4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%;</w:t>
            </w:r>
          </w:p>
          <w:p w:rsidR="00715655" w:rsidRPr="007D545C" w:rsidRDefault="00715655" w:rsidP="007D545C">
            <w:pPr>
              <w:tabs>
                <w:tab w:val="left" w:pos="197"/>
              </w:tabs>
              <w:ind w:hanging="62"/>
              <w:jc w:val="both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 xml:space="preserve">Площадь озеленения – </w:t>
            </w:r>
            <w:r w:rsidR="00EF6320">
              <w:rPr>
                <w:sz w:val="24"/>
                <w:szCs w:val="24"/>
              </w:rPr>
              <w:br/>
            </w:r>
            <w:r w:rsidRPr="007D545C">
              <w:rPr>
                <w:sz w:val="24"/>
                <w:szCs w:val="24"/>
              </w:rPr>
              <w:t>210,0 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7D545C">
              <w:rPr>
                <w:sz w:val="24"/>
                <w:szCs w:val="24"/>
              </w:rPr>
              <w:t>м;</w:t>
            </w:r>
          </w:p>
          <w:p w:rsidR="00715655" w:rsidRPr="007D545C" w:rsidRDefault="00715655" w:rsidP="00715655">
            <w:pPr>
              <w:tabs>
                <w:tab w:val="left" w:pos="197"/>
              </w:tabs>
              <w:ind w:hanging="62"/>
              <w:jc w:val="both"/>
              <w:rPr>
                <w:sz w:val="24"/>
                <w:szCs w:val="24"/>
              </w:rPr>
            </w:pPr>
            <w:r w:rsidRPr="007D545C">
              <w:rPr>
                <w:sz w:val="24"/>
                <w:szCs w:val="24"/>
              </w:rPr>
              <w:t>Процент озелен</w:t>
            </w:r>
            <w:r>
              <w:rPr>
                <w:sz w:val="24"/>
                <w:szCs w:val="24"/>
              </w:rPr>
              <w:t>ения в границах участка – 24,7</w:t>
            </w:r>
            <w:r w:rsidR="00EF6320">
              <w:rPr>
                <w:sz w:val="24"/>
                <w:szCs w:val="24"/>
              </w:rPr>
              <w:t xml:space="preserve"> %</w:t>
            </w:r>
          </w:p>
        </w:tc>
      </w:tr>
    </w:tbl>
    <w:p w:rsidR="00CC5762" w:rsidRPr="00715655" w:rsidRDefault="00715655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CC5762" w:rsidRPr="00715655">
        <w:rPr>
          <w:sz w:val="28"/>
          <w:szCs w:val="28"/>
        </w:rPr>
        <w:t>Принятые проектные решения</w:t>
      </w:r>
    </w:p>
    <w:p w:rsidR="00CC5762" w:rsidRPr="00CC5762" w:rsidRDefault="00715655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5762" w:rsidRPr="00CC5762">
        <w:rPr>
          <w:sz w:val="28"/>
          <w:szCs w:val="28"/>
        </w:rPr>
        <w:t>роектным решением для объекта капитального строительства</w:t>
      </w:r>
      <w:r w:rsidR="007D2BE6">
        <w:rPr>
          <w:sz w:val="28"/>
          <w:szCs w:val="28"/>
        </w:rPr>
        <w:t xml:space="preserve"> – </w:t>
      </w:r>
      <w:r w:rsidRPr="00715655">
        <w:rPr>
          <w:sz w:val="28"/>
          <w:szCs w:val="28"/>
        </w:rPr>
        <w:t>автомойк</w:t>
      </w:r>
      <w:r>
        <w:rPr>
          <w:sz w:val="28"/>
          <w:szCs w:val="28"/>
        </w:rPr>
        <w:t>а</w:t>
      </w:r>
      <w:r w:rsidRPr="00715655">
        <w:rPr>
          <w:sz w:val="28"/>
          <w:szCs w:val="28"/>
        </w:rPr>
        <w:t xml:space="preserve"> с помещениями сервиса </w:t>
      </w:r>
      <w:r w:rsidR="00CC5762" w:rsidRPr="00CC5762">
        <w:rPr>
          <w:sz w:val="28"/>
          <w:szCs w:val="28"/>
        </w:rPr>
        <w:t>выбран вариант объемно-планировочного решения в связи с наиболее выгодными технико-экономическими показателями для заказчика;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размещение реконструируемого объекта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АЗС по архитектурно-планировочному решению, представленному собственником объекта;</w:t>
      </w:r>
    </w:p>
    <w:p w:rsidR="00715655" w:rsidRDefault="00CC5762" w:rsidP="00715655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размещение необходимого количества мест для стоянки автомобилей общественной застройки.</w:t>
      </w:r>
    </w:p>
    <w:p w:rsidR="00CC5762" w:rsidRPr="00715655" w:rsidRDefault="00715655" w:rsidP="00715655">
      <w:pPr>
        <w:ind w:firstLine="709"/>
        <w:jc w:val="both"/>
        <w:rPr>
          <w:sz w:val="28"/>
          <w:szCs w:val="28"/>
        </w:rPr>
      </w:pPr>
      <w:r w:rsidRPr="00715655">
        <w:rPr>
          <w:sz w:val="28"/>
          <w:szCs w:val="28"/>
        </w:rPr>
        <w:t xml:space="preserve">1.2.3. </w:t>
      </w:r>
      <w:r w:rsidR="00CC5762" w:rsidRPr="00715655">
        <w:rPr>
          <w:sz w:val="28"/>
          <w:szCs w:val="28"/>
        </w:rPr>
        <w:t>Инсоляция</w:t>
      </w:r>
    </w:p>
    <w:p w:rsidR="00CC5762" w:rsidRPr="00CC5762" w:rsidRDefault="00CC5762" w:rsidP="00CC5762">
      <w:pPr>
        <w:pStyle w:val="affffd"/>
        <w:ind w:firstLine="709"/>
        <w:jc w:val="both"/>
        <w:rPr>
          <w:sz w:val="28"/>
          <w:szCs w:val="28"/>
        </w:rPr>
      </w:pPr>
      <w:r w:rsidRPr="00CC5762">
        <w:rPr>
          <w:color w:val="000000"/>
          <w:sz w:val="28"/>
          <w:szCs w:val="28"/>
        </w:rPr>
        <w:t xml:space="preserve">Инсоляция существующих, проектируемых зданий и прилегающих территорий соответствует требованиям СаНПиН 1.2.3685-21 "Гигиенические нормативы и требования к обеспечению безопасности и (или) безвредности </w:t>
      </w:r>
      <w:r w:rsidR="00EF6320">
        <w:rPr>
          <w:color w:val="000000"/>
          <w:sz w:val="28"/>
          <w:szCs w:val="28"/>
        </w:rPr>
        <w:br/>
      </w:r>
      <w:r w:rsidRPr="00CC5762">
        <w:rPr>
          <w:color w:val="000000"/>
          <w:sz w:val="28"/>
          <w:szCs w:val="28"/>
        </w:rPr>
        <w:t>для человека факторов среды обитания ".</w:t>
      </w:r>
    </w:p>
    <w:p w:rsidR="00CC5762" w:rsidRPr="00CC5762" w:rsidRDefault="00CC5762" w:rsidP="00CC5762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Перед началом проектирования архитектурной мастерской надлежит разработать эскизный проект с детальной посадкой здания на земельный участок и подтверждением соблюдения нормативных требований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>по инсоляции.</w:t>
      </w:r>
    </w:p>
    <w:p w:rsidR="00CC5762" w:rsidRPr="00715655" w:rsidRDefault="00715655" w:rsidP="00EF6320">
      <w:pPr>
        <w:ind w:right="57" w:firstLine="709"/>
        <w:jc w:val="both"/>
        <w:rPr>
          <w:sz w:val="28"/>
          <w:szCs w:val="28"/>
        </w:rPr>
      </w:pPr>
      <w:r w:rsidRPr="00715655">
        <w:rPr>
          <w:sz w:val="28"/>
          <w:szCs w:val="28"/>
        </w:rPr>
        <w:t xml:space="preserve">1.2.4. </w:t>
      </w:r>
      <w:r w:rsidR="00CC5762" w:rsidRPr="00715655">
        <w:rPr>
          <w:sz w:val="28"/>
          <w:szCs w:val="28"/>
        </w:rPr>
        <w:t>Благоустройство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 xml:space="preserve">Благоустройство объектов выполняется в пределах территории проектирования, в соответствии с действующими на момент проектирования строительными нормами и правилами. 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Форма зданий, их постановка на местности, и внутренняя планировка определены в соответствии с соблюдением санитарно-гигиенических условий. До соседних зданий устроены достаточные нормативные разрывы с учетом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не затенения соседних зданий и инсоляции. 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Входы во встроенные общественные помещения организованы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со стороны улиц. Входы в жилые здания предусмотрены со стороны дворовых проездов. На прилегающей территории расположены комплексные площадки общего пользования, озеленение в виде газона, посадки деревьев и кустарников. 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Въезд и выезд на территорию благоустройства предусмотрены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с магистральных улиц с увязкой с внутриквартальными проездами. Покрытие всех проездов и площадок для стоянки автотранспорта предусмотрено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с асфальтобетонным покрытием. Пешеходные тротуары и дорожки</w:t>
      </w:r>
      <w:r w:rsidR="007D2BE6">
        <w:rPr>
          <w:sz w:val="28"/>
          <w:szCs w:val="28"/>
        </w:rPr>
        <w:t xml:space="preserve"> –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с покрытием мелкоразмерной тротуарной плиткой. В местах пересечения тротуаров с проезжей частью необходимо устройство специальных съездов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>для маломобильных групп населения</w:t>
      </w:r>
      <w:r w:rsidR="00D92E87">
        <w:rPr>
          <w:sz w:val="28"/>
          <w:szCs w:val="28"/>
        </w:rPr>
        <w:t xml:space="preserve"> (далее </w:t>
      </w:r>
      <w:r w:rsidR="007D2BE6">
        <w:rPr>
          <w:sz w:val="28"/>
          <w:szCs w:val="28"/>
        </w:rPr>
        <w:t>–</w:t>
      </w:r>
      <w:r w:rsidR="00D92E87">
        <w:rPr>
          <w:sz w:val="28"/>
          <w:szCs w:val="28"/>
        </w:rPr>
        <w:t xml:space="preserve"> МГН)</w:t>
      </w:r>
      <w:r w:rsidRPr="00CC5762">
        <w:rPr>
          <w:sz w:val="28"/>
          <w:szCs w:val="28"/>
        </w:rPr>
        <w:t xml:space="preserve"> с уклоном не более </w:t>
      </w:r>
      <w:r w:rsidR="007D2BE6">
        <w:rPr>
          <w:sz w:val="28"/>
          <w:szCs w:val="28"/>
        </w:rPr>
        <w:br/>
        <w:t>1</w:t>
      </w:r>
      <w:r w:rsidRPr="00CC5762">
        <w:rPr>
          <w:sz w:val="28"/>
          <w:szCs w:val="28"/>
        </w:rPr>
        <w:t>0</w:t>
      </w:r>
      <w:r w:rsidR="00D92E87">
        <w:rPr>
          <w:sz w:val="28"/>
          <w:szCs w:val="28"/>
        </w:rPr>
        <w:t xml:space="preserve"> процентов</w:t>
      </w:r>
      <w:r w:rsidRPr="00CC5762">
        <w:rPr>
          <w:sz w:val="28"/>
          <w:szCs w:val="28"/>
        </w:rPr>
        <w:t xml:space="preserve">. Высота бортового камня в местах пересечения тротуаров,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а также перепад высот бордюров, бортовых камней вдоль эксплуатируемых газонов и озелененных площадок, примыкающих к путям пешеходного движения не должна превышать 0,04</w:t>
      </w:r>
      <w:r w:rsidR="00D92E8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</w:t>
      </w:r>
      <w:r w:rsidR="00D92E87">
        <w:rPr>
          <w:sz w:val="28"/>
          <w:szCs w:val="28"/>
        </w:rPr>
        <w:t>етра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Вертикальная планировка решается путем инженерной подготовки территории подсыпкой песком не ниже уровня возможного подтопления территории, определенного раз в сто лет. Детальная планировка, определяется при рабочем проектировании, исходя из условий отвода поверхностных вод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за счет продольных и поперечных уклонов к дождеприемникам проектируемой и существующей ливневой канализации.</w:t>
      </w:r>
    </w:p>
    <w:p w:rsidR="00CC5762" w:rsidRPr="00CC5762" w:rsidRDefault="00CC5762" w:rsidP="00CC5762">
      <w:pPr>
        <w:tabs>
          <w:tab w:val="left" w:pos="567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Территория не занятая проездами, тротуарами и площадками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 xml:space="preserve">озеленяется путем устройства газонов и посадки деревьев и кустарников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в местах свободных от инженерных сетей и путей движения пожарной техники.</w:t>
      </w:r>
    </w:p>
    <w:p w:rsidR="00D92E87" w:rsidRDefault="00D92E87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1" w:name="_Toc99982869"/>
    </w:p>
    <w:p w:rsidR="00D92E87" w:rsidRDefault="00CC5762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CC5762">
        <w:rPr>
          <w:rFonts w:ascii="Times New Roman" w:hAnsi="Times New Roman"/>
          <w:sz w:val="28"/>
        </w:rPr>
        <w:t>1.3</w:t>
      </w:r>
      <w:r w:rsidR="00D92E87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Характеристики объектов капитального строительства жилого назначения</w:t>
      </w:r>
      <w:bookmarkEnd w:id="1"/>
    </w:p>
    <w:p w:rsidR="00D92E87" w:rsidRPr="00D92E87" w:rsidRDefault="00CC5762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D92E87">
        <w:rPr>
          <w:rFonts w:ascii="Times New Roman" w:hAnsi="Times New Roman"/>
          <w:sz w:val="28"/>
        </w:rPr>
        <w:t>В настоящее время территория района занята существующей разноэтажной застройкой, общественными объектами и многоэтажной жилой застройкой. В районе имеются объекты коммунально-бытовой и транспортной инфраструктуры.</w:t>
      </w:r>
    </w:p>
    <w:p w:rsidR="00CC5762" w:rsidRPr="00D92E87" w:rsidRDefault="00CC5762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D92E87">
        <w:rPr>
          <w:rFonts w:ascii="Times New Roman" w:hAnsi="Times New Roman"/>
          <w:sz w:val="28"/>
        </w:rPr>
        <w:t>Сохраняемые объекты капитального строительства жилищного фонда расположены в зоне смешанной и общественно-деловой застройки (О1-1):</w:t>
      </w:r>
    </w:p>
    <w:p w:rsidR="00CC5762" w:rsidRPr="00CC5762" w:rsidRDefault="00D92E87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четыре</w:t>
      </w:r>
      <w:r w:rsidR="00CC5762" w:rsidRPr="00CC5762">
        <w:rPr>
          <w:sz w:val="28"/>
          <w:szCs w:val="28"/>
        </w:rPr>
        <w:t xml:space="preserve"> многоэтажных многоквартирных жилых дома общей площадью застройки 6</w:t>
      </w:r>
      <w:r w:rsidR="00EF6320">
        <w:rPr>
          <w:sz w:val="28"/>
          <w:szCs w:val="28"/>
        </w:rPr>
        <w:t xml:space="preserve"> </w:t>
      </w:r>
      <w:r w:rsidR="00CC5762" w:rsidRPr="00CC5762">
        <w:rPr>
          <w:sz w:val="28"/>
          <w:szCs w:val="28"/>
        </w:rPr>
        <w:t>572,4 кв.</w:t>
      </w:r>
      <w:r w:rsidR="00EF6320">
        <w:rPr>
          <w:sz w:val="28"/>
          <w:szCs w:val="28"/>
        </w:rPr>
        <w:t xml:space="preserve"> </w:t>
      </w:r>
      <w:r w:rsidR="00CC5762" w:rsidRPr="00CC5762">
        <w:rPr>
          <w:sz w:val="28"/>
          <w:szCs w:val="28"/>
        </w:rPr>
        <w:t>м, общей площадью 38</w:t>
      </w:r>
      <w:r w:rsidR="00EF6320">
        <w:rPr>
          <w:sz w:val="28"/>
          <w:szCs w:val="28"/>
        </w:rPr>
        <w:t xml:space="preserve"> </w:t>
      </w:r>
      <w:r w:rsidR="00CC5762" w:rsidRPr="00CC5762">
        <w:rPr>
          <w:sz w:val="28"/>
          <w:szCs w:val="28"/>
        </w:rPr>
        <w:t>964,8 кв.</w:t>
      </w:r>
      <w:r w:rsidR="00EF6320">
        <w:rPr>
          <w:sz w:val="28"/>
          <w:szCs w:val="28"/>
        </w:rPr>
        <w:t xml:space="preserve"> </w:t>
      </w:r>
      <w:r w:rsidR="00CC5762" w:rsidRPr="00CC5762">
        <w:rPr>
          <w:sz w:val="28"/>
          <w:szCs w:val="28"/>
        </w:rPr>
        <w:t>м.</w:t>
      </w:r>
    </w:p>
    <w:p w:rsidR="00CC5762" w:rsidRPr="00CC5762" w:rsidRDefault="00CC5762" w:rsidP="00CC576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Существующая плотность жилой застройки – 94 чел/га.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 внесения изменений в проект планировки не предусматривает увеличение плотности и численности населения:</w:t>
      </w:r>
    </w:p>
    <w:p w:rsidR="00CC5762" w:rsidRDefault="00D92E87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в границах проекта</w:t>
      </w:r>
      <w:r w:rsidR="007D2BE6">
        <w:rPr>
          <w:b w:val="0"/>
          <w:sz w:val="28"/>
        </w:rPr>
        <w:t xml:space="preserve"> – </w:t>
      </w:r>
      <w:r>
        <w:rPr>
          <w:b w:val="0"/>
          <w:sz w:val="28"/>
        </w:rPr>
        <w:t>796 человек.</w:t>
      </w:r>
    </w:p>
    <w:p w:rsidR="00EF6320" w:rsidRPr="00CC5762" w:rsidRDefault="00EF6320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</w:p>
    <w:p w:rsidR="00CC5762" w:rsidRPr="00CC5762" w:rsidRDefault="00D92E87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C5762" w:rsidRPr="00CC5762">
        <w:rPr>
          <w:sz w:val="28"/>
          <w:szCs w:val="28"/>
        </w:rPr>
        <w:t>Расчет численности проживающих людей</w:t>
      </w:r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Расч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>т численности проживающих людей в жилых домах выполнен исходя из нормативных показателей таблицы №</w:t>
      </w:r>
      <w:r w:rsidR="00D92E8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2 СП 42.13330</w:t>
      </w:r>
      <w:r w:rsidR="00D92E87">
        <w:rPr>
          <w:sz w:val="28"/>
          <w:szCs w:val="28"/>
        </w:rPr>
        <w:t>.2016</w:t>
      </w:r>
      <w:r w:rsidRPr="00CC5762">
        <w:rPr>
          <w:sz w:val="28"/>
          <w:szCs w:val="28"/>
        </w:rPr>
        <w:t>: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Норма площади квартир в расчете на одного человека: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40 м</w:t>
      </w:r>
      <w:r w:rsidRPr="00CC5762">
        <w:rPr>
          <w:sz w:val="28"/>
          <w:szCs w:val="28"/>
          <w:vertAlign w:val="superscript"/>
        </w:rPr>
        <w:t>2</w:t>
      </w:r>
      <w:r w:rsidRPr="00CC5762">
        <w:rPr>
          <w:sz w:val="28"/>
          <w:szCs w:val="28"/>
        </w:rPr>
        <w:t xml:space="preserve"> (бизнес класс)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0,5 –доля в общем объеме жилищного строительства;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30 м</w:t>
      </w:r>
      <w:r w:rsidRPr="00CC5762">
        <w:rPr>
          <w:sz w:val="28"/>
          <w:szCs w:val="28"/>
          <w:vertAlign w:val="superscript"/>
        </w:rPr>
        <w:t>2</w:t>
      </w:r>
      <w:r w:rsidRPr="00CC5762">
        <w:rPr>
          <w:sz w:val="28"/>
          <w:szCs w:val="28"/>
        </w:rPr>
        <w:t xml:space="preserve"> (эконом класс)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0,5 – доля в общем объеме жилищного строительства.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Доля в общем объеме жилищного строительства принята в соответствии с техническим заданием. 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Общая площадь существующих жилых помещений принята в размере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70</w:t>
      </w:r>
      <w:r w:rsidR="00D92E87">
        <w:rPr>
          <w:sz w:val="28"/>
          <w:szCs w:val="28"/>
        </w:rPr>
        <w:t xml:space="preserve"> процентов</w:t>
      </w:r>
      <w:r w:rsidRPr="00CC5762">
        <w:rPr>
          <w:sz w:val="28"/>
          <w:szCs w:val="28"/>
        </w:rPr>
        <w:t xml:space="preserve"> от общей площади жилых зданий и составляет: 27</w:t>
      </w:r>
      <w:r w:rsidR="00EF6320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275,36 кв.</w:t>
      </w:r>
      <w:r w:rsidR="00EF6320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(38964,8</w:t>
      </w:r>
      <w:r w:rsidR="00D92E8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кв.</w:t>
      </w:r>
      <w:r w:rsidR="00EF6320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*0,7).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Расчетное количес</w:t>
      </w:r>
      <w:r w:rsidR="00D92E87">
        <w:rPr>
          <w:sz w:val="28"/>
          <w:szCs w:val="28"/>
        </w:rPr>
        <w:t xml:space="preserve">тво человек составляет – 796 </w:t>
      </w:r>
      <w:r w:rsidRPr="00CC5762">
        <w:rPr>
          <w:sz w:val="28"/>
          <w:szCs w:val="28"/>
        </w:rPr>
        <w:t xml:space="preserve"> (27275,36*0,5/40+</w:t>
      </w:r>
      <w:r w:rsidR="007D2BE6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27275,36*0,5/30)</w:t>
      </w:r>
    </w:p>
    <w:p w:rsidR="00D92E87" w:rsidRDefault="00CC5762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before="240" w:after="0"/>
        <w:ind w:firstLine="709"/>
        <w:outlineLvl w:val="0"/>
        <w:rPr>
          <w:rFonts w:ascii="Times New Roman" w:hAnsi="Times New Roman"/>
          <w:sz w:val="28"/>
        </w:rPr>
      </w:pPr>
      <w:r w:rsidRPr="00CC5762">
        <w:rPr>
          <w:rFonts w:ascii="Times New Roman" w:hAnsi="Times New Roman"/>
          <w:sz w:val="28"/>
        </w:rPr>
        <w:t>1.4</w:t>
      </w:r>
      <w:r w:rsidR="00D92E87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Показатели обеспеченности территории объектами транспортной инфраструктуры</w:t>
      </w:r>
    </w:p>
    <w:p w:rsidR="00CC5762" w:rsidRPr="00D92E87" w:rsidRDefault="00CC5762" w:rsidP="00D92E8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D92E87">
        <w:rPr>
          <w:rFonts w:ascii="Times New Roman" w:hAnsi="Times New Roman"/>
          <w:sz w:val="28"/>
        </w:rPr>
        <w:t>Транспортная доступность к рассматриваемой территории осуществляется с магистральной улицы общегородского значения регулируемого движения – просп. Московск</w:t>
      </w:r>
      <w:r w:rsidR="00D92E87">
        <w:rPr>
          <w:rFonts w:ascii="Times New Roman" w:hAnsi="Times New Roman"/>
          <w:sz w:val="28"/>
        </w:rPr>
        <w:t>ого</w:t>
      </w:r>
      <w:r w:rsidRPr="00D92E87">
        <w:rPr>
          <w:rFonts w:ascii="Times New Roman" w:hAnsi="Times New Roman"/>
          <w:sz w:val="28"/>
        </w:rPr>
        <w:t xml:space="preserve">, с улиц местного значения – </w:t>
      </w:r>
      <w:r w:rsidR="00D92E87">
        <w:rPr>
          <w:rFonts w:ascii="Times New Roman" w:hAnsi="Times New Roman"/>
          <w:sz w:val="28"/>
        </w:rPr>
        <w:br/>
      </w:r>
      <w:r w:rsidRPr="00D92E87">
        <w:rPr>
          <w:rFonts w:ascii="Times New Roman" w:hAnsi="Times New Roman"/>
          <w:sz w:val="28"/>
        </w:rPr>
        <w:t>ул. Стрелков</w:t>
      </w:r>
      <w:r w:rsidR="00D92E87">
        <w:rPr>
          <w:rFonts w:ascii="Times New Roman" w:hAnsi="Times New Roman"/>
          <w:sz w:val="28"/>
        </w:rPr>
        <w:t>ой</w:t>
      </w:r>
      <w:r w:rsidRPr="00D92E87">
        <w:rPr>
          <w:rFonts w:ascii="Times New Roman" w:hAnsi="Times New Roman"/>
          <w:sz w:val="28"/>
        </w:rPr>
        <w:t>, ул. Октябрят.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Проектом </w:t>
      </w:r>
      <w:r w:rsidR="00D92E87" w:rsidRPr="00CC5762">
        <w:rPr>
          <w:sz w:val="28"/>
          <w:szCs w:val="28"/>
        </w:rPr>
        <w:t xml:space="preserve">внесения изменений в проект планировки </w:t>
      </w:r>
      <w:r w:rsidRPr="00CC5762">
        <w:rPr>
          <w:sz w:val="28"/>
          <w:szCs w:val="28"/>
        </w:rPr>
        <w:t>предлагается вариант улично-дорожной сети с капитальным типом покрытия (асфальтобетонное). Для движения пешеходов проектом предусмотрены тротуары из тротуарной плитки с бордюрным камнем. Ширина тротуаров составляет не менее 2,25 м</w:t>
      </w:r>
      <w:r w:rsidR="00D92E87">
        <w:rPr>
          <w:sz w:val="28"/>
          <w:szCs w:val="28"/>
        </w:rPr>
        <w:t>етра</w:t>
      </w:r>
      <w:r w:rsidRPr="00CC5762">
        <w:rPr>
          <w:sz w:val="28"/>
          <w:szCs w:val="28"/>
        </w:rPr>
        <w:t>. При организации дорожек и тротуаров учтена сложившаяся система пешеходного движения.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Проектом внесения изменений в проект планировки территории предлагается вариант улично-дорожной сети с капитальным типом покрытия (асфальтобетонное). Планируемая площадь дорог и проездов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32</w:t>
      </w:r>
      <w:r w:rsidR="00EF6320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144 м</w:t>
      </w:r>
      <w:r w:rsidRPr="00CC5762">
        <w:rPr>
          <w:sz w:val="28"/>
          <w:szCs w:val="28"/>
          <w:vertAlign w:val="superscript"/>
        </w:rPr>
        <w:t>2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Обслуживание пассажирского потока на данной территории города осуществляется: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такси;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автобусными маршрутами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№ 5, 15, 41, 62, 64, 65, 117.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Остановки общественного транспорта непосредственно примыкают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к границам элементов планировочной структуры.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Пешеходная доступность района проектирования обеспечена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по тротуарам городских улиц и тротуаром внутриквартальной застройки.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Данным проектом </w:t>
      </w:r>
      <w:r w:rsidR="00D92E87" w:rsidRPr="00D92E87">
        <w:rPr>
          <w:b w:val="0"/>
          <w:sz w:val="28"/>
        </w:rPr>
        <w:t xml:space="preserve">внесения изменений в проект планировки </w:t>
      </w:r>
      <w:r w:rsidRPr="00CC5762">
        <w:rPr>
          <w:b w:val="0"/>
          <w:sz w:val="28"/>
        </w:rPr>
        <w:lastRenderedPageBreak/>
        <w:t>предусмотрено размещение в границах территории планирования проездов – это подъезд транспортных средств к жилым 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расч</w:t>
      </w:r>
      <w:r w:rsidR="00D92E87">
        <w:rPr>
          <w:b w:val="0"/>
          <w:sz w:val="28"/>
        </w:rPr>
        <w:t>е</w:t>
      </w:r>
      <w:r w:rsidRPr="00CC5762">
        <w:rPr>
          <w:b w:val="0"/>
          <w:sz w:val="28"/>
        </w:rPr>
        <w:t>тная скорость движения – 20 км/ч;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ширина полосы движения – 3,0 м;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число полос движения – 2;</w:t>
      </w:r>
    </w:p>
    <w:p w:rsidR="00CC5762" w:rsidRP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наименьший радиус кривых в плане – 40 м;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наибольший продольный уклон</w:t>
      </w:r>
      <w:r w:rsidR="00D92E87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 xml:space="preserve">– 80 ‰; 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минимальный поперечный уклон</w:t>
      </w:r>
      <w:r w:rsidR="00D92E87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– 10 ‰;</w:t>
      </w:r>
    </w:p>
    <w:p w:rsidR="00CC5762" w:rsidRPr="00CC5762" w:rsidRDefault="00D92E87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максимальный поперечный уклон </w:t>
      </w:r>
      <w:r w:rsidR="00CC5762" w:rsidRPr="00CC5762">
        <w:rPr>
          <w:b w:val="0"/>
          <w:sz w:val="28"/>
        </w:rPr>
        <w:t>– 30 ‰.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Территория проектирования характеризуется отсутствием объектов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для постоянного хранения автомобилей (гаражей), данные объекты, располагаются на смежных территориях, за границами проектирования. 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Хранение автомобилей предусматривается осуществлять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>на проектируемых парковочных местах территории жилой и общественной застройки, вдоль улиц, дорог и проездов.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Расчет парковочных мест выполнен согласно </w:t>
      </w:r>
      <w:r w:rsidR="008C011F">
        <w:rPr>
          <w:sz w:val="28"/>
          <w:szCs w:val="28"/>
        </w:rPr>
        <w:t>п</w:t>
      </w:r>
      <w:r w:rsidRPr="00CC5762">
        <w:rPr>
          <w:sz w:val="28"/>
          <w:szCs w:val="28"/>
        </w:rPr>
        <w:t>остановлени</w:t>
      </w:r>
      <w:r w:rsidR="008C011F">
        <w:rPr>
          <w:sz w:val="28"/>
          <w:szCs w:val="28"/>
        </w:rPr>
        <w:t>ю</w:t>
      </w:r>
      <w:r w:rsidRPr="00CC5762">
        <w:rPr>
          <w:sz w:val="28"/>
          <w:szCs w:val="28"/>
        </w:rPr>
        <w:t xml:space="preserve"> </w:t>
      </w:r>
      <w:r w:rsidR="008C011F">
        <w:rPr>
          <w:sz w:val="28"/>
          <w:szCs w:val="28"/>
        </w:rPr>
        <w:t xml:space="preserve">Правительства Архангельской области </w:t>
      </w:r>
      <w:r w:rsidRPr="00CC5762">
        <w:rPr>
          <w:sz w:val="28"/>
          <w:szCs w:val="28"/>
        </w:rPr>
        <w:t>от 4 августа 2022</w:t>
      </w:r>
      <w:r w:rsidR="008C011F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года №</w:t>
      </w:r>
      <w:r w:rsidR="007D2BE6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 xml:space="preserve">570-пп </w:t>
      </w:r>
      <w:r w:rsidR="007D2BE6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О внесении изменений в региональные нормативы градостроительного проектирования Архангельской области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 xml:space="preserve">, а также в соответствии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с приложением Ж СП 42.13</w:t>
      </w:r>
      <w:r w:rsidR="008C011F">
        <w:rPr>
          <w:sz w:val="28"/>
          <w:szCs w:val="28"/>
        </w:rPr>
        <w:t>330.2016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Допускается предусматривать сезонное хранение 10</w:t>
      </w:r>
      <w:r w:rsidR="008C011F">
        <w:rPr>
          <w:b w:val="0"/>
          <w:sz w:val="28"/>
        </w:rPr>
        <w:t xml:space="preserve"> процентов </w:t>
      </w:r>
      <w:r w:rsidRPr="00CC5762">
        <w:rPr>
          <w:b w:val="0"/>
          <w:sz w:val="28"/>
        </w:rPr>
        <w:t>парка легковых автомобилей в гаражах, расположенных за пределами селитебных территорий поселения (табл</w:t>
      </w:r>
      <w:r w:rsidR="008C011F">
        <w:rPr>
          <w:b w:val="0"/>
          <w:sz w:val="28"/>
        </w:rPr>
        <w:t>ица</w:t>
      </w:r>
      <w:r w:rsidRPr="00CC5762">
        <w:rPr>
          <w:b w:val="0"/>
          <w:sz w:val="28"/>
        </w:rPr>
        <w:t xml:space="preserve"> 11.8 СП 42.13330.2016).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Проектом предусмотрено разместить в пределах района планировки </w:t>
      </w:r>
      <w:r w:rsidR="007D2BE6">
        <w:rPr>
          <w:b w:val="0"/>
          <w:sz w:val="28"/>
        </w:rPr>
        <w:br/>
      </w:r>
      <w:r w:rsidR="00EF6320">
        <w:rPr>
          <w:b w:val="0"/>
          <w:sz w:val="28"/>
        </w:rPr>
        <w:t xml:space="preserve">451 машино-место </w:t>
      </w:r>
      <w:r w:rsidRPr="00CC5762">
        <w:rPr>
          <w:b w:val="0"/>
          <w:sz w:val="28"/>
        </w:rPr>
        <w:t>(в том числе 68 машино-мест для МГН, из них 38 машино-мест расширенного размера) на открытых стоянках для хранения легковых автомобилей, что составляет 94</w:t>
      </w:r>
      <w:r w:rsidR="008C011F" w:rsidRPr="008C011F">
        <w:rPr>
          <w:b w:val="0"/>
          <w:sz w:val="28"/>
        </w:rPr>
        <w:t xml:space="preserve"> </w:t>
      </w:r>
      <w:r w:rsidR="008C011F">
        <w:rPr>
          <w:b w:val="0"/>
          <w:sz w:val="28"/>
        </w:rPr>
        <w:t>процента</w:t>
      </w:r>
      <w:r w:rsidRPr="00CC5762">
        <w:rPr>
          <w:b w:val="0"/>
          <w:sz w:val="28"/>
        </w:rPr>
        <w:t xml:space="preserve"> от расчетного числа машино-мест при требуемых 90</w:t>
      </w:r>
      <w:r w:rsidR="008C011F">
        <w:rPr>
          <w:b w:val="0"/>
          <w:sz w:val="28"/>
        </w:rPr>
        <w:t xml:space="preserve"> процентах</w:t>
      </w:r>
      <w:r w:rsidRPr="00CC5762">
        <w:rPr>
          <w:b w:val="0"/>
          <w:sz w:val="28"/>
        </w:rPr>
        <w:t xml:space="preserve"> машино-мест.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Также проектом предусмотрено разместить 251 машино-место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>на открытых стоянках для хранения легковых автомобилей на прилегающих территориях, не входящих в границы разработки проекта внесения изменений в проект планировки.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до 30</w:t>
      </w:r>
      <w:r w:rsidR="00EF6320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40 мин</w:t>
      </w:r>
      <w:r w:rsidR="008C011F">
        <w:rPr>
          <w:b w:val="0"/>
          <w:sz w:val="28"/>
        </w:rPr>
        <w:t>ут</w:t>
      </w:r>
      <w:r w:rsidRPr="00CC5762">
        <w:rPr>
          <w:b w:val="0"/>
          <w:sz w:val="28"/>
        </w:rPr>
        <w:t>, не более 800 м</w:t>
      </w:r>
      <w:r w:rsidR="008C011F">
        <w:rPr>
          <w:b w:val="0"/>
          <w:sz w:val="28"/>
        </w:rPr>
        <w:t>етров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CC5762" w:rsidRP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Согласно </w:t>
      </w:r>
      <w:r w:rsidR="008C011F" w:rsidRPr="00CC5762">
        <w:rPr>
          <w:sz w:val="28"/>
          <w:szCs w:val="28"/>
        </w:rPr>
        <w:t>пункт</w:t>
      </w:r>
      <w:r w:rsidR="008C011F">
        <w:rPr>
          <w:sz w:val="28"/>
          <w:szCs w:val="28"/>
        </w:rPr>
        <w:t>у</w:t>
      </w:r>
      <w:r w:rsidR="008C011F" w:rsidRPr="00CC5762">
        <w:rPr>
          <w:sz w:val="28"/>
          <w:szCs w:val="28"/>
        </w:rPr>
        <w:t xml:space="preserve"> 3 </w:t>
      </w:r>
      <w:r w:rsidR="008C011F">
        <w:rPr>
          <w:sz w:val="28"/>
          <w:szCs w:val="28"/>
        </w:rPr>
        <w:t>статьи</w:t>
      </w:r>
      <w:r w:rsidRPr="00CC5762">
        <w:rPr>
          <w:sz w:val="28"/>
          <w:szCs w:val="28"/>
        </w:rPr>
        <w:t xml:space="preserve"> 12 </w:t>
      </w:r>
      <w:r w:rsidR="008C011F">
        <w:rPr>
          <w:sz w:val="28"/>
          <w:szCs w:val="28"/>
        </w:rPr>
        <w:t>местных нормативов</w:t>
      </w:r>
      <w:r w:rsidRPr="00CC5762">
        <w:rPr>
          <w:sz w:val="28"/>
          <w:szCs w:val="28"/>
        </w:rPr>
        <w:t xml:space="preserve"> допускается предусматривать открытые стоянки для временного и постоянного хранения автомобилей в пределах улиц и дорог, граничащих с жилыми районами и микрорайонами.</w:t>
      </w:r>
    </w:p>
    <w:p w:rsidR="008C011F" w:rsidRDefault="00CC5762" w:rsidP="008C011F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2" w:name="_Toc99982871"/>
      <w:r w:rsidRPr="00CC5762">
        <w:rPr>
          <w:rFonts w:ascii="Times New Roman" w:hAnsi="Times New Roman"/>
          <w:sz w:val="28"/>
        </w:rPr>
        <w:t>1.5</w:t>
      </w:r>
      <w:r w:rsidR="008C011F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Показатели обеспеченности территории объектами коммунально-</w:t>
      </w:r>
      <w:r w:rsidRPr="00CC5762">
        <w:rPr>
          <w:rFonts w:ascii="Times New Roman" w:hAnsi="Times New Roman"/>
          <w:sz w:val="28"/>
        </w:rPr>
        <w:lastRenderedPageBreak/>
        <w:t>бытовой и социальной инфраструктур и фактических показателей территориальной доступности объектов для населения</w:t>
      </w:r>
      <w:bookmarkEnd w:id="2"/>
    </w:p>
    <w:p w:rsidR="00CC5762" w:rsidRPr="008C011F" w:rsidRDefault="008C011F" w:rsidP="008C011F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1.5.1. </w:t>
      </w:r>
      <w:r w:rsidR="00CC5762" w:rsidRPr="008C011F">
        <w:rPr>
          <w:rFonts w:ascii="Times New Roman" w:hAnsi="Times New Roman"/>
          <w:sz w:val="28"/>
        </w:rPr>
        <w:t>Расчет площади нормируемых элементов дворовой территории</w:t>
      </w:r>
    </w:p>
    <w:p w:rsidR="00EF6320" w:rsidRDefault="00CC5762" w:rsidP="00EF6320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Согласно требовани</w:t>
      </w:r>
      <w:r w:rsidR="008C011F">
        <w:rPr>
          <w:sz w:val="28"/>
          <w:szCs w:val="28"/>
        </w:rPr>
        <w:t>ям</w:t>
      </w:r>
      <w:r w:rsidRPr="00CC5762">
        <w:rPr>
          <w:sz w:val="28"/>
          <w:szCs w:val="28"/>
        </w:rPr>
        <w:t xml:space="preserve"> п</w:t>
      </w:r>
      <w:r w:rsidR="008C011F">
        <w:rPr>
          <w:sz w:val="28"/>
          <w:szCs w:val="28"/>
        </w:rPr>
        <w:t xml:space="preserve">ункта </w:t>
      </w:r>
      <w:r w:rsidRPr="00CC5762">
        <w:rPr>
          <w:sz w:val="28"/>
          <w:szCs w:val="28"/>
        </w:rPr>
        <w:t>7.5 СП 42.13330</w:t>
      </w:r>
      <w:r w:rsidR="008C011F">
        <w:rPr>
          <w:sz w:val="28"/>
          <w:szCs w:val="28"/>
        </w:rPr>
        <w:t>.2016</w:t>
      </w:r>
      <w:r w:rsidRPr="00CC5762">
        <w:rPr>
          <w:sz w:val="28"/>
          <w:szCs w:val="28"/>
        </w:rPr>
        <w:t xml:space="preserve"> в микрорайонах (кварталах) жилых зон необходимо предусматривать размещение площадок общего пользования различного назначения с учетом типа застройки, природно-климатических и других местных условий. Состав площадок и размеры их территории должны определяться региональными нормативами градостроительного проектирования и правилами благоустройства территории </w:t>
      </w:r>
      <w:r w:rsidR="008C011F">
        <w:rPr>
          <w:sz w:val="28"/>
          <w:szCs w:val="28"/>
        </w:rPr>
        <w:t>городского округа</w:t>
      </w:r>
      <w:r w:rsidRPr="00CC5762">
        <w:rPr>
          <w:sz w:val="28"/>
          <w:szCs w:val="28"/>
        </w:rPr>
        <w:t xml:space="preserve"> с учетом пунктов 8.2, 8.3 СП</w:t>
      </w:r>
      <w:r w:rsidR="008C011F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476.1325800.2020</w:t>
      </w:r>
      <w:r w:rsidR="008C011F">
        <w:rPr>
          <w:sz w:val="28"/>
          <w:szCs w:val="28"/>
        </w:rPr>
        <w:t>.</w:t>
      </w:r>
      <w:r w:rsidR="00EF6320">
        <w:rPr>
          <w:sz w:val="28"/>
          <w:szCs w:val="28"/>
        </w:rPr>
        <w:t xml:space="preserve"> </w:t>
      </w:r>
    </w:p>
    <w:p w:rsidR="008C011F" w:rsidRDefault="008C011F" w:rsidP="00EF6320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Площади нормируемых элементов дворовой территории жилой застройки</w:t>
      </w:r>
      <w:r>
        <w:rPr>
          <w:sz w:val="28"/>
          <w:szCs w:val="28"/>
        </w:rPr>
        <w:t xml:space="preserve"> представлены в таблице </w:t>
      </w:r>
      <w:r w:rsidR="009A61CC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8C011F" w:rsidRPr="00CC5762" w:rsidRDefault="008C011F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</w:p>
    <w:p w:rsidR="00CC5762" w:rsidRPr="00CC5762" w:rsidRDefault="00CC5762" w:rsidP="00EF6320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Таблица </w:t>
      </w:r>
      <w:r w:rsidR="009A61CC">
        <w:rPr>
          <w:sz w:val="28"/>
          <w:szCs w:val="28"/>
        </w:rPr>
        <w:t>3</w:t>
      </w:r>
      <w:r w:rsidRPr="00CC5762">
        <w:rPr>
          <w:sz w:val="28"/>
          <w:szCs w:val="28"/>
        </w:rPr>
        <w:t xml:space="preserve"> </w:t>
      </w:r>
    </w:p>
    <w:tbl>
      <w:tblPr>
        <w:tblStyle w:val="afd"/>
        <w:tblW w:w="10144" w:type="dxa"/>
        <w:tblInd w:w="-113" w:type="dxa"/>
        <w:tblLook w:val="04A0" w:firstRow="1" w:lastRow="0" w:firstColumn="1" w:lastColumn="0" w:noHBand="0" w:noVBand="1"/>
      </w:tblPr>
      <w:tblGrid>
        <w:gridCol w:w="2498"/>
        <w:gridCol w:w="1360"/>
        <w:gridCol w:w="1753"/>
        <w:gridCol w:w="1526"/>
        <w:gridCol w:w="1354"/>
        <w:gridCol w:w="1653"/>
      </w:tblGrid>
      <w:tr w:rsidR="00CC5762" w:rsidRPr="008C011F" w:rsidTr="008242D5">
        <w:trPr>
          <w:trHeight w:val="1701"/>
        </w:trPr>
        <w:tc>
          <w:tcPr>
            <w:tcW w:w="2498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Площадки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Удельные размеры</w:t>
            </w:r>
          </w:p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площадок</w:t>
            </w:r>
          </w:p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(кв.</w:t>
            </w:r>
            <w:r w:rsidR="00EF6320">
              <w:rPr>
                <w:sz w:val="24"/>
                <w:szCs w:val="24"/>
              </w:rPr>
              <w:t xml:space="preserve"> </w:t>
            </w:r>
            <w:r w:rsidRPr="008C011F">
              <w:rPr>
                <w:sz w:val="24"/>
                <w:szCs w:val="24"/>
              </w:rPr>
              <w:t>м/чел.)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Требуемая площадь площадок,</w:t>
            </w:r>
          </w:p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кв.</w:t>
            </w:r>
            <w:r w:rsidR="007D2BE6">
              <w:rPr>
                <w:sz w:val="24"/>
                <w:szCs w:val="24"/>
              </w:rPr>
              <w:t xml:space="preserve"> </w:t>
            </w:r>
            <w:r w:rsidRPr="008C011F">
              <w:rPr>
                <w:sz w:val="24"/>
                <w:szCs w:val="24"/>
              </w:rPr>
              <w:t>м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Проектные решения, кв.</w:t>
            </w:r>
            <w:r w:rsidR="00EF6320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653" w:type="dxa"/>
            <w:tcBorders>
              <w:bottom w:val="single" w:sz="4" w:space="0" w:color="auto"/>
              <w:right w:val="nil"/>
            </w:tcBorders>
            <w:vAlign w:val="center"/>
          </w:tcPr>
          <w:p w:rsidR="007D2BE6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 xml:space="preserve">Расстояние </w:t>
            </w:r>
          </w:p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от площадок</w:t>
            </w:r>
          </w:p>
          <w:p w:rsidR="00CC5762" w:rsidRPr="008C011F" w:rsidRDefault="00CC5762" w:rsidP="008C011F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до окон жилых домов и обществ. зданий (м)</w:t>
            </w:r>
          </w:p>
        </w:tc>
      </w:tr>
      <w:tr w:rsidR="00CC5762" w:rsidRPr="008C011F" w:rsidTr="008242D5">
        <w:trPr>
          <w:trHeight w:val="737"/>
        </w:trPr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8242D5" w:rsidP="008C011F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5762" w:rsidRPr="008C011F">
              <w:rPr>
                <w:sz w:val="24"/>
                <w:szCs w:val="24"/>
              </w:rPr>
              <w:t>етские игровые (площадки для игр детей дошкольного и младшего школьного возраста)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0,3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0,3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796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0,5</w:t>
            </w:r>
            <w:r w:rsidR="008242D5">
              <w:rPr>
                <w:rStyle w:val="afffff6"/>
                <w:sz w:val="24"/>
                <w:szCs w:val="24"/>
              </w:rPr>
              <w:footnoteReference w:id="1"/>
            </w:r>
            <w:r w:rsidR="008242D5">
              <w:rPr>
                <w:sz w:val="24"/>
                <w:szCs w:val="24"/>
              </w:rPr>
              <w:t xml:space="preserve"> </w:t>
            </w:r>
            <w:r w:rsidRPr="008C011F">
              <w:rPr>
                <w:sz w:val="24"/>
                <w:szCs w:val="24"/>
              </w:rPr>
              <w:t>*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119,4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382,6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10</w:t>
            </w:r>
          </w:p>
        </w:tc>
      </w:tr>
      <w:tr w:rsidR="00CC5762" w:rsidRPr="008C011F" w:rsidTr="008242D5">
        <w:trPr>
          <w:trHeight w:hRule="exact" w:val="56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8242D5" w:rsidP="008C011F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5762" w:rsidRPr="008C011F">
              <w:rPr>
                <w:sz w:val="24"/>
                <w:szCs w:val="24"/>
              </w:rPr>
              <w:t>ля отдыха взрослого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0,1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796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0,5</w:t>
            </w:r>
            <w:r w:rsidR="008242D5" w:rsidRPr="008242D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39,8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220,3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8</w:t>
            </w:r>
          </w:p>
        </w:tc>
      </w:tr>
      <w:tr w:rsidR="00CC5762" w:rsidRPr="008C011F" w:rsidTr="008242D5">
        <w:trPr>
          <w:trHeight w:hRule="exact" w:val="95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8242D5" w:rsidP="008C011F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5762" w:rsidRPr="008C011F">
              <w:rPr>
                <w:sz w:val="24"/>
                <w:szCs w:val="24"/>
              </w:rPr>
              <w:t>ля занятий физкультурой взрослого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1,0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796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0,5</w:t>
            </w:r>
            <w:r w:rsidR="008242D5" w:rsidRPr="008242D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398,0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734,9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10</w:t>
            </w:r>
            <w:r w:rsidR="00EF6320">
              <w:rPr>
                <w:sz w:val="24"/>
                <w:szCs w:val="24"/>
              </w:rPr>
              <w:t xml:space="preserve"> </w:t>
            </w:r>
            <w:r w:rsidRPr="008C011F">
              <w:rPr>
                <w:sz w:val="24"/>
                <w:szCs w:val="24"/>
              </w:rPr>
              <w:t>-</w:t>
            </w:r>
            <w:r w:rsidR="00EF6320">
              <w:rPr>
                <w:sz w:val="24"/>
                <w:szCs w:val="24"/>
              </w:rPr>
              <w:t xml:space="preserve"> </w:t>
            </w:r>
            <w:r w:rsidRPr="008C011F">
              <w:rPr>
                <w:sz w:val="24"/>
                <w:szCs w:val="24"/>
              </w:rPr>
              <w:t>40</w:t>
            </w:r>
          </w:p>
        </w:tc>
      </w:tr>
      <w:tr w:rsidR="00CC5762" w:rsidRPr="008C011F" w:rsidTr="008242D5">
        <w:trPr>
          <w:trHeight w:hRule="exact" w:val="56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EF6320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И</w:t>
            </w:r>
            <w:r w:rsidR="00EF6320">
              <w:rPr>
                <w:sz w:val="24"/>
                <w:szCs w:val="24"/>
              </w:rPr>
              <w:t>того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557,2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1337,8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CC5762" w:rsidRPr="008C011F" w:rsidTr="008242D5">
        <w:trPr>
          <w:trHeight w:hRule="exact" w:val="131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8242D5" w:rsidP="008C011F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5762" w:rsidRPr="008C011F">
              <w:rPr>
                <w:sz w:val="24"/>
                <w:szCs w:val="24"/>
              </w:rPr>
              <w:t>ля хозяйственных целей (контейнерные площадки для сбора ТКО и КГО)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0,15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0,15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796</w:t>
            </w:r>
            <w:r w:rsidR="008242D5">
              <w:rPr>
                <w:sz w:val="24"/>
                <w:szCs w:val="24"/>
              </w:rPr>
              <w:t>*</w:t>
            </w:r>
            <w:r w:rsidRPr="008C011F">
              <w:rPr>
                <w:sz w:val="24"/>
                <w:szCs w:val="24"/>
              </w:rPr>
              <w:t>0,5</w:t>
            </w:r>
            <w:r w:rsidR="008242D5">
              <w:rPr>
                <w:rStyle w:val="afffff6"/>
                <w:sz w:val="24"/>
                <w:szCs w:val="24"/>
              </w:rPr>
              <w:footnoteReference w:id="2"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59,7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93,8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20</w:t>
            </w:r>
          </w:p>
        </w:tc>
      </w:tr>
      <w:tr w:rsidR="00CC5762" w:rsidRPr="008C011F" w:rsidTr="008242D5">
        <w:trPr>
          <w:trHeight w:hRule="exact" w:val="56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8242D5" w:rsidP="008C011F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5762" w:rsidRPr="008C011F">
              <w:rPr>
                <w:sz w:val="24"/>
                <w:szCs w:val="24"/>
              </w:rPr>
              <w:t>лощадка для выгула собак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400-600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403,5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C011F" w:rsidRDefault="00CC5762" w:rsidP="008242D5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8C011F">
              <w:rPr>
                <w:sz w:val="24"/>
                <w:szCs w:val="24"/>
              </w:rPr>
              <w:t>40</w:t>
            </w:r>
          </w:p>
        </w:tc>
      </w:tr>
    </w:tbl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Планируемая к размещению площадь площадок общего пользования </w:t>
      </w:r>
      <w:r w:rsidR="00EF6320">
        <w:rPr>
          <w:sz w:val="28"/>
          <w:szCs w:val="28"/>
        </w:rPr>
        <w:br/>
      </w:r>
      <w:r w:rsidRPr="00CC5762">
        <w:rPr>
          <w:sz w:val="28"/>
          <w:szCs w:val="28"/>
        </w:rPr>
        <w:t>в пределах границ проектирования составляет 1</w:t>
      </w:r>
      <w:r w:rsidR="00EF6320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337,8 кв.</w:t>
      </w:r>
      <w:r w:rsidR="00EF6320">
        <w:rPr>
          <w:sz w:val="28"/>
          <w:szCs w:val="28"/>
        </w:rPr>
        <w:t xml:space="preserve"> м</w:t>
      </w:r>
      <w:r w:rsidRPr="00CC5762">
        <w:rPr>
          <w:sz w:val="28"/>
          <w:szCs w:val="28"/>
        </w:rPr>
        <w:t xml:space="preserve"> – обеспеченность выполняется.</w:t>
      </w:r>
    </w:p>
    <w:p w:rsidR="00CC5762" w:rsidRPr="008242D5" w:rsidRDefault="008242D5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8242D5">
        <w:rPr>
          <w:sz w:val="28"/>
          <w:szCs w:val="28"/>
        </w:rPr>
        <w:t xml:space="preserve">1.5.3. </w:t>
      </w:r>
      <w:r w:rsidR="00CC5762" w:rsidRPr="008242D5">
        <w:rPr>
          <w:sz w:val="28"/>
          <w:szCs w:val="28"/>
        </w:rPr>
        <w:t>Озелененные территории микрорайона</w:t>
      </w:r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Площадь озелен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>нной территории микрорайона (квартала) многоквартирной застройки жилой зоны (без уч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 xml:space="preserve">та участков общеобразовательных и дошкольных образовательных учреждений) должна соответствовать требованиям действующего </w:t>
      </w:r>
      <w:r w:rsidR="008242D5" w:rsidRPr="00CC5762">
        <w:rPr>
          <w:sz w:val="28"/>
          <w:szCs w:val="28"/>
        </w:rPr>
        <w:t>СП 42.13330</w:t>
      </w:r>
      <w:r w:rsidR="008242D5">
        <w:rPr>
          <w:sz w:val="28"/>
          <w:szCs w:val="28"/>
        </w:rPr>
        <w:t xml:space="preserve">.2016 </w:t>
      </w:r>
      <w:r w:rsidRPr="00CC5762">
        <w:rPr>
          <w:sz w:val="28"/>
          <w:szCs w:val="28"/>
        </w:rPr>
        <w:t>и быть не менее 25</w:t>
      </w:r>
      <w:r w:rsidR="008242D5">
        <w:rPr>
          <w:sz w:val="28"/>
          <w:szCs w:val="28"/>
        </w:rPr>
        <w:t xml:space="preserve"> процентов</w:t>
      </w:r>
      <w:r w:rsidRPr="00CC5762">
        <w:rPr>
          <w:sz w:val="28"/>
          <w:szCs w:val="28"/>
        </w:rPr>
        <w:t xml:space="preserve"> площади территории квартала.</w:t>
      </w:r>
    </w:p>
    <w:p w:rsidR="00CC5762" w:rsidRPr="00CC5762" w:rsidRDefault="00CC5762" w:rsidP="00CC5762">
      <w:pPr>
        <w:autoSpaceDE w:val="0"/>
        <w:autoSpaceDN w:val="0"/>
        <w:adjustRightInd w:val="0"/>
        <w:ind w:right="55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В площадь отдельных участков озелененной территории включаются площадки для отдыха взрослого населения, детские игровые площадки (в том числе групповые площадки встроенных и встроенно-пристроенных дошкольных организаций, если они расположены на внутридомовой территории), пешеходные дорожки, если они занимают не более 30</w:t>
      </w:r>
      <w:r w:rsidR="008242D5" w:rsidRPr="008242D5">
        <w:rPr>
          <w:sz w:val="28"/>
          <w:szCs w:val="28"/>
        </w:rPr>
        <w:t xml:space="preserve"> </w:t>
      </w:r>
      <w:r w:rsidR="008242D5">
        <w:rPr>
          <w:sz w:val="28"/>
          <w:szCs w:val="28"/>
        </w:rPr>
        <w:t>процентов</w:t>
      </w:r>
      <w:r w:rsidRPr="00CC5762">
        <w:rPr>
          <w:sz w:val="28"/>
          <w:szCs w:val="28"/>
        </w:rPr>
        <w:t xml:space="preserve"> общей площади участка.</w:t>
      </w:r>
    </w:p>
    <w:p w:rsidR="00CC5762" w:rsidRPr="00CC5762" w:rsidRDefault="00CC5762" w:rsidP="00CC5762">
      <w:pPr>
        <w:autoSpaceDE w:val="0"/>
        <w:autoSpaceDN w:val="0"/>
        <w:adjustRightInd w:val="0"/>
        <w:ind w:right="55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Расчетная площадь озелененных территорий микрорайона составляет 2,1316</w:t>
      </w:r>
      <w:r w:rsidR="008242D5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га (8,5264</w:t>
      </w:r>
      <w:r w:rsidR="008242D5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га * 25</w:t>
      </w:r>
      <w:r w:rsidR="006C7CBB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%). Проектом предусмотрено увеличение площади озеленения до 2,52271</w:t>
      </w:r>
      <w:r w:rsidR="008242D5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га.</w:t>
      </w:r>
    </w:p>
    <w:p w:rsidR="00CC5762" w:rsidRPr="00CC5762" w:rsidRDefault="00CC5762" w:rsidP="00CC5762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Территориальная доступность озелененных территорий общего пользования (детские игровые, спортивные площадки, площадки для отдыха взрослого населения) выполняется в пределах территории проектирования и составляет менее 30 мин</w:t>
      </w:r>
      <w:r w:rsidR="008242D5">
        <w:rPr>
          <w:sz w:val="28"/>
          <w:szCs w:val="28"/>
        </w:rPr>
        <w:t>ут</w:t>
      </w:r>
      <w:r w:rsidRPr="00CC5762">
        <w:rPr>
          <w:sz w:val="28"/>
          <w:szCs w:val="28"/>
        </w:rPr>
        <w:t xml:space="preserve"> пешей ходьбы, уровень обеспеченности выполняется.</w:t>
      </w:r>
    </w:p>
    <w:p w:rsidR="00CC5762" w:rsidRPr="008242D5" w:rsidRDefault="008242D5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8242D5">
        <w:rPr>
          <w:sz w:val="28"/>
          <w:szCs w:val="28"/>
        </w:rPr>
        <w:t xml:space="preserve">1.5.4. </w:t>
      </w:r>
      <w:r w:rsidR="00CC5762" w:rsidRPr="008242D5">
        <w:rPr>
          <w:sz w:val="28"/>
          <w:szCs w:val="28"/>
        </w:rPr>
        <w:t>Озеленение общего пользования</w:t>
      </w:r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Согласно правил</w:t>
      </w:r>
      <w:r w:rsidR="008242D5">
        <w:rPr>
          <w:sz w:val="28"/>
          <w:szCs w:val="28"/>
        </w:rPr>
        <w:t>ам</w:t>
      </w:r>
      <w:r w:rsidRPr="00CC5762">
        <w:rPr>
          <w:sz w:val="28"/>
          <w:szCs w:val="28"/>
        </w:rPr>
        <w:t xml:space="preserve"> землепользования и застройки озелененные территории общего пользования относятся к территориальной зоне </w:t>
      </w:r>
      <w:r w:rsidR="008242D5" w:rsidRPr="008242D5">
        <w:rPr>
          <w:sz w:val="28"/>
          <w:szCs w:val="28"/>
        </w:rPr>
        <w:t xml:space="preserve">озелененных территорий общего пользования </w:t>
      </w:r>
      <w:r w:rsidRPr="00CC5762">
        <w:rPr>
          <w:sz w:val="28"/>
          <w:szCs w:val="28"/>
        </w:rPr>
        <w:t xml:space="preserve">с кодовым обозначением Пл. </w:t>
      </w:r>
      <w:r w:rsidR="006C7CBB">
        <w:rPr>
          <w:sz w:val="28"/>
          <w:szCs w:val="28"/>
        </w:rPr>
        <w:br/>
      </w:r>
      <w:r w:rsidRPr="00CC5762">
        <w:rPr>
          <w:sz w:val="28"/>
          <w:szCs w:val="28"/>
        </w:rPr>
        <w:t>В границах проектирования не предусмотрено размещение данной территориальной зоны, следовательно, расчетные показатели озелененных территорий и зеленых зон (согласно стать</w:t>
      </w:r>
      <w:r w:rsidR="008242D5">
        <w:rPr>
          <w:sz w:val="28"/>
          <w:szCs w:val="28"/>
        </w:rPr>
        <w:t>е</w:t>
      </w:r>
      <w:r w:rsidRPr="00CC5762">
        <w:rPr>
          <w:sz w:val="28"/>
          <w:szCs w:val="28"/>
        </w:rPr>
        <w:t xml:space="preserve"> 9 местных нормативов) </w:t>
      </w:r>
      <w:r w:rsidR="006C7CBB">
        <w:rPr>
          <w:sz w:val="28"/>
          <w:szCs w:val="28"/>
        </w:rPr>
        <w:br/>
      </w:r>
      <w:r w:rsidRPr="00CC5762">
        <w:rPr>
          <w:sz w:val="28"/>
          <w:szCs w:val="28"/>
        </w:rPr>
        <w:t>не рассчитываются.</w:t>
      </w:r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В границах территории проектирования не предполагаются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к размещению объекты озелененных территорий общего пользования общегородского значения (детские и городские парки, цветочно-оранжерейные хозяйства, питомники).</w:t>
      </w:r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Обеспеченность существующими объектами озелен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 xml:space="preserve">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</w:t>
      </w:r>
      <w:r w:rsidR="006C7CBB">
        <w:rPr>
          <w:sz w:val="28"/>
          <w:szCs w:val="28"/>
        </w:rPr>
        <w:t xml:space="preserve"> </w:t>
      </w:r>
      <w:r w:rsidR="009A61CC">
        <w:rPr>
          <w:sz w:val="28"/>
          <w:szCs w:val="28"/>
        </w:rPr>
        <w:t>–</w:t>
      </w:r>
      <w:r w:rsidR="006C7CBB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40 мин</w:t>
      </w:r>
      <w:r w:rsidR="008242D5">
        <w:rPr>
          <w:sz w:val="28"/>
          <w:szCs w:val="28"/>
        </w:rPr>
        <w:t>ут</w:t>
      </w:r>
      <w:r w:rsidRPr="00CC5762">
        <w:rPr>
          <w:sz w:val="28"/>
          <w:szCs w:val="28"/>
        </w:rPr>
        <w:t xml:space="preserve"> пешей ходьбы. </w:t>
      </w:r>
    </w:p>
    <w:p w:rsidR="00CC5762" w:rsidRPr="00CC5762" w:rsidRDefault="008242D5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1.5.5. </w:t>
      </w:r>
      <w:r w:rsidR="00CC5762" w:rsidRPr="00CC5762">
        <w:rPr>
          <w:sz w:val="28"/>
          <w:szCs w:val="28"/>
        </w:rPr>
        <w:t xml:space="preserve">Объекты социального и культурно-бытового обеспечения </w:t>
      </w:r>
    </w:p>
    <w:p w:rsidR="008242D5" w:rsidRDefault="008242D5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Показатели обеспеченности территории образовательными учреждениями, учреждениями торговли и общественного питания</w:t>
      </w:r>
      <w:r>
        <w:rPr>
          <w:sz w:val="28"/>
          <w:szCs w:val="28"/>
        </w:rPr>
        <w:t xml:space="preserve"> представлены в таблице 4.</w:t>
      </w:r>
    </w:p>
    <w:p w:rsidR="006C7CBB" w:rsidRDefault="006C7CBB" w:rsidP="00CC5762">
      <w:pPr>
        <w:ind w:right="113" w:firstLine="709"/>
        <w:jc w:val="both"/>
        <w:rPr>
          <w:sz w:val="28"/>
          <w:szCs w:val="28"/>
        </w:rPr>
      </w:pPr>
    </w:p>
    <w:p w:rsidR="006C7CBB" w:rsidRDefault="006C7CBB" w:rsidP="00CC5762">
      <w:pPr>
        <w:ind w:right="113" w:firstLine="709"/>
        <w:jc w:val="both"/>
        <w:rPr>
          <w:sz w:val="28"/>
          <w:szCs w:val="28"/>
        </w:rPr>
      </w:pPr>
    </w:p>
    <w:p w:rsidR="006C7CBB" w:rsidRDefault="006C7CBB" w:rsidP="00CC5762">
      <w:pPr>
        <w:ind w:right="113" w:firstLine="709"/>
        <w:jc w:val="both"/>
        <w:rPr>
          <w:sz w:val="28"/>
          <w:szCs w:val="28"/>
        </w:rPr>
      </w:pPr>
    </w:p>
    <w:p w:rsidR="00CC5762" w:rsidRPr="00CC5762" w:rsidRDefault="00CC5762" w:rsidP="006C7CBB">
      <w:pPr>
        <w:ind w:right="113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 xml:space="preserve">Таблица 4 </w:t>
      </w:r>
    </w:p>
    <w:tbl>
      <w:tblPr>
        <w:tblStyle w:val="afd"/>
        <w:tblW w:w="10144" w:type="dxa"/>
        <w:tblInd w:w="-113" w:type="dxa"/>
        <w:tblLook w:val="04A0" w:firstRow="1" w:lastRow="0" w:firstColumn="1" w:lastColumn="0" w:noHBand="0" w:noVBand="1"/>
      </w:tblPr>
      <w:tblGrid>
        <w:gridCol w:w="2210"/>
        <w:gridCol w:w="1505"/>
        <w:gridCol w:w="1838"/>
        <w:gridCol w:w="1330"/>
        <w:gridCol w:w="1692"/>
        <w:gridCol w:w="1569"/>
      </w:tblGrid>
      <w:tr w:rsidR="00CC5762" w:rsidRPr="008242D5" w:rsidTr="008242D5">
        <w:trPr>
          <w:trHeight w:hRule="exact" w:val="510"/>
        </w:trPr>
        <w:tc>
          <w:tcPr>
            <w:tcW w:w="2270" w:type="dxa"/>
            <w:vMerge w:val="restart"/>
            <w:tcBorders>
              <w:lef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Показатель</w:t>
            </w:r>
          </w:p>
        </w:tc>
        <w:tc>
          <w:tcPr>
            <w:tcW w:w="7874" w:type="dxa"/>
            <w:gridSpan w:val="5"/>
            <w:tcBorders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Количество мест</w:t>
            </w:r>
          </w:p>
        </w:tc>
      </w:tr>
      <w:tr w:rsidR="00CC5762" w:rsidRPr="008242D5" w:rsidTr="008242D5">
        <w:trPr>
          <w:trHeight w:hRule="exact" w:val="424"/>
        </w:trPr>
        <w:tc>
          <w:tcPr>
            <w:tcW w:w="2270" w:type="dxa"/>
            <w:vMerge/>
            <w:tcBorders>
              <w:lef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Детские</w:t>
            </w:r>
            <w:r w:rsidRPr="008242D5">
              <w:rPr>
                <w:sz w:val="24"/>
                <w:szCs w:val="24"/>
              </w:rPr>
              <w:t xml:space="preserve"> д</w:t>
            </w:r>
            <w:r w:rsidRPr="008242D5">
              <w:rPr>
                <w:rFonts w:hint="eastAsia"/>
                <w:sz w:val="24"/>
                <w:szCs w:val="24"/>
              </w:rPr>
              <w:t>ошкольные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учреждения</w:t>
            </w:r>
          </w:p>
        </w:tc>
        <w:tc>
          <w:tcPr>
            <w:tcW w:w="1881" w:type="dxa"/>
            <w:vMerge w:val="restart"/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Общеобра</w:t>
            </w:r>
            <w:r w:rsidRPr="008242D5">
              <w:rPr>
                <w:sz w:val="24"/>
                <w:szCs w:val="24"/>
              </w:rPr>
              <w:t>-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зовательные школы</w:t>
            </w:r>
          </w:p>
        </w:tc>
        <w:tc>
          <w:tcPr>
            <w:tcW w:w="2919" w:type="dxa"/>
            <w:gridSpan w:val="2"/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Торговля</w:t>
            </w:r>
          </w:p>
        </w:tc>
        <w:tc>
          <w:tcPr>
            <w:tcW w:w="1569" w:type="dxa"/>
            <w:vMerge w:val="restart"/>
            <w:tcBorders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Предприятия обществ. питания</w:t>
            </w:r>
          </w:p>
        </w:tc>
      </w:tr>
      <w:tr w:rsidR="00CC5762" w:rsidRPr="008242D5" w:rsidTr="008242D5">
        <w:trPr>
          <w:trHeight w:hRule="exact" w:val="1138"/>
        </w:trPr>
        <w:tc>
          <w:tcPr>
            <w:tcW w:w="22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Продо</w:t>
            </w:r>
            <w:r w:rsidRPr="008242D5">
              <w:rPr>
                <w:sz w:val="24"/>
                <w:szCs w:val="24"/>
              </w:rPr>
              <w:t>-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вольст</w:t>
            </w:r>
            <w:r w:rsidRPr="008242D5">
              <w:rPr>
                <w:sz w:val="24"/>
                <w:szCs w:val="24"/>
              </w:rPr>
              <w:t>-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венные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товары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Непродо</w:t>
            </w:r>
            <w:r w:rsidRPr="008242D5">
              <w:rPr>
                <w:sz w:val="24"/>
                <w:szCs w:val="24"/>
              </w:rPr>
              <w:t xml:space="preserve">- </w:t>
            </w:r>
            <w:r w:rsidRPr="008242D5">
              <w:rPr>
                <w:rFonts w:hint="eastAsia"/>
                <w:sz w:val="24"/>
                <w:szCs w:val="24"/>
              </w:rPr>
              <w:t>вольственные товары</w:t>
            </w:r>
          </w:p>
        </w:tc>
        <w:tc>
          <w:tcPr>
            <w:tcW w:w="15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CC5762" w:rsidRPr="008242D5" w:rsidTr="008242D5">
        <w:trPr>
          <w:trHeight w:hRule="exact" w:val="1126"/>
        </w:trPr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7D2BE6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 xml:space="preserve">Нормативный </w:t>
            </w:r>
            <w:r w:rsidRPr="008242D5">
              <w:rPr>
                <w:sz w:val="24"/>
                <w:szCs w:val="24"/>
              </w:rPr>
              <w:t>показатель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7D2BE6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100 мест на 1 тыс. человек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6C7CBB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 xml:space="preserve">180 мест </w:t>
            </w:r>
            <w:r w:rsidR="006C7CBB">
              <w:rPr>
                <w:sz w:val="24"/>
                <w:szCs w:val="24"/>
              </w:rPr>
              <w:br/>
            </w:r>
            <w:r w:rsidRPr="008242D5">
              <w:rPr>
                <w:sz w:val="24"/>
                <w:szCs w:val="24"/>
              </w:rPr>
              <w:t>на</w:t>
            </w:r>
            <w:r w:rsidR="006C7CBB">
              <w:rPr>
                <w:sz w:val="24"/>
                <w:szCs w:val="24"/>
              </w:rPr>
              <w:t xml:space="preserve"> </w:t>
            </w:r>
            <w:r w:rsidRPr="008242D5">
              <w:rPr>
                <w:sz w:val="24"/>
                <w:szCs w:val="24"/>
              </w:rPr>
              <w:t>1 тыс. человек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7D2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70 м</w:t>
            </w:r>
            <w:r w:rsidRPr="008242D5">
              <w:rPr>
                <w:sz w:val="24"/>
                <w:szCs w:val="24"/>
                <w:vertAlign w:val="superscript"/>
              </w:rPr>
              <w:t>2</w:t>
            </w:r>
            <w:r w:rsidRPr="008242D5">
              <w:rPr>
                <w:sz w:val="24"/>
                <w:szCs w:val="24"/>
              </w:rPr>
              <w:t xml:space="preserve"> торг.</w:t>
            </w:r>
            <w:r w:rsidR="008242D5">
              <w:rPr>
                <w:sz w:val="24"/>
                <w:szCs w:val="24"/>
              </w:rPr>
              <w:t xml:space="preserve"> площади</w:t>
            </w:r>
          </w:p>
          <w:p w:rsidR="00CC5762" w:rsidRPr="008242D5" w:rsidRDefault="00CC5762" w:rsidP="007D2BE6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7D2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30 м</w:t>
            </w:r>
            <w:r w:rsidRPr="008242D5">
              <w:rPr>
                <w:sz w:val="24"/>
                <w:szCs w:val="24"/>
                <w:vertAlign w:val="superscript"/>
              </w:rPr>
              <w:t>2</w:t>
            </w:r>
          </w:p>
          <w:p w:rsidR="00CC5762" w:rsidRPr="008242D5" w:rsidRDefault="00CC5762" w:rsidP="007D2BE6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7D2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8 мест</w:t>
            </w:r>
          </w:p>
          <w:p w:rsidR="00CC5762" w:rsidRPr="008242D5" w:rsidRDefault="00CC5762" w:rsidP="007D2BE6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на 1 тыс. человек</w:t>
            </w:r>
          </w:p>
        </w:tc>
      </w:tr>
      <w:tr w:rsidR="00CC5762" w:rsidRPr="008242D5" w:rsidTr="008242D5">
        <w:trPr>
          <w:trHeight w:hRule="exact" w:val="1021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2D5">
              <w:rPr>
                <w:rFonts w:hint="eastAsia"/>
                <w:sz w:val="24"/>
                <w:szCs w:val="24"/>
              </w:rPr>
              <w:t>Проектный показатель на</w:t>
            </w:r>
          </w:p>
          <w:p w:rsidR="00CC5762" w:rsidRPr="008242D5" w:rsidRDefault="00CC5762" w:rsidP="008242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796 чел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80 место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144 мест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55,7 м</w:t>
            </w:r>
            <w:r w:rsidRPr="008242D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23,9 м</w:t>
            </w:r>
            <w:r w:rsidRPr="008242D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242D5" w:rsidRDefault="00CC5762" w:rsidP="008242D5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8242D5">
              <w:rPr>
                <w:sz w:val="24"/>
                <w:szCs w:val="24"/>
              </w:rPr>
              <w:t>10 мест</w:t>
            </w:r>
          </w:p>
        </w:tc>
      </w:tr>
    </w:tbl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CC5762" w:rsidRPr="008242D5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8242D5">
        <w:rPr>
          <w:b w:val="0"/>
          <w:sz w:val="28"/>
        </w:rPr>
        <w:t xml:space="preserve">1.5.6. </w:t>
      </w:r>
      <w:r w:rsidR="00CC5762" w:rsidRPr="008242D5">
        <w:rPr>
          <w:b w:val="0"/>
          <w:sz w:val="28"/>
        </w:rPr>
        <w:t>Детские дошкольные учреждения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Ближайшие существующие дошкольные учреждения расположены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в смежных кварталах: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детский сад №157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Сиверко</w:t>
      </w:r>
      <w:r>
        <w:rPr>
          <w:b w:val="0"/>
          <w:sz w:val="28"/>
        </w:rPr>
        <w:t>"</w:t>
      </w:r>
      <w:r w:rsidR="006C7CBB">
        <w:rPr>
          <w:b w:val="0"/>
          <w:sz w:val="28"/>
        </w:rPr>
        <w:t xml:space="preserve"> филиал</w:t>
      </w:r>
      <w:r w:rsidRPr="00CC5762">
        <w:rPr>
          <w:b w:val="0"/>
          <w:sz w:val="28"/>
        </w:rPr>
        <w:t xml:space="preserve"> </w:t>
      </w:r>
      <w:r w:rsidR="008242D5">
        <w:rPr>
          <w:b w:val="0"/>
          <w:sz w:val="28"/>
        </w:rPr>
        <w:t>(</w:t>
      </w:r>
      <w:r w:rsidRPr="00CC5762">
        <w:rPr>
          <w:b w:val="0"/>
          <w:sz w:val="28"/>
        </w:rPr>
        <w:t>ул. Стрелковая, д. 22</w:t>
      </w:r>
      <w:r w:rsidR="006C7CBB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на 270 мест в одном корпусе;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детский сад №157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Сиверко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филиал </w:t>
      </w:r>
      <w:r w:rsidR="008242D5">
        <w:rPr>
          <w:b w:val="0"/>
          <w:sz w:val="28"/>
        </w:rPr>
        <w:t>(</w:t>
      </w:r>
      <w:r w:rsidRPr="00CC5762">
        <w:rPr>
          <w:b w:val="0"/>
          <w:sz w:val="28"/>
        </w:rPr>
        <w:t xml:space="preserve">ул. Полины Осипенко, д. 7,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корп</w:t>
      </w:r>
      <w:r w:rsidR="006C7CBB">
        <w:rPr>
          <w:b w:val="0"/>
          <w:sz w:val="28"/>
        </w:rPr>
        <w:t>.</w:t>
      </w:r>
      <w:r w:rsidRPr="00CC5762">
        <w:rPr>
          <w:b w:val="0"/>
          <w:sz w:val="28"/>
        </w:rPr>
        <w:t xml:space="preserve"> 2</w:t>
      </w:r>
      <w:r w:rsidR="006C7CBB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на 270 мест в одном корпусе;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частный детский сад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Няня-клуб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филиал </w:t>
      </w:r>
      <w:r w:rsidR="008242D5">
        <w:rPr>
          <w:b w:val="0"/>
          <w:sz w:val="28"/>
        </w:rPr>
        <w:t>(просп.</w:t>
      </w:r>
      <w:r w:rsidRPr="00CC5762">
        <w:rPr>
          <w:b w:val="0"/>
          <w:sz w:val="28"/>
        </w:rPr>
        <w:t xml:space="preserve"> Московский, д. 41, корп. 2</w:t>
      </w:r>
      <w:r w:rsidR="008242D5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на 23 места;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частный детский сад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Панда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</w:t>
      </w:r>
      <w:r w:rsidR="008242D5">
        <w:rPr>
          <w:b w:val="0"/>
          <w:sz w:val="28"/>
        </w:rPr>
        <w:t>(просп.</w:t>
      </w:r>
      <w:r w:rsidRPr="00CC5762">
        <w:rPr>
          <w:b w:val="0"/>
          <w:sz w:val="28"/>
        </w:rPr>
        <w:t xml:space="preserve"> Московский, д. 43, корп.</w:t>
      </w:r>
      <w:r w:rsidR="006C7CBB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2, стр. 1</w:t>
      </w:r>
      <w:r w:rsidR="008242D5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на 22 места.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Расчетные нормы по детским дошкольным учреждениям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 xml:space="preserve">для проектируемой территории обеспечиваются в 315 мест при необходимом количестве 80 мест. </w:t>
      </w:r>
    </w:p>
    <w:p w:rsidR="008242D5" w:rsidRDefault="00CC5762" w:rsidP="008242D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Проектируемая территория находится в пределах радиуса обслуживания дошкольных учреждений – 500 м</w:t>
      </w:r>
      <w:r w:rsidR="008242D5">
        <w:rPr>
          <w:b w:val="0"/>
          <w:sz w:val="28"/>
        </w:rPr>
        <w:t>етров</w:t>
      </w:r>
      <w:r w:rsidRPr="00CC5762">
        <w:rPr>
          <w:b w:val="0"/>
          <w:sz w:val="28"/>
        </w:rPr>
        <w:t>. Доступность выполняется.</w:t>
      </w:r>
    </w:p>
    <w:p w:rsidR="00CC5762" w:rsidRPr="008242D5" w:rsidRDefault="008242D5" w:rsidP="008242D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8242D5">
        <w:rPr>
          <w:b w:val="0"/>
          <w:sz w:val="28"/>
        </w:rPr>
        <w:t xml:space="preserve">1.5.7. </w:t>
      </w:r>
      <w:r w:rsidR="00CC5762" w:rsidRPr="008242D5">
        <w:rPr>
          <w:b w:val="0"/>
          <w:sz w:val="28"/>
        </w:rPr>
        <w:t>Общеобразовательные учреждения</w:t>
      </w:r>
    </w:p>
    <w:p w:rsidR="00CC5762" w:rsidRPr="00CC5762" w:rsidRDefault="00CC5762" w:rsidP="008242D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Ближайшие существующие общеобразовательные учреждения расположены в смежных кварталах: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МБОУ Гимназия №</w:t>
      </w:r>
      <w:r w:rsidR="008242D5">
        <w:rPr>
          <w:b w:val="0"/>
          <w:sz w:val="28"/>
        </w:rPr>
        <w:t xml:space="preserve"> </w:t>
      </w:r>
      <w:r w:rsidR="006C7CBB">
        <w:rPr>
          <w:b w:val="0"/>
          <w:sz w:val="28"/>
        </w:rPr>
        <w:t>25</w:t>
      </w:r>
      <w:r w:rsidRPr="00CC5762">
        <w:rPr>
          <w:b w:val="0"/>
          <w:sz w:val="28"/>
        </w:rPr>
        <w:t xml:space="preserve"> </w:t>
      </w:r>
      <w:r w:rsidR="008242D5">
        <w:rPr>
          <w:b w:val="0"/>
          <w:sz w:val="28"/>
        </w:rPr>
        <w:t>(просп.</w:t>
      </w:r>
      <w:r w:rsidRPr="00CC5762">
        <w:rPr>
          <w:b w:val="0"/>
          <w:sz w:val="28"/>
        </w:rPr>
        <w:t xml:space="preserve"> Московский, д.</w:t>
      </w:r>
      <w:r w:rsidR="008242D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43, корп. 2</w:t>
      </w:r>
      <w:r w:rsidR="006C7CBB">
        <w:rPr>
          <w:b w:val="0"/>
          <w:sz w:val="28"/>
        </w:rPr>
        <w:t>)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на 1</w:t>
      </w:r>
      <w:r w:rsidR="006C7CBB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202 места;</w:t>
      </w:r>
    </w:p>
    <w:p w:rsidR="00CC5762" w:rsidRPr="00CC5762" w:rsidRDefault="006C7CBB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МБОУ СШ №35 им. П.И. Галушина</w:t>
      </w:r>
      <w:r w:rsidR="00CC5762" w:rsidRPr="00CC5762">
        <w:rPr>
          <w:b w:val="0"/>
          <w:sz w:val="28"/>
        </w:rPr>
        <w:t xml:space="preserve"> </w:t>
      </w:r>
      <w:r w:rsidR="008242D5"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Ф</w:t>
      </w:r>
      <w:r w:rsidR="008242D5">
        <w:rPr>
          <w:b w:val="0"/>
          <w:sz w:val="28"/>
        </w:rPr>
        <w:t>едора</w:t>
      </w:r>
      <w:r w:rsidR="00CC5762" w:rsidRPr="00CC5762">
        <w:rPr>
          <w:b w:val="0"/>
          <w:sz w:val="28"/>
        </w:rPr>
        <w:t xml:space="preserve"> Абрамова, д. 14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</w:t>
      </w:r>
      <w:r w:rsidR="007D2BE6">
        <w:rPr>
          <w:b w:val="0"/>
          <w:sz w:val="28"/>
        </w:rPr>
        <w:br/>
      </w:r>
      <w:r w:rsidR="00CC5762" w:rsidRPr="00CC5762">
        <w:rPr>
          <w:b w:val="0"/>
          <w:sz w:val="28"/>
        </w:rPr>
        <w:t>на 1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376 мест.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Расчетные нормы по общеобразовательным учреждениям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для проектируемой территории обеспечиваются в 2</w:t>
      </w:r>
      <w:r w:rsidR="008242D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578 мест при необходимом количестве 144 места.</w:t>
      </w:r>
    </w:p>
    <w:p w:rsidR="00CC5762" w:rsidRPr="00CC5762" w:rsidRDefault="00CC5762" w:rsidP="00CC5762">
      <w:pPr>
        <w:pStyle w:val="2a"/>
        <w:shd w:val="clear" w:color="auto" w:fill="auto"/>
        <w:spacing w:before="0" w:after="24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Проектируемая территория находится в пределах радиуса обслуживания общеобразовательных учреждений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500 м</w:t>
      </w:r>
      <w:r w:rsidR="008242D5">
        <w:rPr>
          <w:b w:val="0"/>
          <w:sz w:val="28"/>
        </w:rPr>
        <w:t>етров</w:t>
      </w:r>
      <w:r w:rsidRPr="00CC5762">
        <w:rPr>
          <w:b w:val="0"/>
          <w:sz w:val="28"/>
        </w:rPr>
        <w:t>. Доступность выполняется.</w:t>
      </w:r>
    </w:p>
    <w:p w:rsidR="00CC5762" w:rsidRPr="008242D5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8242D5">
        <w:rPr>
          <w:b w:val="0"/>
          <w:sz w:val="28"/>
        </w:rPr>
        <w:lastRenderedPageBreak/>
        <w:t xml:space="preserve">1.5.8. </w:t>
      </w:r>
      <w:r w:rsidR="00CC5762" w:rsidRPr="008242D5">
        <w:rPr>
          <w:b w:val="0"/>
          <w:sz w:val="28"/>
        </w:rPr>
        <w:t>Продовольственные и непродовольственные товары, предприятия общественного питания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Ближайшие существующие предприятия обслуживания первой необходимости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смежных кварталах: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Бристоль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Стрелковая, д. 27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100 м</w:t>
      </w:r>
      <w:r w:rsidR="00CC5762" w:rsidRPr="00CC5762">
        <w:rPr>
          <w:b w:val="0"/>
          <w:sz w:val="28"/>
          <w:vertAlign w:val="superscript"/>
        </w:rPr>
        <w:t xml:space="preserve">2 </w:t>
      </w:r>
      <w:r w:rsidR="00CC5762" w:rsidRPr="00CC5762">
        <w:rPr>
          <w:b w:val="0"/>
          <w:sz w:val="28"/>
        </w:rPr>
        <w:t>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Пятерочка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Карпогорская, д. 12, корп. 4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260 м</w:t>
      </w:r>
      <w:r w:rsidR="00CC5762" w:rsidRPr="00CC5762">
        <w:rPr>
          <w:b w:val="0"/>
          <w:sz w:val="28"/>
          <w:vertAlign w:val="superscript"/>
        </w:rPr>
        <w:t>2</w:t>
      </w:r>
      <w:r w:rsidR="00CC5762" w:rsidRPr="00CC5762">
        <w:rPr>
          <w:b w:val="0"/>
          <w:sz w:val="28"/>
        </w:rPr>
        <w:t xml:space="preserve"> 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</w:t>
      </w:r>
      <w:r w:rsidR="006C7CBB">
        <w:rPr>
          <w:b w:val="0"/>
          <w:sz w:val="28"/>
        </w:rPr>
        <w:t>родуктовый магазин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Стрелковая, д. 24, стр. 2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28 м</w:t>
      </w:r>
      <w:r w:rsidR="00CC5762" w:rsidRPr="00CC5762">
        <w:rPr>
          <w:b w:val="0"/>
          <w:sz w:val="28"/>
          <w:vertAlign w:val="superscript"/>
        </w:rPr>
        <w:t>2</w:t>
      </w:r>
      <w:r w:rsidR="00CC5762" w:rsidRPr="00CC5762">
        <w:rPr>
          <w:b w:val="0"/>
          <w:sz w:val="28"/>
        </w:rPr>
        <w:t xml:space="preserve"> 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Гарант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Стрелковая, д. 28, корп. 1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180 м</w:t>
      </w:r>
      <w:r w:rsidR="00CC5762" w:rsidRPr="00CC5762">
        <w:rPr>
          <w:b w:val="0"/>
          <w:sz w:val="28"/>
          <w:vertAlign w:val="superscript"/>
        </w:rPr>
        <w:t xml:space="preserve">2 </w:t>
      </w:r>
      <w:r w:rsidR="00CC5762" w:rsidRPr="00CC5762">
        <w:rPr>
          <w:b w:val="0"/>
          <w:sz w:val="28"/>
        </w:rPr>
        <w:t>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Магнит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43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300 м</w:t>
      </w:r>
      <w:r w:rsidR="00CC5762" w:rsidRPr="00CC5762">
        <w:rPr>
          <w:b w:val="0"/>
          <w:sz w:val="28"/>
          <w:vertAlign w:val="superscript"/>
        </w:rPr>
        <w:t xml:space="preserve">2 </w:t>
      </w:r>
      <w:r w:rsidR="00CC5762" w:rsidRPr="00CC5762">
        <w:rPr>
          <w:b w:val="0"/>
          <w:sz w:val="28"/>
        </w:rPr>
        <w:t>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Магнит оптовый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Первомайская, д. 27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1</w:t>
      </w:r>
      <w:r w:rsidR="006C7CBB"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250 м</w:t>
      </w:r>
      <w:r w:rsidR="00CC5762" w:rsidRPr="00CC5762">
        <w:rPr>
          <w:b w:val="0"/>
          <w:sz w:val="28"/>
          <w:vertAlign w:val="superscript"/>
        </w:rPr>
        <w:t xml:space="preserve">2 </w:t>
      </w:r>
      <w:r w:rsidR="00CC5762" w:rsidRPr="00CC5762">
        <w:rPr>
          <w:b w:val="0"/>
          <w:sz w:val="28"/>
        </w:rPr>
        <w:t>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 w:rsidR="00CC5762" w:rsidRPr="00CC5762">
        <w:rPr>
          <w:b w:val="0"/>
          <w:sz w:val="28"/>
        </w:rPr>
        <w:t xml:space="preserve">агазин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Макси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46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 – 3</w:t>
      </w:r>
      <w:r w:rsidR="006C7CBB"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500 м</w:t>
      </w:r>
      <w:r w:rsidR="00CC5762" w:rsidRPr="00CC5762">
        <w:rPr>
          <w:b w:val="0"/>
          <w:sz w:val="28"/>
          <w:vertAlign w:val="superscript"/>
        </w:rPr>
        <w:t xml:space="preserve">2 </w:t>
      </w:r>
      <w:r w:rsidR="00CC5762" w:rsidRPr="00CC5762">
        <w:rPr>
          <w:b w:val="0"/>
          <w:sz w:val="28"/>
        </w:rPr>
        <w:t>торговой площади;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а</w:t>
      </w:r>
      <w:r w:rsidR="00CC5762" w:rsidRPr="00CC5762">
        <w:rPr>
          <w:b w:val="0"/>
          <w:sz w:val="28"/>
        </w:rPr>
        <w:t xml:space="preserve">птека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Добрая аптека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43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а</w:t>
      </w:r>
      <w:r w:rsidR="00CC5762" w:rsidRPr="00CC5762">
        <w:rPr>
          <w:b w:val="0"/>
          <w:sz w:val="28"/>
        </w:rPr>
        <w:t xml:space="preserve">птека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Фармация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45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а</w:t>
      </w:r>
      <w:r w:rsidR="00CC5762" w:rsidRPr="00CC5762">
        <w:rPr>
          <w:b w:val="0"/>
          <w:sz w:val="28"/>
        </w:rPr>
        <w:t xml:space="preserve">птека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Будь здоров!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46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предприятие общественного питания, </w:t>
      </w:r>
      <w:r w:rsidR="000A44A1"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Pr="00CC5762">
        <w:rPr>
          <w:b w:val="0"/>
          <w:sz w:val="28"/>
        </w:rPr>
        <w:t xml:space="preserve"> Московский, д. 33</w:t>
      </w:r>
      <w:r w:rsidR="000A44A1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–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35 мест;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предприятие общественного питания</w:t>
      </w:r>
      <w:r w:rsidR="006C7CBB">
        <w:rPr>
          <w:b w:val="0"/>
          <w:sz w:val="28"/>
        </w:rPr>
        <w:t xml:space="preserve"> (</w:t>
      </w:r>
      <w:r w:rsidRPr="00CC5762">
        <w:rPr>
          <w:b w:val="0"/>
          <w:sz w:val="28"/>
        </w:rPr>
        <w:t>ул. Октябрят, д. 27</w:t>
      </w:r>
      <w:r w:rsidR="006C7CBB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– 80 мест;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</w:t>
      </w:r>
      <w:r w:rsidR="006C7CBB">
        <w:rPr>
          <w:b w:val="0"/>
          <w:sz w:val="28"/>
        </w:rPr>
        <w:t>едприятие общественного питания</w:t>
      </w:r>
      <w:r w:rsidRPr="00CC5762">
        <w:rPr>
          <w:b w:val="0"/>
          <w:sz w:val="28"/>
        </w:rPr>
        <w:t xml:space="preserve"> </w:t>
      </w:r>
      <w:r w:rsidR="000A44A1"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Pr="00CC5762">
        <w:rPr>
          <w:b w:val="0"/>
          <w:sz w:val="28"/>
        </w:rPr>
        <w:t xml:space="preserve"> Московский, д. 46</w:t>
      </w:r>
      <w:r w:rsidR="000A44A1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–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20 мест.</w:t>
      </w:r>
    </w:p>
    <w:p w:rsidR="00CC5762" w:rsidRPr="00CC5762" w:rsidRDefault="00CC5762" w:rsidP="00CC5762">
      <w:pPr>
        <w:pStyle w:val="2a"/>
        <w:shd w:val="clear" w:color="auto" w:fill="auto"/>
        <w:spacing w:before="12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Расчетные нормы для проектируемой территории обеспечиваются: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для продовольственных товаров в 4</w:t>
      </w:r>
      <w:r w:rsidR="000A44A1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418 м</w:t>
      </w:r>
      <w:r w:rsidRPr="00CC5762">
        <w:rPr>
          <w:b w:val="0"/>
          <w:sz w:val="28"/>
          <w:vertAlign w:val="superscript"/>
        </w:rPr>
        <w:t>2</w:t>
      </w:r>
      <w:r w:rsidRPr="00CC5762">
        <w:rPr>
          <w:b w:val="0"/>
          <w:sz w:val="28"/>
        </w:rPr>
        <w:t xml:space="preserve"> торговой площади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при необходимом количестве 55,7 м</w:t>
      </w:r>
      <w:r w:rsidRPr="00CC5762">
        <w:rPr>
          <w:b w:val="0"/>
          <w:sz w:val="28"/>
          <w:vertAlign w:val="superscript"/>
        </w:rPr>
        <w:t>2</w:t>
      </w:r>
      <w:r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для непродовольственных товаров в 1</w:t>
      </w:r>
      <w:r w:rsidR="000A44A1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200 м</w:t>
      </w:r>
      <w:r w:rsidRPr="00CC5762">
        <w:rPr>
          <w:b w:val="0"/>
          <w:sz w:val="28"/>
          <w:vertAlign w:val="superscript"/>
        </w:rPr>
        <w:t>2</w:t>
      </w:r>
      <w:r w:rsidRPr="00CC5762">
        <w:rPr>
          <w:b w:val="0"/>
          <w:sz w:val="28"/>
        </w:rPr>
        <w:t xml:space="preserve"> торговой площади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при необходимом количестве 23,9 м</w:t>
      </w:r>
      <w:r w:rsidRPr="00CC5762">
        <w:rPr>
          <w:b w:val="0"/>
          <w:sz w:val="28"/>
          <w:vertAlign w:val="superscript"/>
        </w:rPr>
        <w:t>2</w:t>
      </w:r>
      <w:r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для общественного питания в 135 мест при</w:t>
      </w:r>
      <w:r w:rsidR="000A44A1">
        <w:rPr>
          <w:b w:val="0"/>
          <w:sz w:val="28"/>
        </w:rPr>
        <w:t xml:space="preserve"> необходимом количестве </w:t>
      </w:r>
      <w:r w:rsidR="007D2BE6">
        <w:rPr>
          <w:b w:val="0"/>
          <w:sz w:val="28"/>
        </w:rPr>
        <w:br/>
      </w:r>
      <w:r w:rsidR="000A44A1">
        <w:rPr>
          <w:b w:val="0"/>
          <w:sz w:val="28"/>
        </w:rPr>
        <w:t>10 мест.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Проектируемая территория находится в пределах радиуса обслуживания 500 м</w:t>
      </w:r>
      <w:r w:rsidR="000A44A1">
        <w:rPr>
          <w:b w:val="0"/>
          <w:sz w:val="28"/>
        </w:rPr>
        <w:t>етров</w:t>
      </w:r>
      <w:r w:rsidRPr="00CC5762">
        <w:rPr>
          <w:b w:val="0"/>
          <w:sz w:val="28"/>
        </w:rPr>
        <w:t xml:space="preserve"> предприятиями торговли и общественного питания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доступность выполняется.</w:t>
      </w:r>
    </w:p>
    <w:p w:rsidR="00CC5762" w:rsidRPr="000A44A1" w:rsidRDefault="000A44A1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0A44A1">
        <w:rPr>
          <w:b w:val="0"/>
          <w:sz w:val="28"/>
        </w:rPr>
        <w:t xml:space="preserve">1.5.9. </w:t>
      </w:r>
      <w:r w:rsidR="00CC5762" w:rsidRPr="000A44A1">
        <w:rPr>
          <w:b w:val="0"/>
          <w:sz w:val="28"/>
        </w:rPr>
        <w:t>Объекты физической куль</w:t>
      </w:r>
      <w:r>
        <w:rPr>
          <w:b w:val="0"/>
          <w:sz w:val="28"/>
        </w:rPr>
        <w:t>туры и спорта местного значения</w:t>
      </w:r>
    </w:p>
    <w:p w:rsidR="00CC5762" w:rsidRPr="00CC5762" w:rsidRDefault="00CC5762" w:rsidP="00CC5762">
      <w:pPr>
        <w:pStyle w:val="2a"/>
        <w:shd w:val="clear" w:color="auto" w:fill="auto"/>
        <w:spacing w:before="0" w:after="12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Нормативы обеспеченности объектами физической культуры и спорта местного значения согласно </w:t>
      </w:r>
      <w:r w:rsidR="00775E7C">
        <w:rPr>
          <w:b w:val="0"/>
          <w:sz w:val="28"/>
        </w:rPr>
        <w:t>с</w:t>
      </w:r>
      <w:r w:rsidRPr="00CC5762">
        <w:rPr>
          <w:b w:val="0"/>
          <w:sz w:val="28"/>
        </w:rPr>
        <w:t>тать</w:t>
      </w:r>
      <w:r w:rsidR="00775E7C">
        <w:rPr>
          <w:b w:val="0"/>
          <w:sz w:val="28"/>
        </w:rPr>
        <w:t>е</w:t>
      </w:r>
      <w:r w:rsidRPr="00CC5762">
        <w:rPr>
          <w:b w:val="0"/>
          <w:sz w:val="28"/>
        </w:rPr>
        <w:t xml:space="preserve"> 5</w:t>
      </w:r>
      <w:r w:rsidR="00775E7C">
        <w:rPr>
          <w:b w:val="0"/>
          <w:sz w:val="28"/>
        </w:rPr>
        <w:t xml:space="preserve"> м м</w:t>
      </w:r>
      <w:r w:rsidRPr="00CC5762">
        <w:rPr>
          <w:b w:val="0"/>
          <w:sz w:val="28"/>
        </w:rPr>
        <w:t>естных норм</w:t>
      </w:r>
      <w:r w:rsidR="00775E7C">
        <w:rPr>
          <w:b w:val="0"/>
          <w:sz w:val="28"/>
        </w:rPr>
        <w:t>ативов</w:t>
      </w:r>
      <w:r w:rsidRPr="00CC5762">
        <w:rPr>
          <w:b w:val="0"/>
          <w:sz w:val="28"/>
        </w:rPr>
        <w:t xml:space="preserve"> приведены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в таблице</w:t>
      </w:r>
      <w:r w:rsidR="00775E7C">
        <w:rPr>
          <w:b w:val="0"/>
          <w:sz w:val="28"/>
        </w:rPr>
        <w:t xml:space="preserve"> 5</w:t>
      </w:r>
      <w:r w:rsidRPr="00CC5762">
        <w:rPr>
          <w:b w:val="0"/>
          <w:sz w:val="28"/>
        </w:rPr>
        <w:t>.</w:t>
      </w:r>
    </w:p>
    <w:p w:rsidR="006C7CBB" w:rsidRDefault="006C7CBB" w:rsidP="006C7CBB">
      <w:pPr>
        <w:pStyle w:val="2a"/>
        <w:shd w:val="clear" w:color="auto" w:fill="auto"/>
        <w:spacing w:before="0" w:line="240" w:lineRule="auto"/>
        <w:ind w:right="113"/>
        <w:jc w:val="both"/>
        <w:rPr>
          <w:b w:val="0"/>
          <w:sz w:val="28"/>
        </w:rPr>
      </w:pPr>
    </w:p>
    <w:p w:rsidR="006C7CBB" w:rsidRDefault="006C7CBB" w:rsidP="006C7CBB">
      <w:pPr>
        <w:pStyle w:val="2a"/>
        <w:shd w:val="clear" w:color="auto" w:fill="auto"/>
        <w:spacing w:before="0" w:line="240" w:lineRule="auto"/>
        <w:ind w:right="113"/>
        <w:jc w:val="both"/>
        <w:rPr>
          <w:b w:val="0"/>
          <w:sz w:val="28"/>
        </w:rPr>
      </w:pPr>
    </w:p>
    <w:p w:rsidR="006C7CBB" w:rsidRDefault="006C7CBB" w:rsidP="006C7CBB">
      <w:pPr>
        <w:pStyle w:val="2a"/>
        <w:shd w:val="clear" w:color="auto" w:fill="auto"/>
        <w:spacing w:before="0" w:line="240" w:lineRule="auto"/>
        <w:ind w:right="113"/>
        <w:jc w:val="both"/>
        <w:rPr>
          <w:b w:val="0"/>
          <w:sz w:val="28"/>
        </w:rPr>
      </w:pPr>
    </w:p>
    <w:p w:rsidR="006C7CBB" w:rsidRDefault="006C7CBB" w:rsidP="006C7CBB">
      <w:pPr>
        <w:pStyle w:val="2a"/>
        <w:shd w:val="clear" w:color="auto" w:fill="auto"/>
        <w:spacing w:before="0" w:line="240" w:lineRule="auto"/>
        <w:ind w:right="113"/>
        <w:jc w:val="both"/>
        <w:rPr>
          <w:b w:val="0"/>
          <w:sz w:val="28"/>
        </w:rPr>
      </w:pPr>
    </w:p>
    <w:p w:rsidR="00CC5762" w:rsidRPr="00CC5762" w:rsidRDefault="00CC5762" w:rsidP="006C7CBB">
      <w:pPr>
        <w:pStyle w:val="2a"/>
        <w:shd w:val="clear" w:color="auto" w:fill="auto"/>
        <w:spacing w:before="0" w:line="240" w:lineRule="auto"/>
        <w:ind w:right="113"/>
        <w:jc w:val="both"/>
        <w:rPr>
          <w:b w:val="0"/>
          <w:sz w:val="28"/>
        </w:rPr>
      </w:pPr>
      <w:r w:rsidRPr="00CC5762">
        <w:rPr>
          <w:b w:val="0"/>
          <w:sz w:val="28"/>
        </w:rPr>
        <w:lastRenderedPageBreak/>
        <w:t xml:space="preserve">Таблица 5 </w:t>
      </w:r>
    </w:p>
    <w:tbl>
      <w:tblPr>
        <w:tblStyle w:val="afd"/>
        <w:tblW w:w="9719" w:type="dxa"/>
        <w:tblInd w:w="-113" w:type="dxa"/>
        <w:tblLook w:val="04A0" w:firstRow="1" w:lastRow="0" w:firstColumn="1" w:lastColumn="0" w:noHBand="0" w:noVBand="1"/>
      </w:tblPr>
      <w:tblGrid>
        <w:gridCol w:w="2707"/>
        <w:gridCol w:w="2724"/>
        <w:gridCol w:w="1594"/>
        <w:gridCol w:w="2694"/>
      </w:tblGrid>
      <w:tr w:rsidR="00CC5762" w:rsidRPr="00775E7C" w:rsidTr="00775E7C">
        <w:trPr>
          <w:trHeight w:val="397"/>
        </w:trPr>
        <w:tc>
          <w:tcPr>
            <w:tcW w:w="2707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Наименование</w:t>
            </w:r>
            <w:r w:rsidRPr="00775E7C">
              <w:rPr>
                <w:sz w:val="24"/>
                <w:szCs w:val="24"/>
              </w:rPr>
              <w:t xml:space="preserve"> </w:t>
            </w:r>
            <w:r w:rsidRPr="00775E7C">
              <w:rPr>
                <w:rFonts w:hint="eastAsia"/>
                <w:sz w:val="24"/>
                <w:szCs w:val="24"/>
              </w:rPr>
              <w:t>объектов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Единица</w:t>
            </w:r>
            <w:r w:rsidRPr="00775E7C">
              <w:rPr>
                <w:sz w:val="24"/>
                <w:szCs w:val="24"/>
              </w:rPr>
              <w:t xml:space="preserve"> </w:t>
            </w:r>
            <w:r w:rsidRPr="00775E7C">
              <w:rPr>
                <w:rFonts w:hint="eastAsia"/>
                <w:sz w:val="24"/>
                <w:szCs w:val="24"/>
              </w:rPr>
              <w:t>измерения</w:t>
            </w:r>
          </w:p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в</w:t>
            </w:r>
            <w:r w:rsidRPr="00775E7C">
              <w:rPr>
                <w:sz w:val="24"/>
                <w:szCs w:val="24"/>
              </w:rPr>
              <w:t xml:space="preserve"> </w:t>
            </w:r>
            <w:r w:rsidRPr="00775E7C">
              <w:rPr>
                <w:rFonts w:hint="eastAsia"/>
                <w:sz w:val="24"/>
                <w:szCs w:val="24"/>
              </w:rPr>
              <w:t>расчете</w:t>
            </w:r>
            <w:r w:rsidRPr="00775E7C">
              <w:rPr>
                <w:sz w:val="24"/>
                <w:szCs w:val="24"/>
              </w:rPr>
              <w:t xml:space="preserve"> </w:t>
            </w:r>
            <w:r w:rsidRPr="00775E7C">
              <w:rPr>
                <w:rFonts w:hint="eastAsia"/>
                <w:sz w:val="24"/>
                <w:szCs w:val="24"/>
              </w:rPr>
              <w:t>на</w:t>
            </w:r>
            <w:r w:rsidRPr="00775E7C">
              <w:rPr>
                <w:sz w:val="24"/>
                <w:szCs w:val="24"/>
              </w:rPr>
              <w:t xml:space="preserve"> 1 </w:t>
            </w:r>
            <w:r w:rsidRPr="00775E7C">
              <w:rPr>
                <w:rFonts w:hint="eastAsia"/>
                <w:sz w:val="24"/>
                <w:szCs w:val="24"/>
              </w:rPr>
              <w:t>тыс</w:t>
            </w:r>
            <w:r w:rsidRPr="00775E7C">
              <w:rPr>
                <w:sz w:val="24"/>
                <w:szCs w:val="24"/>
              </w:rPr>
              <w:t xml:space="preserve">. </w:t>
            </w:r>
            <w:r w:rsidRPr="00775E7C">
              <w:rPr>
                <w:rFonts w:hint="eastAsia"/>
                <w:sz w:val="24"/>
                <w:szCs w:val="24"/>
              </w:rPr>
              <w:t>чел</w:t>
            </w:r>
            <w:r w:rsidRPr="00775E7C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Значение</w:t>
            </w:r>
          </w:p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2694" w:type="dxa"/>
            <w:tcBorders>
              <w:bottom w:val="single" w:sz="4" w:space="0" w:color="auto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Проектное решение</w:t>
            </w:r>
          </w:p>
        </w:tc>
      </w:tr>
      <w:tr w:rsidR="00CC5762" w:rsidRPr="00775E7C" w:rsidTr="00775E7C">
        <w:trPr>
          <w:trHeight w:val="397"/>
        </w:trPr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Стадион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мест на трибунах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6C7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 xml:space="preserve">45 </w:t>
            </w:r>
            <w:r w:rsidR="00775E7C" w:rsidRPr="00775E7C">
              <w:rPr>
                <w:sz w:val="24"/>
                <w:szCs w:val="24"/>
              </w:rPr>
              <w:t>*</w:t>
            </w:r>
            <w:r w:rsidRPr="00775E7C">
              <w:rPr>
                <w:sz w:val="24"/>
                <w:szCs w:val="24"/>
              </w:rPr>
              <w:t xml:space="preserve"> 0,796 = 36 мест</w:t>
            </w:r>
          </w:p>
        </w:tc>
      </w:tr>
      <w:tr w:rsidR="00CC5762" w:rsidRPr="00775E7C" w:rsidTr="00775E7C">
        <w:trPr>
          <w:trHeight w:val="39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Спортзал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кв.</w:t>
            </w:r>
            <w:r w:rsidR="006C7CBB">
              <w:rPr>
                <w:sz w:val="24"/>
                <w:szCs w:val="24"/>
              </w:rPr>
              <w:t xml:space="preserve"> </w:t>
            </w:r>
            <w:r w:rsidRPr="00775E7C">
              <w:rPr>
                <w:sz w:val="24"/>
                <w:szCs w:val="24"/>
              </w:rPr>
              <w:t>м площади пола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350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6C7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 xml:space="preserve">350 </w:t>
            </w:r>
            <w:r w:rsidR="00775E7C">
              <w:rPr>
                <w:sz w:val="24"/>
                <w:szCs w:val="24"/>
              </w:rPr>
              <w:t>*</w:t>
            </w:r>
            <w:r w:rsidRPr="00775E7C">
              <w:rPr>
                <w:sz w:val="24"/>
                <w:szCs w:val="24"/>
              </w:rPr>
              <w:t xml:space="preserve"> 0,796= 278,6 кв.</w:t>
            </w:r>
            <w:r w:rsidR="006C7CBB">
              <w:rPr>
                <w:sz w:val="24"/>
                <w:szCs w:val="24"/>
              </w:rPr>
              <w:t xml:space="preserve"> </w:t>
            </w:r>
            <w:r w:rsidRPr="00775E7C">
              <w:rPr>
                <w:sz w:val="24"/>
                <w:szCs w:val="24"/>
              </w:rPr>
              <w:t>м</w:t>
            </w:r>
          </w:p>
        </w:tc>
      </w:tr>
      <w:tr w:rsidR="00CC5762" w:rsidRPr="00775E7C" w:rsidTr="00775E7C">
        <w:trPr>
          <w:trHeight w:val="39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rFonts w:hint="eastAsia"/>
                <w:sz w:val="24"/>
                <w:szCs w:val="24"/>
              </w:rPr>
              <w:t>Бассейн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кв.</w:t>
            </w:r>
            <w:r w:rsidR="006C7CBB">
              <w:rPr>
                <w:sz w:val="24"/>
                <w:szCs w:val="24"/>
              </w:rPr>
              <w:t xml:space="preserve"> </w:t>
            </w:r>
            <w:r w:rsidRPr="00775E7C">
              <w:rPr>
                <w:sz w:val="24"/>
                <w:szCs w:val="24"/>
              </w:rPr>
              <w:t>м зеркала воды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775E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75E7C" w:rsidRDefault="00CC5762" w:rsidP="006C7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5E7C">
              <w:rPr>
                <w:sz w:val="24"/>
                <w:szCs w:val="24"/>
              </w:rPr>
              <w:t xml:space="preserve">75 </w:t>
            </w:r>
            <w:r w:rsidR="00775E7C">
              <w:rPr>
                <w:sz w:val="24"/>
                <w:szCs w:val="24"/>
              </w:rPr>
              <w:t>*</w:t>
            </w:r>
            <w:r w:rsidRPr="00775E7C">
              <w:rPr>
                <w:sz w:val="24"/>
                <w:szCs w:val="24"/>
              </w:rPr>
              <w:t xml:space="preserve"> 0,796 = 59,7 кв.</w:t>
            </w:r>
            <w:r w:rsidR="006C7CBB">
              <w:rPr>
                <w:sz w:val="24"/>
                <w:szCs w:val="24"/>
              </w:rPr>
              <w:t xml:space="preserve"> </w:t>
            </w:r>
            <w:r w:rsidRPr="00775E7C">
              <w:rPr>
                <w:sz w:val="24"/>
                <w:szCs w:val="24"/>
              </w:rPr>
              <w:t>м</w:t>
            </w:r>
          </w:p>
        </w:tc>
      </w:tr>
    </w:tbl>
    <w:p w:rsidR="00CC5762" w:rsidRDefault="00CC5762" w:rsidP="00CC5762">
      <w:pPr>
        <w:pStyle w:val="2a"/>
        <w:shd w:val="clear" w:color="auto" w:fill="auto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В соответствии с решением </w:t>
      </w:r>
      <w:r w:rsidR="0040240A">
        <w:rPr>
          <w:b w:val="0"/>
          <w:sz w:val="28"/>
        </w:rPr>
        <w:t>т</w:t>
      </w:r>
      <w:r w:rsidRPr="00CC5762">
        <w:rPr>
          <w:b w:val="0"/>
          <w:sz w:val="28"/>
        </w:rPr>
        <w:t xml:space="preserve">ехнического заказчика в границах проектируемой территории не предусматривается размещение объектов физической культуры и спорта местного значения в виде стадионов, спортзалов, бассейнов. Уровень обеспеченности данными объектами частично выполняется в границах городского округа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:</w:t>
      </w:r>
    </w:p>
    <w:p w:rsidR="00CC5762" w:rsidRPr="00CC5762" w:rsidRDefault="00CC5762" w:rsidP="00CC5762">
      <w:pPr>
        <w:pStyle w:val="2a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стадион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Динамо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с 5 тыс. мест на трибунах при необходимом количестве 36 мест;</w:t>
      </w:r>
    </w:p>
    <w:p w:rsidR="00CC5762" w:rsidRPr="00CC5762" w:rsidRDefault="00CC5762" w:rsidP="00CC5762">
      <w:pPr>
        <w:pStyle w:val="2a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фитнес</w:t>
      </w:r>
      <w:r w:rsidRPr="00CC5762">
        <w:rPr>
          <w:b w:val="0"/>
          <w:sz w:val="28"/>
          <w:lang w:val="en-US"/>
        </w:rPr>
        <w:t>-</w:t>
      </w:r>
      <w:r w:rsidRPr="00CC5762">
        <w:rPr>
          <w:b w:val="0"/>
          <w:sz w:val="28"/>
        </w:rPr>
        <w:t>клуб</w:t>
      </w:r>
      <w:r w:rsidRPr="00CC5762">
        <w:rPr>
          <w:b w:val="0"/>
          <w:sz w:val="28"/>
          <w:lang w:val="en-US"/>
        </w:rPr>
        <w:t xml:space="preserve"> </w:t>
      </w:r>
      <w:r>
        <w:rPr>
          <w:b w:val="0"/>
          <w:sz w:val="28"/>
          <w:lang w:val="en-US"/>
        </w:rPr>
        <w:t>"</w:t>
      </w:r>
      <w:r w:rsidRPr="00CC5762">
        <w:rPr>
          <w:b w:val="0"/>
          <w:sz w:val="28"/>
          <w:lang w:val="en-US"/>
        </w:rPr>
        <w:t>Fitness House</w:t>
      </w:r>
      <w:r>
        <w:rPr>
          <w:b w:val="0"/>
          <w:sz w:val="28"/>
          <w:lang w:val="en-US"/>
        </w:rPr>
        <w:t>"</w:t>
      </w:r>
      <w:r w:rsidRPr="00CC5762">
        <w:rPr>
          <w:b w:val="0"/>
          <w:sz w:val="28"/>
          <w:lang w:val="en-US"/>
        </w:rPr>
        <w:t xml:space="preserve"> </w:t>
      </w:r>
      <w:r w:rsidR="0040240A" w:rsidRPr="0040240A">
        <w:rPr>
          <w:b w:val="0"/>
          <w:sz w:val="28"/>
          <w:lang w:val="en-US"/>
        </w:rPr>
        <w:t>(</w:t>
      </w:r>
      <w:r w:rsidR="008242D5">
        <w:rPr>
          <w:b w:val="0"/>
          <w:sz w:val="28"/>
        </w:rPr>
        <w:t>просп</w:t>
      </w:r>
      <w:r w:rsidR="008242D5" w:rsidRPr="008242D5">
        <w:rPr>
          <w:b w:val="0"/>
          <w:sz w:val="28"/>
          <w:lang w:val="en-US"/>
        </w:rPr>
        <w:t>.</w:t>
      </w:r>
      <w:r w:rsidRPr="00CC5762">
        <w:rPr>
          <w:b w:val="0"/>
          <w:sz w:val="28"/>
          <w:lang w:val="en-US"/>
        </w:rPr>
        <w:t xml:space="preserve"> </w:t>
      </w:r>
      <w:r w:rsidRPr="00CC5762">
        <w:rPr>
          <w:b w:val="0"/>
          <w:sz w:val="28"/>
        </w:rPr>
        <w:t>Московский, д.</w:t>
      </w:r>
      <w:r w:rsidR="0040240A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33</w:t>
      </w:r>
      <w:r w:rsidR="0040240A">
        <w:rPr>
          <w:b w:val="0"/>
          <w:sz w:val="28"/>
        </w:rPr>
        <w:t>)</w:t>
      </w:r>
      <w:r w:rsidRPr="00CC5762">
        <w:rPr>
          <w:b w:val="0"/>
          <w:sz w:val="28"/>
        </w:rPr>
        <w:t xml:space="preserve"> с 1</w:t>
      </w:r>
      <w:r w:rsidR="0040240A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000 кв.</w:t>
      </w:r>
      <w:r w:rsidR="007D2BE6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м площади пола при необходимом количестве 278,6 кв.</w:t>
      </w:r>
      <w:r w:rsidR="006C7CBB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м;</w:t>
      </w:r>
    </w:p>
    <w:p w:rsidR="0040240A" w:rsidRDefault="00CC5762" w:rsidP="00CC5762">
      <w:pPr>
        <w:pStyle w:val="2a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бассейн в фитнес-клубе </w:t>
      </w:r>
      <w:r>
        <w:rPr>
          <w:b w:val="0"/>
          <w:sz w:val="28"/>
        </w:rPr>
        <w:t>"</w:t>
      </w:r>
      <w:r w:rsidRPr="00CC5762">
        <w:rPr>
          <w:b w:val="0"/>
          <w:sz w:val="28"/>
          <w:lang w:val="en-US"/>
        </w:rPr>
        <w:t>Fitness</w:t>
      </w:r>
      <w:r w:rsidRPr="00CC5762">
        <w:rPr>
          <w:b w:val="0"/>
          <w:sz w:val="28"/>
        </w:rPr>
        <w:t xml:space="preserve"> </w:t>
      </w:r>
      <w:r w:rsidRPr="00CC5762">
        <w:rPr>
          <w:b w:val="0"/>
          <w:sz w:val="28"/>
          <w:lang w:val="en-US"/>
        </w:rPr>
        <w:t>House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 xml:space="preserve"> </w:t>
      </w:r>
      <w:r w:rsidR="0040240A"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Pr="00CC5762">
        <w:rPr>
          <w:b w:val="0"/>
          <w:sz w:val="28"/>
        </w:rPr>
        <w:t xml:space="preserve"> Московский, д.</w:t>
      </w:r>
      <w:r w:rsidR="0040240A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33</w:t>
      </w:r>
      <w:r w:rsidR="0040240A">
        <w:rPr>
          <w:b w:val="0"/>
          <w:sz w:val="28"/>
        </w:rPr>
        <w:t>)</w:t>
      </w:r>
      <w:r w:rsidR="006C7CBB">
        <w:rPr>
          <w:b w:val="0"/>
          <w:sz w:val="28"/>
        </w:rPr>
        <w:t>,</w:t>
      </w:r>
      <w:r w:rsidRPr="00CC5762">
        <w:rPr>
          <w:b w:val="0"/>
          <w:sz w:val="28"/>
        </w:rPr>
        <w:t xml:space="preserve"> площадь зеркала воды двух бассейнов 165 кв.</w:t>
      </w:r>
      <w:r w:rsidR="006C7CBB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м</w:t>
      </w:r>
      <w:r w:rsidR="006C7CBB">
        <w:rPr>
          <w:b w:val="0"/>
          <w:sz w:val="28"/>
        </w:rPr>
        <w:t>;</w:t>
      </w:r>
      <w:r w:rsidRPr="00CC5762">
        <w:rPr>
          <w:b w:val="0"/>
          <w:sz w:val="28"/>
        </w:rPr>
        <w:t xml:space="preserve"> </w:t>
      </w:r>
    </w:p>
    <w:p w:rsidR="00CC5762" w:rsidRPr="00CC5762" w:rsidRDefault="006C7CBB" w:rsidP="00CC5762">
      <w:pPr>
        <w:pStyle w:val="2a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бассейн САФУ</w:t>
      </w:r>
      <w:r w:rsidR="00CC5762" w:rsidRPr="00CC5762">
        <w:rPr>
          <w:b w:val="0"/>
          <w:sz w:val="28"/>
        </w:rPr>
        <w:t xml:space="preserve"> </w:t>
      </w:r>
      <w:r w:rsidR="0040240A">
        <w:rPr>
          <w:b w:val="0"/>
          <w:sz w:val="28"/>
        </w:rPr>
        <w:t>(</w:t>
      </w:r>
      <w:r w:rsidR="00CC5762" w:rsidRPr="00CC5762">
        <w:rPr>
          <w:b w:val="0"/>
          <w:sz w:val="28"/>
        </w:rPr>
        <w:t xml:space="preserve">ул. Смольный </w:t>
      </w:r>
      <w:r>
        <w:rPr>
          <w:b w:val="0"/>
          <w:sz w:val="28"/>
        </w:rPr>
        <w:t>Б</w:t>
      </w:r>
      <w:r w:rsidR="00CC5762" w:rsidRPr="00CC5762">
        <w:rPr>
          <w:b w:val="0"/>
          <w:sz w:val="28"/>
        </w:rPr>
        <w:t>уян, д.</w:t>
      </w:r>
      <w:r w:rsidR="0040240A"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3</w:t>
      </w:r>
      <w:r w:rsidR="0040240A"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, площадь зеркала воды </w:t>
      </w:r>
      <w:r w:rsidR="0040240A">
        <w:rPr>
          <w:b w:val="0"/>
          <w:sz w:val="28"/>
        </w:rPr>
        <w:br/>
      </w:r>
      <w:r w:rsidR="00CC5762" w:rsidRPr="00CC5762">
        <w:rPr>
          <w:b w:val="0"/>
          <w:sz w:val="28"/>
        </w:rPr>
        <w:t>375 кв.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м при необходимом количестве 59,7 кв.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м.</w:t>
      </w:r>
    </w:p>
    <w:p w:rsidR="00CC5762" w:rsidRPr="00CC5762" w:rsidRDefault="00CC5762" w:rsidP="00CC5762">
      <w:pPr>
        <w:pStyle w:val="2a"/>
        <w:shd w:val="clear" w:color="auto" w:fill="auto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Транспортная 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обеспечивается, норматив по времени </w:t>
      </w:r>
      <w:r w:rsidR="006C7CBB">
        <w:rPr>
          <w:b w:val="0"/>
          <w:sz w:val="28"/>
        </w:rPr>
        <w:br/>
      </w:r>
      <w:r w:rsidRPr="00CC5762">
        <w:rPr>
          <w:b w:val="0"/>
          <w:sz w:val="28"/>
        </w:rPr>
        <w:t>не установлен.</w:t>
      </w:r>
    </w:p>
    <w:p w:rsidR="00CC5762" w:rsidRPr="0040240A" w:rsidRDefault="0040240A" w:rsidP="00CC5762">
      <w:pPr>
        <w:pStyle w:val="2a"/>
        <w:shd w:val="clear" w:color="auto" w:fill="auto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40240A">
        <w:rPr>
          <w:b w:val="0"/>
          <w:sz w:val="28"/>
        </w:rPr>
        <w:t xml:space="preserve">1.5.10. </w:t>
      </w:r>
      <w:r w:rsidR="00CC5762" w:rsidRPr="0040240A">
        <w:rPr>
          <w:b w:val="0"/>
          <w:sz w:val="28"/>
        </w:rPr>
        <w:t>Физкультурно-спортивные центры жилых районов</w:t>
      </w:r>
    </w:p>
    <w:p w:rsidR="00CC5762" w:rsidRPr="00CC5762" w:rsidRDefault="00CC5762" w:rsidP="00CC5762">
      <w:pPr>
        <w:pStyle w:val="2a"/>
        <w:shd w:val="clear" w:color="auto" w:fill="auto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Ближайшие физкультурно-оздоровительные центры располагаются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 xml:space="preserve">по адресу: </w:t>
      </w:r>
    </w:p>
    <w:p w:rsidR="00CC5762" w:rsidRPr="00CC5762" w:rsidRDefault="0040240A" w:rsidP="00CC5762">
      <w:pPr>
        <w:pStyle w:val="2a"/>
        <w:shd w:val="clear" w:color="auto" w:fill="auto"/>
        <w:spacing w:before="24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ф</w:t>
      </w:r>
      <w:r w:rsidR="00CC5762" w:rsidRPr="00CC5762">
        <w:rPr>
          <w:b w:val="0"/>
          <w:sz w:val="28"/>
        </w:rPr>
        <w:t>итнес</w:t>
      </w:r>
      <w:r w:rsidR="00CC5762" w:rsidRPr="00CC5762">
        <w:rPr>
          <w:b w:val="0"/>
          <w:sz w:val="28"/>
          <w:lang w:val="en-US"/>
        </w:rPr>
        <w:t>-</w:t>
      </w:r>
      <w:r w:rsidR="00CC5762" w:rsidRPr="00CC5762">
        <w:rPr>
          <w:b w:val="0"/>
          <w:sz w:val="28"/>
        </w:rPr>
        <w:t>клуб</w:t>
      </w:r>
      <w:r w:rsidR="00CC5762" w:rsidRPr="00CC5762">
        <w:rPr>
          <w:b w:val="0"/>
          <w:sz w:val="28"/>
          <w:lang w:val="en-US"/>
        </w:rPr>
        <w:t xml:space="preserve"> </w:t>
      </w:r>
      <w:r w:rsidR="00CC5762">
        <w:rPr>
          <w:b w:val="0"/>
          <w:sz w:val="28"/>
          <w:lang w:val="en-US"/>
        </w:rPr>
        <w:t>"</w:t>
      </w:r>
      <w:r w:rsidR="00CC5762" w:rsidRPr="00CC5762">
        <w:rPr>
          <w:b w:val="0"/>
          <w:sz w:val="28"/>
          <w:lang w:val="en-US"/>
        </w:rPr>
        <w:t>Fitness House</w:t>
      </w:r>
      <w:r w:rsidR="00CC5762">
        <w:rPr>
          <w:b w:val="0"/>
          <w:sz w:val="28"/>
          <w:lang w:val="en-US"/>
        </w:rPr>
        <w:t>"</w:t>
      </w:r>
      <w:r w:rsidR="00CC5762" w:rsidRPr="00CC5762">
        <w:rPr>
          <w:b w:val="0"/>
          <w:sz w:val="28"/>
          <w:lang w:val="en-US"/>
        </w:rPr>
        <w:t xml:space="preserve"> </w:t>
      </w:r>
      <w:r w:rsidRPr="0040240A">
        <w:rPr>
          <w:b w:val="0"/>
          <w:sz w:val="28"/>
          <w:lang w:val="en-US"/>
        </w:rPr>
        <w:t>(</w:t>
      </w:r>
      <w:r w:rsidR="008242D5">
        <w:rPr>
          <w:b w:val="0"/>
          <w:sz w:val="28"/>
        </w:rPr>
        <w:t>просп</w:t>
      </w:r>
      <w:r w:rsidR="008242D5" w:rsidRPr="008242D5">
        <w:rPr>
          <w:b w:val="0"/>
          <w:sz w:val="28"/>
          <w:lang w:val="en-US"/>
        </w:rPr>
        <w:t>.</w:t>
      </w:r>
      <w:r w:rsidR="00CC5762" w:rsidRPr="00CC5762">
        <w:rPr>
          <w:b w:val="0"/>
          <w:sz w:val="28"/>
          <w:lang w:val="en-US"/>
        </w:rPr>
        <w:t xml:space="preserve"> </w:t>
      </w:r>
      <w:r w:rsidR="00CC5762" w:rsidRPr="00CC5762">
        <w:rPr>
          <w:b w:val="0"/>
          <w:sz w:val="28"/>
        </w:rPr>
        <w:t>Московский, д.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33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, площадь пола спортивных залов 1000 кв.м.;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ф</w:t>
      </w:r>
      <w:r w:rsidR="00CC5762" w:rsidRPr="00CC5762">
        <w:rPr>
          <w:b w:val="0"/>
          <w:sz w:val="28"/>
          <w:lang w:val="en-US"/>
        </w:rPr>
        <w:t xml:space="preserve">итнес-клуб </w:t>
      </w:r>
      <w:r w:rsidR="00CC5762">
        <w:rPr>
          <w:b w:val="0"/>
          <w:sz w:val="28"/>
          <w:lang w:val="en-US"/>
        </w:rPr>
        <w:t>"</w:t>
      </w:r>
      <w:r w:rsidR="00CC5762" w:rsidRPr="00CC5762">
        <w:rPr>
          <w:b w:val="0"/>
          <w:sz w:val="28"/>
          <w:lang w:val="en-US"/>
        </w:rPr>
        <w:t>Fitness House</w:t>
      </w:r>
      <w:r w:rsidR="00CC5762">
        <w:rPr>
          <w:b w:val="0"/>
          <w:sz w:val="28"/>
          <w:lang w:val="en-US"/>
        </w:rPr>
        <w:t>"</w:t>
      </w:r>
      <w:r w:rsidR="00CC5762" w:rsidRPr="00CC5762">
        <w:rPr>
          <w:b w:val="0"/>
          <w:sz w:val="28"/>
          <w:lang w:val="en-US"/>
        </w:rPr>
        <w:t xml:space="preserve"> </w:t>
      </w:r>
      <w:r w:rsidRPr="0040240A">
        <w:rPr>
          <w:b w:val="0"/>
          <w:sz w:val="28"/>
          <w:lang w:val="en-US"/>
        </w:rPr>
        <w:t>(</w:t>
      </w:r>
      <w:r w:rsidR="008242D5">
        <w:rPr>
          <w:b w:val="0"/>
          <w:sz w:val="28"/>
          <w:lang w:val="en-US"/>
        </w:rPr>
        <w:t>просп.</w:t>
      </w:r>
      <w:r w:rsidR="00CC5762" w:rsidRPr="00CC5762">
        <w:rPr>
          <w:b w:val="0"/>
          <w:sz w:val="28"/>
          <w:lang w:val="en-US"/>
        </w:rPr>
        <w:t xml:space="preserve"> </w:t>
      </w:r>
      <w:r w:rsidR="00CC5762" w:rsidRPr="00CC5762">
        <w:rPr>
          <w:b w:val="0"/>
          <w:sz w:val="28"/>
        </w:rPr>
        <w:t>Московский, д.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33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, площадь зеркала воды двух бассейнов 165 кв.</w:t>
      </w:r>
      <w:r w:rsidR="006C7CBB"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м</w:t>
      </w:r>
      <w:r w:rsidR="006C7CBB">
        <w:rPr>
          <w:b w:val="0"/>
          <w:sz w:val="28"/>
        </w:rPr>
        <w:t xml:space="preserve">, </w:t>
      </w:r>
      <w:r w:rsidR="00CC5762" w:rsidRPr="00CC5762">
        <w:rPr>
          <w:b w:val="0"/>
          <w:sz w:val="28"/>
        </w:rPr>
        <w:t>тренажерный зал</w:t>
      </w:r>
      <w:r w:rsidR="006C7CBB">
        <w:rPr>
          <w:b w:val="0"/>
          <w:sz w:val="28"/>
        </w:rPr>
        <w:t xml:space="preserve"> (</w:t>
      </w:r>
      <w:r w:rsidR="006C7CBB" w:rsidRPr="00CC5762">
        <w:rPr>
          <w:b w:val="0"/>
          <w:sz w:val="28"/>
        </w:rPr>
        <w:t>ул. Ф</w:t>
      </w:r>
      <w:r w:rsidR="006C7CBB">
        <w:rPr>
          <w:b w:val="0"/>
          <w:sz w:val="28"/>
        </w:rPr>
        <w:t>едора</w:t>
      </w:r>
      <w:r w:rsidR="006C7CBB" w:rsidRPr="00CC5762">
        <w:rPr>
          <w:b w:val="0"/>
          <w:sz w:val="28"/>
        </w:rPr>
        <w:t xml:space="preserve"> Абрамова, д. 7</w:t>
      </w:r>
      <w:r w:rsidR="006C7CBB"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ф</w:t>
      </w:r>
      <w:r w:rsidR="00CC5762" w:rsidRPr="00CC5762">
        <w:rPr>
          <w:b w:val="0"/>
          <w:sz w:val="28"/>
        </w:rPr>
        <w:t xml:space="preserve">итнес-клуб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Палестра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, </w:t>
      </w:r>
      <w:r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Ленинградский, д. 38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спортивная секция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Федерация айкидо Поморья</w:t>
      </w:r>
      <w:r>
        <w:rPr>
          <w:b w:val="0"/>
          <w:sz w:val="28"/>
        </w:rPr>
        <w:t>, (</w:t>
      </w:r>
      <w:r w:rsidR="00CC5762" w:rsidRPr="00CC5762">
        <w:rPr>
          <w:b w:val="0"/>
          <w:sz w:val="28"/>
        </w:rPr>
        <w:t xml:space="preserve">ул. </w:t>
      </w:r>
      <w:r>
        <w:rPr>
          <w:b w:val="0"/>
          <w:sz w:val="28"/>
        </w:rPr>
        <w:t>Федора Абрамова</w:t>
      </w:r>
      <w:r w:rsidR="00CC5762" w:rsidRPr="00CC5762">
        <w:rPr>
          <w:b w:val="0"/>
          <w:sz w:val="28"/>
        </w:rPr>
        <w:t>, д. 14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 xml:space="preserve">, 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спортивная секция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Федерация тхэквандо Архангельской области</w:t>
      </w:r>
      <w:r w:rsidR="00B07163">
        <w:rPr>
          <w:b w:val="0"/>
          <w:sz w:val="28"/>
        </w:rPr>
        <w:t>"</w:t>
      </w:r>
      <w:r>
        <w:rPr>
          <w:b w:val="0"/>
          <w:sz w:val="28"/>
        </w:rPr>
        <w:t xml:space="preserve"> 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49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школа спорта </w:t>
      </w:r>
      <w:r>
        <w:rPr>
          <w:b w:val="0"/>
          <w:sz w:val="28"/>
        </w:rPr>
        <w:t>"</w:t>
      </w:r>
      <w:r w:rsidRPr="00CC5762">
        <w:rPr>
          <w:b w:val="0"/>
          <w:sz w:val="28"/>
        </w:rPr>
        <w:t>Олимп</w:t>
      </w:r>
      <w:r w:rsidR="00B07163">
        <w:rPr>
          <w:b w:val="0"/>
          <w:sz w:val="28"/>
        </w:rPr>
        <w:t>"</w:t>
      </w:r>
      <w:r>
        <w:rPr>
          <w:b w:val="0"/>
          <w:sz w:val="28"/>
        </w:rPr>
        <w:t xml:space="preserve"> (</w:t>
      </w:r>
      <w:r w:rsidR="008242D5"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43, корп. 2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центр пляжных видов спорта </w:t>
      </w:r>
      <w:r>
        <w:rPr>
          <w:b w:val="0"/>
          <w:sz w:val="28"/>
        </w:rPr>
        <w:t>"</w:t>
      </w:r>
      <w:r w:rsidRPr="00CC5762">
        <w:rPr>
          <w:b w:val="0"/>
          <w:sz w:val="28"/>
          <w:lang w:val="en-US"/>
        </w:rPr>
        <w:t>Bora</w:t>
      </w:r>
      <w:r w:rsidRPr="00CC5762">
        <w:rPr>
          <w:b w:val="0"/>
          <w:sz w:val="28"/>
        </w:rPr>
        <w:t xml:space="preserve"> </w:t>
      </w:r>
      <w:r w:rsidRPr="00CC5762">
        <w:rPr>
          <w:b w:val="0"/>
          <w:sz w:val="28"/>
          <w:lang w:val="en-US"/>
        </w:rPr>
        <w:t>Bora</w:t>
      </w:r>
      <w:r w:rsidR="00B07163">
        <w:rPr>
          <w:b w:val="0"/>
          <w:sz w:val="28"/>
        </w:rPr>
        <w:t>"</w:t>
      </w:r>
      <w:r>
        <w:rPr>
          <w:b w:val="0"/>
          <w:sz w:val="28"/>
        </w:rPr>
        <w:t xml:space="preserve"> (</w:t>
      </w:r>
      <w:r w:rsidR="00CC5762" w:rsidRPr="00CC5762">
        <w:rPr>
          <w:b w:val="0"/>
          <w:sz w:val="28"/>
        </w:rPr>
        <w:t>ул. Карпогорская, д. 18</w:t>
      </w:r>
      <w:r>
        <w:rPr>
          <w:b w:val="0"/>
          <w:sz w:val="28"/>
        </w:rPr>
        <w:t>);</w:t>
      </w:r>
    </w:p>
    <w:p w:rsidR="00CC5762" w:rsidRPr="00CC5762" w:rsidRDefault="0040240A" w:rsidP="00CC5762">
      <w:pPr>
        <w:pStyle w:val="2a"/>
        <w:shd w:val="clear" w:color="auto" w:fill="auto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с</w:t>
      </w:r>
      <w:r w:rsidR="00CC5762" w:rsidRPr="00CC5762">
        <w:rPr>
          <w:b w:val="0"/>
          <w:sz w:val="28"/>
        </w:rPr>
        <w:t xml:space="preserve">тадион 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>Буревестник</w:t>
      </w:r>
      <w:r w:rsidR="00CC5762"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CC5762" w:rsidRPr="00CC5762">
        <w:rPr>
          <w:b w:val="0"/>
          <w:sz w:val="28"/>
        </w:rPr>
        <w:t>ул. Смольный Буян, д.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10</w:t>
      </w:r>
      <w:r>
        <w:rPr>
          <w:b w:val="0"/>
          <w:sz w:val="28"/>
        </w:rPr>
        <w:t>)</w:t>
      </w:r>
      <w:r w:rsidR="00CC5762" w:rsidRPr="00CC5762"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Обеспеченность и доступность физкультурно-спортивных центров жилых районов выполняется в пределах радиуса обслуживания 1,5 км </w:t>
      </w:r>
      <w:r w:rsidR="007D2BE6">
        <w:rPr>
          <w:b w:val="0"/>
          <w:sz w:val="28"/>
        </w:rPr>
        <w:br/>
      </w:r>
      <w:r w:rsidRPr="00CC5762">
        <w:rPr>
          <w:b w:val="0"/>
          <w:sz w:val="28"/>
        </w:rPr>
        <w:t>и не превышает 30 минут пешей ходьбы.</w:t>
      </w:r>
    </w:p>
    <w:p w:rsidR="00CC5762" w:rsidRPr="0081105F" w:rsidRDefault="0081105F" w:rsidP="00C20E18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81105F">
        <w:rPr>
          <w:b w:val="0"/>
          <w:sz w:val="28"/>
        </w:rPr>
        <w:t xml:space="preserve">1.5.11. </w:t>
      </w:r>
      <w:r w:rsidR="00CC5762" w:rsidRPr="0081105F">
        <w:rPr>
          <w:b w:val="0"/>
          <w:sz w:val="28"/>
        </w:rPr>
        <w:t>Предприятия бытового обслуживания и связи</w:t>
      </w:r>
    </w:p>
    <w:p w:rsidR="0081105F" w:rsidRDefault="0081105F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Нормативы обеспеченности объектами коммунально-бытового </w:t>
      </w:r>
      <w:r w:rsidRPr="00CC5762">
        <w:rPr>
          <w:b w:val="0"/>
          <w:sz w:val="28"/>
        </w:rPr>
        <w:lastRenderedPageBreak/>
        <w:t>обеспечения согласно местных норм</w:t>
      </w:r>
      <w:r w:rsidR="00C20E18">
        <w:rPr>
          <w:b w:val="0"/>
          <w:sz w:val="28"/>
        </w:rPr>
        <w:t>ативов</w:t>
      </w:r>
      <w:r w:rsidRPr="00CC5762">
        <w:rPr>
          <w:b w:val="0"/>
          <w:sz w:val="28"/>
        </w:rPr>
        <w:t xml:space="preserve"> </w:t>
      </w:r>
      <w:r>
        <w:rPr>
          <w:b w:val="0"/>
          <w:sz w:val="28"/>
        </w:rPr>
        <w:t>представлены в таблице 6.</w:t>
      </w:r>
    </w:p>
    <w:p w:rsidR="00B07163" w:rsidRDefault="00B07163" w:rsidP="00B07163">
      <w:pPr>
        <w:pStyle w:val="2a"/>
        <w:shd w:val="clear" w:color="auto" w:fill="auto"/>
        <w:spacing w:before="0" w:after="120" w:line="240" w:lineRule="auto"/>
        <w:ind w:right="113"/>
        <w:jc w:val="both"/>
        <w:rPr>
          <w:b w:val="0"/>
          <w:sz w:val="28"/>
        </w:rPr>
      </w:pPr>
    </w:p>
    <w:p w:rsidR="00CC5762" w:rsidRPr="00CC5762" w:rsidRDefault="00CC5762" w:rsidP="00B07163">
      <w:pPr>
        <w:pStyle w:val="2a"/>
        <w:shd w:val="clear" w:color="auto" w:fill="auto"/>
        <w:spacing w:before="0" w:after="120" w:line="240" w:lineRule="auto"/>
        <w:ind w:right="113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Таблица 6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1715"/>
        <w:gridCol w:w="1971"/>
        <w:gridCol w:w="2047"/>
        <w:gridCol w:w="1804"/>
        <w:gridCol w:w="2102"/>
      </w:tblGrid>
      <w:tr w:rsidR="00CC5762" w:rsidRPr="0081105F" w:rsidTr="007D2BE6">
        <w:trPr>
          <w:trHeight w:val="397"/>
          <w:tblHeader/>
        </w:trPr>
        <w:tc>
          <w:tcPr>
            <w:tcW w:w="1715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>Наименование</w:t>
            </w:r>
            <w:r w:rsidRPr="0081105F">
              <w:rPr>
                <w:sz w:val="24"/>
                <w:szCs w:val="24"/>
              </w:rPr>
              <w:t xml:space="preserve"> </w:t>
            </w:r>
            <w:r w:rsidRPr="0081105F">
              <w:rPr>
                <w:rFonts w:hint="eastAsia"/>
                <w:sz w:val="24"/>
                <w:szCs w:val="24"/>
              </w:rPr>
              <w:t>объектов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>Единица</w:t>
            </w:r>
            <w:r w:rsidRPr="0081105F">
              <w:rPr>
                <w:sz w:val="24"/>
                <w:szCs w:val="24"/>
              </w:rPr>
              <w:t xml:space="preserve"> </w:t>
            </w:r>
            <w:r w:rsidRPr="0081105F">
              <w:rPr>
                <w:rFonts w:hint="eastAsia"/>
                <w:sz w:val="24"/>
                <w:szCs w:val="24"/>
              </w:rPr>
              <w:t>измерения</w:t>
            </w:r>
          </w:p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>в</w:t>
            </w:r>
            <w:r w:rsidRPr="0081105F">
              <w:rPr>
                <w:sz w:val="24"/>
                <w:szCs w:val="24"/>
              </w:rPr>
              <w:t xml:space="preserve"> </w:t>
            </w:r>
            <w:r w:rsidRPr="0081105F">
              <w:rPr>
                <w:rFonts w:hint="eastAsia"/>
                <w:sz w:val="24"/>
                <w:szCs w:val="24"/>
              </w:rPr>
              <w:t>расчете</w:t>
            </w:r>
            <w:r w:rsidRPr="0081105F">
              <w:rPr>
                <w:sz w:val="24"/>
                <w:szCs w:val="24"/>
              </w:rPr>
              <w:t xml:space="preserve"> </w:t>
            </w:r>
            <w:r w:rsidRPr="0081105F">
              <w:rPr>
                <w:rFonts w:hint="eastAsia"/>
                <w:sz w:val="24"/>
                <w:szCs w:val="24"/>
              </w:rPr>
              <w:t>на</w:t>
            </w:r>
            <w:r w:rsidR="00C20E18">
              <w:rPr>
                <w:sz w:val="24"/>
                <w:szCs w:val="24"/>
              </w:rPr>
              <w:br/>
            </w:r>
            <w:r w:rsidRPr="0081105F">
              <w:rPr>
                <w:sz w:val="24"/>
                <w:szCs w:val="24"/>
              </w:rPr>
              <w:t xml:space="preserve">1 </w:t>
            </w:r>
            <w:r w:rsidRPr="0081105F">
              <w:rPr>
                <w:rFonts w:hint="eastAsia"/>
                <w:sz w:val="24"/>
                <w:szCs w:val="24"/>
              </w:rPr>
              <w:t>тыс</w:t>
            </w:r>
            <w:r w:rsidRPr="0081105F">
              <w:rPr>
                <w:sz w:val="24"/>
                <w:szCs w:val="24"/>
              </w:rPr>
              <w:t xml:space="preserve">. </w:t>
            </w:r>
            <w:r w:rsidRPr="0081105F">
              <w:rPr>
                <w:rFonts w:hint="eastAsia"/>
                <w:sz w:val="24"/>
                <w:szCs w:val="24"/>
              </w:rPr>
              <w:t>чел</w:t>
            </w:r>
            <w:r w:rsidRPr="0081105F">
              <w:rPr>
                <w:sz w:val="24"/>
                <w:szCs w:val="24"/>
              </w:rPr>
              <w:t>.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 xml:space="preserve">Формула </w:t>
            </w:r>
            <w:r w:rsidRPr="0081105F">
              <w:rPr>
                <w:sz w:val="24"/>
                <w:szCs w:val="24"/>
              </w:rPr>
              <w:t>расчета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>Радиус обслуживания</w:t>
            </w:r>
          </w:p>
        </w:tc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5762" w:rsidRPr="0081105F" w:rsidRDefault="00CC5762" w:rsidP="008110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rFonts w:hint="eastAsia"/>
                <w:sz w:val="24"/>
                <w:szCs w:val="24"/>
              </w:rPr>
              <w:t>Проектное решение</w:t>
            </w:r>
            <w:r w:rsidR="00C20E18">
              <w:rPr>
                <w:sz w:val="24"/>
                <w:szCs w:val="24"/>
              </w:rPr>
              <w:t>, мест</w:t>
            </w:r>
          </w:p>
        </w:tc>
      </w:tr>
      <w:tr w:rsidR="00CC5762" w:rsidRPr="0081105F" w:rsidTr="00C20E18">
        <w:trPr>
          <w:trHeight w:val="397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9 рабочих мест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 xml:space="preserve">9 </w:t>
            </w:r>
            <w:r w:rsidR="00C20E18">
              <w:rPr>
                <w:sz w:val="24"/>
                <w:szCs w:val="24"/>
              </w:rPr>
              <w:t>*</w:t>
            </w:r>
            <w:r w:rsidRPr="00C20E18">
              <w:rPr>
                <w:sz w:val="24"/>
                <w:szCs w:val="24"/>
              </w:rPr>
              <w:t xml:space="preserve"> </w:t>
            </w:r>
            <w:r w:rsidRPr="0081105F">
              <w:rPr>
                <w:sz w:val="24"/>
                <w:szCs w:val="24"/>
              </w:rPr>
              <w:t>0,796</w:t>
            </w:r>
            <w:r w:rsidRPr="00C20E18">
              <w:rPr>
                <w:sz w:val="24"/>
                <w:szCs w:val="24"/>
              </w:rPr>
              <w:t xml:space="preserve"> </w:t>
            </w:r>
            <w:r w:rsidRPr="0081105F">
              <w:rPr>
                <w:sz w:val="24"/>
                <w:szCs w:val="24"/>
              </w:rPr>
              <w:t>=</w:t>
            </w:r>
            <w:r w:rsidRPr="00C20E18">
              <w:rPr>
                <w:sz w:val="24"/>
                <w:szCs w:val="24"/>
              </w:rPr>
              <w:t xml:space="preserve"> </w:t>
            </w:r>
            <w:r w:rsidRPr="0081105F">
              <w:rPr>
                <w:sz w:val="24"/>
                <w:szCs w:val="24"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500</w:t>
            </w:r>
            <w:r w:rsidR="00C20E18">
              <w:rPr>
                <w:sz w:val="24"/>
                <w:szCs w:val="24"/>
              </w:rPr>
              <w:t xml:space="preserve"> </w:t>
            </w:r>
            <w:r w:rsidRPr="0081105F">
              <w:rPr>
                <w:sz w:val="24"/>
                <w:szCs w:val="24"/>
              </w:rPr>
              <w:t>м</w:t>
            </w:r>
            <w:r w:rsidR="00C20E18">
              <w:rPr>
                <w:sz w:val="24"/>
                <w:szCs w:val="24"/>
              </w:rPr>
              <w:t>етров</w:t>
            </w:r>
            <w:r w:rsidR="007D2BE6">
              <w:rPr>
                <w:sz w:val="24"/>
                <w:szCs w:val="24"/>
              </w:rPr>
              <w:t xml:space="preserve"> – </w:t>
            </w:r>
            <w:r w:rsidRPr="0081105F">
              <w:rPr>
                <w:sz w:val="24"/>
                <w:szCs w:val="24"/>
              </w:rPr>
              <w:t>обеспечивается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9- обеспеченность выполняется</w:t>
            </w:r>
          </w:p>
        </w:tc>
      </w:tr>
      <w:tr w:rsidR="00CC5762" w:rsidRPr="0081105F" w:rsidTr="00C20E18">
        <w:trPr>
          <w:trHeight w:val="397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Бани, сауны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8 мест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 xml:space="preserve">8 </w:t>
            </w:r>
            <w:r w:rsidR="00C20E18">
              <w:rPr>
                <w:sz w:val="24"/>
                <w:szCs w:val="24"/>
              </w:rPr>
              <w:t>*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0,796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=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7</w:t>
            </w: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12</w:t>
            </w:r>
            <w:r w:rsidR="007D2BE6">
              <w:rPr>
                <w:sz w:val="24"/>
                <w:szCs w:val="24"/>
              </w:rPr>
              <w:t xml:space="preserve"> – </w:t>
            </w:r>
            <w:r w:rsidRPr="0081105F">
              <w:rPr>
                <w:sz w:val="24"/>
                <w:szCs w:val="24"/>
              </w:rPr>
              <w:t>обеспеченность выполняется</w:t>
            </w:r>
          </w:p>
        </w:tc>
      </w:tr>
      <w:tr w:rsidR="00CC5762" w:rsidRPr="0081105F" w:rsidTr="00C20E18">
        <w:trPr>
          <w:trHeight w:val="397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8110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Гостиницы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6 мест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6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="00C20E18">
              <w:rPr>
                <w:sz w:val="24"/>
                <w:szCs w:val="24"/>
              </w:rPr>
              <w:t>*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0,796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=</w:t>
            </w:r>
            <w:r w:rsidRPr="0081105F">
              <w:rPr>
                <w:sz w:val="24"/>
                <w:szCs w:val="24"/>
                <w:lang w:val="en-US"/>
              </w:rPr>
              <w:t xml:space="preserve"> </w:t>
            </w:r>
            <w:r w:rsidRPr="0081105F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81105F" w:rsidRDefault="00CC5762" w:rsidP="00C20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81105F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105F">
              <w:rPr>
                <w:sz w:val="24"/>
                <w:szCs w:val="24"/>
              </w:rPr>
              <w:t>49</w:t>
            </w:r>
            <w:r w:rsidR="007D2BE6">
              <w:rPr>
                <w:sz w:val="24"/>
                <w:szCs w:val="24"/>
              </w:rPr>
              <w:t xml:space="preserve"> – </w:t>
            </w:r>
            <w:r w:rsidRPr="0081105F">
              <w:rPr>
                <w:sz w:val="24"/>
                <w:szCs w:val="24"/>
              </w:rPr>
              <w:t>обеспеченность выполняется</w:t>
            </w:r>
          </w:p>
        </w:tc>
      </w:tr>
    </w:tbl>
    <w:p w:rsidR="00CC5762" w:rsidRPr="00CC5762" w:rsidRDefault="00CC5762" w:rsidP="00CC5762">
      <w:pPr>
        <w:pStyle w:val="2a"/>
        <w:shd w:val="clear" w:color="auto" w:fill="auto"/>
        <w:spacing w:before="24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В границах территории проектирования и в смежных районах 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41, корп. 1, парикмахерская, 2 рабочих места;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41, корп. 2, парикмахерская, 2 рабочих места;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ул. </w:t>
      </w:r>
      <w:r w:rsidR="00796325">
        <w:rPr>
          <w:b w:val="0"/>
          <w:sz w:val="28"/>
        </w:rPr>
        <w:t>Прокопия Галушина</w:t>
      </w:r>
      <w:r w:rsidRPr="00CC5762">
        <w:rPr>
          <w:b w:val="0"/>
          <w:sz w:val="28"/>
        </w:rPr>
        <w:t>, д. 15, парикмахерская, 3 рабочих места;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47, парикмахерская, 2 рабочих места;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47, изготовление ключей;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46, ремонт часов;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ул. </w:t>
      </w:r>
      <w:r w:rsidR="00796325">
        <w:rPr>
          <w:b w:val="0"/>
          <w:sz w:val="28"/>
        </w:rPr>
        <w:t>Прокопия Галушина</w:t>
      </w:r>
      <w:r w:rsidRPr="00CC5762">
        <w:rPr>
          <w:b w:val="0"/>
          <w:sz w:val="28"/>
        </w:rPr>
        <w:t>, д. 15, ремонт обуви;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ул. </w:t>
      </w:r>
      <w:r w:rsidR="00796325">
        <w:rPr>
          <w:b w:val="0"/>
          <w:sz w:val="28"/>
        </w:rPr>
        <w:t>Прокопия Галушина</w:t>
      </w:r>
      <w:r w:rsidRPr="00CC5762">
        <w:rPr>
          <w:b w:val="0"/>
          <w:sz w:val="28"/>
        </w:rPr>
        <w:t>, д. 15, ремонт часов;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35, ремонт автомобилей;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39, ремонт автомобилей;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39, корп. 1, ремонт автомобилей;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Стрелковая, д. 21, ремонт автомобилей;</w:t>
      </w:r>
    </w:p>
    <w:p w:rsidR="00CC5762" w:rsidRPr="00CC5762" w:rsidRDefault="008242D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просп.</w:t>
      </w:r>
      <w:r w:rsidR="00CC5762" w:rsidRPr="00CC5762">
        <w:rPr>
          <w:b w:val="0"/>
          <w:sz w:val="28"/>
        </w:rPr>
        <w:t xml:space="preserve"> Московский, д. 25, стр. 5, ремонт автомобилей;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Октябрят, д. 27, стр. 2, ремонт автомобилей;</w:t>
      </w:r>
    </w:p>
    <w:p w:rsidR="00796325" w:rsidRDefault="00CC5762" w:rsidP="0079632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Октябрят, д. 27, корп. 1, ремонт автомобилей.</w:t>
      </w:r>
    </w:p>
    <w:p w:rsidR="00CC5762" w:rsidRPr="00CC5762" w:rsidRDefault="00CC5762" w:rsidP="00796325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В соседних микрорайонах расположены предприятия периодического посещения (бани, сауны) в увязке с системой общественного пассажирского транспорта, соблюдая пределы транспортной доступности не более 1</w:t>
      </w:r>
      <w:r w:rsidR="0079632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ч</w:t>
      </w:r>
      <w:r w:rsidR="00796325">
        <w:rPr>
          <w:b w:val="0"/>
          <w:sz w:val="28"/>
        </w:rPr>
        <w:t>аса</w:t>
      </w:r>
      <w:r w:rsidRPr="00CC5762">
        <w:rPr>
          <w:b w:val="0"/>
          <w:sz w:val="28"/>
        </w:rPr>
        <w:t>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П</w:t>
      </w:r>
      <w:r w:rsidR="00796325">
        <w:rPr>
          <w:b w:val="0"/>
          <w:sz w:val="28"/>
        </w:rPr>
        <w:t>олины</w:t>
      </w:r>
      <w:r w:rsidRPr="00CC5762">
        <w:rPr>
          <w:b w:val="0"/>
          <w:sz w:val="28"/>
        </w:rPr>
        <w:t xml:space="preserve"> Осипенко, д. 3, корп. 1, сауна на 12 мест.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В соседних территориальных округах расположены предприятия эпизодического посещения (гостиницы) в увязке с системой общественного пассажирского транспорта, соблюдая пределы транспортной доступности не более 2</w:t>
      </w:r>
      <w:r w:rsidR="0079632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ч</w:t>
      </w:r>
      <w:r w:rsidR="00796325">
        <w:rPr>
          <w:b w:val="0"/>
          <w:sz w:val="28"/>
        </w:rPr>
        <w:t>асов</w:t>
      </w:r>
      <w:r w:rsidRPr="00CC5762">
        <w:rPr>
          <w:b w:val="0"/>
          <w:sz w:val="28"/>
        </w:rPr>
        <w:t>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Урицкого, д. 1, корп. 2, отель – 27 мест;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ул. Урицкого, д. 28, отель – 22 места.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lastRenderedPageBreak/>
        <w:t>Обеспеченность и доступность предприятиями коммунально-бытового обслуживания выполняется.</w:t>
      </w:r>
    </w:p>
    <w:p w:rsidR="00CC5762" w:rsidRPr="00796325" w:rsidRDefault="0079632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color w:val="00B050"/>
          <w:sz w:val="28"/>
        </w:rPr>
      </w:pPr>
      <w:r w:rsidRPr="00796325">
        <w:rPr>
          <w:b w:val="0"/>
          <w:sz w:val="28"/>
        </w:rPr>
        <w:t xml:space="preserve">1.5.12. </w:t>
      </w:r>
      <w:r w:rsidR="00CC5762" w:rsidRPr="00796325">
        <w:rPr>
          <w:b w:val="0"/>
          <w:sz w:val="28"/>
        </w:rPr>
        <w:t>Предприятия связи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На территории, смежной с территорией проектирования расположены почтовые отделения связи:</w:t>
      </w:r>
    </w:p>
    <w:p w:rsidR="007D2BE6" w:rsidRDefault="00CC5762" w:rsidP="009271E7">
      <w:pPr>
        <w:pStyle w:val="2a"/>
        <w:shd w:val="clear" w:color="auto" w:fill="auto"/>
        <w:spacing w:before="0" w:line="240" w:lineRule="auto"/>
        <w:ind w:right="113" w:firstLine="709"/>
        <w:jc w:val="both"/>
      </w:pPr>
      <w:r w:rsidRPr="00CC5762">
        <w:rPr>
          <w:b w:val="0"/>
          <w:sz w:val="28"/>
        </w:rPr>
        <w:t xml:space="preserve">ул. </w:t>
      </w:r>
      <w:r w:rsidR="00796325">
        <w:rPr>
          <w:b w:val="0"/>
          <w:sz w:val="28"/>
        </w:rPr>
        <w:t>Прокопия Галушина</w:t>
      </w:r>
      <w:r w:rsidRPr="00CC5762">
        <w:rPr>
          <w:b w:val="0"/>
          <w:sz w:val="28"/>
        </w:rPr>
        <w:t>, д. 9, корп. 1, отделение №</w:t>
      </w:r>
      <w:r w:rsidR="0079632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9 почтовой связи Почты России;</w:t>
      </w:r>
      <w:r w:rsidR="009271E7">
        <w:rPr>
          <w:b w:val="0"/>
          <w:sz w:val="28"/>
        </w:rPr>
        <w:t xml:space="preserve">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ул. </w:t>
      </w:r>
      <w:r w:rsidR="00796325">
        <w:rPr>
          <w:b w:val="0"/>
          <w:sz w:val="28"/>
        </w:rPr>
        <w:t>Прокопия Галушина</w:t>
      </w:r>
      <w:r w:rsidRPr="00CC5762">
        <w:rPr>
          <w:b w:val="0"/>
          <w:sz w:val="28"/>
        </w:rPr>
        <w:t>, д. 21, стр. 2, отделение №</w:t>
      </w:r>
      <w:r w:rsidR="009271E7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65 почтовой связи Почты России.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Обеспеченность предприятиями связи выполняется в пределах радиуса обслуживания 500</w:t>
      </w:r>
      <w:r w:rsidR="00796325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</w:t>
      </w:r>
      <w:r w:rsidR="00796325">
        <w:rPr>
          <w:sz w:val="28"/>
          <w:szCs w:val="28"/>
        </w:rPr>
        <w:t>етров</w:t>
      </w:r>
      <w:r w:rsidRPr="00CC5762">
        <w:rPr>
          <w:sz w:val="28"/>
          <w:szCs w:val="28"/>
        </w:rPr>
        <w:t>, доступность выполняется и не превышает 30 мин</w:t>
      </w:r>
      <w:r w:rsidR="00796325">
        <w:rPr>
          <w:sz w:val="28"/>
          <w:szCs w:val="28"/>
        </w:rPr>
        <w:t>ут</w:t>
      </w:r>
      <w:r w:rsidRPr="00CC5762">
        <w:rPr>
          <w:sz w:val="28"/>
          <w:szCs w:val="28"/>
        </w:rPr>
        <w:t xml:space="preserve"> пешей ходьбы.</w:t>
      </w:r>
    </w:p>
    <w:p w:rsidR="00CC5762" w:rsidRPr="00796325" w:rsidRDefault="00796325" w:rsidP="00CC5762">
      <w:pPr>
        <w:ind w:right="57" w:firstLine="709"/>
        <w:jc w:val="both"/>
        <w:rPr>
          <w:sz w:val="28"/>
          <w:szCs w:val="28"/>
        </w:rPr>
      </w:pPr>
      <w:r w:rsidRPr="00796325">
        <w:rPr>
          <w:sz w:val="28"/>
          <w:szCs w:val="28"/>
        </w:rPr>
        <w:t xml:space="preserve">1.5.13. </w:t>
      </w:r>
      <w:r w:rsidR="00CC5762" w:rsidRPr="00796325">
        <w:rPr>
          <w:sz w:val="28"/>
          <w:szCs w:val="28"/>
        </w:rPr>
        <w:t>Объекты культуры и социального обеспечения местного значения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Согласно </w:t>
      </w:r>
      <w:r w:rsidR="00796325" w:rsidRPr="00CC5762">
        <w:rPr>
          <w:sz w:val="28"/>
          <w:szCs w:val="28"/>
        </w:rPr>
        <w:t>стать</w:t>
      </w:r>
      <w:r w:rsidR="00796325">
        <w:rPr>
          <w:sz w:val="28"/>
          <w:szCs w:val="28"/>
        </w:rPr>
        <w:t>е</w:t>
      </w:r>
      <w:r w:rsidR="00796325" w:rsidRPr="00CC5762">
        <w:rPr>
          <w:sz w:val="28"/>
          <w:szCs w:val="28"/>
        </w:rPr>
        <w:t xml:space="preserve"> 25 </w:t>
      </w:r>
      <w:r w:rsidRPr="00CC5762">
        <w:rPr>
          <w:sz w:val="28"/>
          <w:szCs w:val="28"/>
        </w:rPr>
        <w:t>местны</w:t>
      </w:r>
      <w:r w:rsidR="00796325">
        <w:rPr>
          <w:sz w:val="28"/>
          <w:szCs w:val="28"/>
        </w:rPr>
        <w:t>х</w:t>
      </w:r>
      <w:r w:rsidRPr="00CC5762">
        <w:rPr>
          <w:sz w:val="28"/>
          <w:szCs w:val="28"/>
        </w:rPr>
        <w:t xml:space="preserve"> норматив</w:t>
      </w:r>
      <w:r w:rsidR="00796325">
        <w:rPr>
          <w:sz w:val="28"/>
          <w:szCs w:val="28"/>
        </w:rPr>
        <w:t>ов</w:t>
      </w:r>
      <w:r w:rsidRPr="00CC5762">
        <w:rPr>
          <w:sz w:val="28"/>
          <w:szCs w:val="28"/>
        </w:rPr>
        <w:t xml:space="preserve"> в проекте допустимо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не отображать показатели обеспеченности объектами культуры и социального обеспечения местного значения такими как: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уровень обеспеченности учреждениями культуры клубного типа;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уровень обеспеченности библиотеками;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уровень обеспеченности выставочными залами, музеями.</w:t>
      </w:r>
    </w:p>
    <w:p w:rsidR="00796325" w:rsidRDefault="00CC5762" w:rsidP="00796325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Уровень обеспеченности данными объектами выполняется в границах городского округа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Города Архангельска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.</w:t>
      </w:r>
    </w:p>
    <w:p w:rsidR="00CC5762" w:rsidRPr="00796325" w:rsidRDefault="00796325" w:rsidP="00796325">
      <w:pPr>
        <w:ind w:right="57" w:firstLine="709"/>
        <w:jc w:val="both"/>
        <w:rPr>
          <w:sz w:val="28"/>
        </w:rPr>
      </w:pPr>
      <w:r>
        <w:rPr>
          <w:sz w:val="28"/>
        </w:rPr>
        <w:t xml:space="preserve">1.5.14. </w:t>
      </w:r>
      <w:r w:rsidR="00CC5762" w:rsidRPr="00796325">
        <w:rPr>
          <w:sz w:val="28"/>
        </w:rPr>
        <w:t>Поликлиники и медицинские учреждения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Согласно местным нормативам обеспеченность поликлиниками и медицинскими учреждениями не относится к расч</w:t>
      </w:r>
      <w:r w:rsidR="00D92E87">
        <w:rPr>
          <w:b w:val="0"/>
          <w:sz w:val="28"/>
        </w:rPr>
        <w:t>е</w:t>
      </w:r>
      <w:r w:rsidRPr="00CC5762">
        <w:rPr>
          <w:b w:val="0"/>
          <w:sz w:val="28"/>
        </w:rPr>
        <w:t xml:space="preserve">тным показателям в сфере социального и культурно-бытового обеспечения и не обязательная </w:t>
      </w:r>
      <w:r w:rsidR="009271E7">
        <w:rPr>
          <w:b w:val="0"/>
          <w:sz w:val="28"/>
        </w:rPr>
        <w:br/>
      </w:r>
      <w:r w:rsidRPr="00CC5762">
        <w:rPr>
          <w:b w:val="0"/>
          <w:sz w:val="28"/>
        </w:rPr>
        <w:t>для отражения в проектах внесения изменений в проект планировки.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bookmarkStart w:id="3" w:name="_Toc99982872"/>
      <w:r w:rsidRPr="00CC5762">
        <w:rPr>
          <w:b w:val="0"/>
          <w:sz w:val="28"/>
        </w:rPr>
        <w:t>Ближайшие медицинские учреждения, расположенные в смежных кварталах:</w:t>
      </w:r>
    </w:p>
    <w:p w:rsidR="00CC5762" w:rsidRPr="00CC5762" w:rsidRDefault="00796325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ГБУЗ АО "</w:t>
      </w:r>
      <w:r w:rsidR="00CC5762" w:rsidRPr="00CC5762">
        <w:rPr>
          <w:b w:val="0"/>
          <w:sz w:val="28"/>
        </w:rPr>
        <w:t>Архангельская городская клиническая поликлиника №</w:t>
      </w:r>
      <w:r>
        <w:rPr>
          <w:b w:val="0"/>
          <w:sz w:val="28"/>
        </w:rPr>
        <w:t xml:space="preserve"> </w:t>
      </w:r>
      <w:r w:rsidR="00CC5762" w:rsidRPr="00CC5762">
        <w:rPr>
          <w:b w:val="0"/>
          <w:sz w:val="28"/>
        </w:rPr>
        <w:t>2</w:t>
      </w:r>
      <w:r>
        <w:rPr>
          <w:b w:val="0"/>
          <w:sz w:val="28"/>
        </w:rPr>
        <w:t>"</w:t>
      </w:r>
      <w:r w:rsidR="00CC5762" w:rsidRPr="00CC5762">
        <w:rPr>
          <w:b w:val="0"/>
          <w:sz w:val="28"/>
        </w:rPr>
        <w:t xml:space="preserve">, </w:t>
      </w:r>
      <w:r w:rsidR="007D2BE6">
        <w:rPr>
          <w:b w:val="0"/>
          <w:sz w:val="28"/>
        </w:rPr>
        <w:br/>
      </w:r>
      <w:r w:rsidR="00CC5762" w:rsidRPr="00CC5762">
        <w:rPr>
          <w:b w:val="0"/>
          <w:sz w:val="28"/>
        </w:rPr>
        <w:t xml:space="preserve">ул. </w:t>
      </w:r>
      <w:r>
        <w:rPr>
          <w:b w:val="0"/>
          <w:sz w:val="28"/>
        </w:rPr>
        <w:t>Прокопия Галушина</w:t>
      </w:r>
      <w:r w:rsidR="00CC5762" w:rsidRPr="00CC5762">
        <w:rPr>
          <w:b w:val="0"/>
          <w:sz w:val="28"/>
        </w:rPr>
        <w:t>, д.6.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Обеспеченность поликлиниками и медицинскими учреждениями выполняется в пределах радиуса обслуживания 1000</w:t>
      </w:r>
      <w:r w:rsidR="00796325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м</w:t>
      </w:r>
      <w:r w:rsidR="00796325">
        <w:rPr>
          <w:b w:val="0"/>
          <w:sz w:val="28"/>
        </w:rPr>
        <w:t>етров</w:t>
      </w:r>
      <w:r w:rsidRPr="00CC5762">
        <w:rPr>
          <w:b w:val="0"/>
          <w:sz w:val="28"/>
        </w:rPr>
        <w:t>. Доступность обеспечивается.</w:t>
      </w:r>
    </w:p>
    <w:p w:rsidR="00796325" w:rsidRDefault="00CC5762" w:rsidP="00796325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 w:rsidRPr="00CC5762">
        <w:rPr>
          <w:rFonts w:ascii="Times New Roman" w:hAnsi="Times New Roman"/>
          <w:sz w:val="28"/>
        </w:rPr>
        <w:t>1.6</w:t>
      </w:r>
      <w:r w:rsidR="00796325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Характеристики объектов капитального строительства инженерной инфраструктуры</w:t>
      </w:r>
      <w:bookmarkEnd w:id="3"/>
    </w:p>
    <w:p w:rsidR="00CC5762" w:rsidRPr="00796325" w:rsidRDefault="00796325" w:rsidP="00796325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1.6.1. </w:t>
      </w:r>
      <w:r w:rsidR="00CC5762" w:rsidRPr="00796325">
        <w:rPr>
          <w:rFonts w:ascii="Times New Roman" w:hAnsi="Times New Roman"/>
          <w:sz w:val="28"/>
        </w:rPr>
        <w:t>Объекты санитарной очистки территории</w:t>
      </w:r>
    </w:p>
    <w:p w:rsidR="00CC5762" w:rsidRDefault="00CC5762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Нормативы образования тв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>рдых бытовых отходов, жидких бытовых отходов и крупногабаритного мусора населением, проживающим в жилищном фонде, из расч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 xml:space="preserve">та накопления на одного человека в год устанавливаются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в соответствии с местными нормативами градостроительного проектирования</w:t>
      </w:r>
      <w:r w:rsidR="0094624A">
        <w:rPr>
          <w:sz w:val="28"/>
          <w:szCs w:val="28"/>
        </w:rPr>
        <w:t xml:space="preserve"> </w:t>
      </w:r>
      <w:r w:rsidR="007D2BE6">
        <w:rPr>
          <w:sz w:val="28"/>
          <w:szCs w:val="28"/>
        </w:rPr>
        <w:br/>
      </w:r>
      <w:r w:rsidR="0094624A">
        <w:rPr>
          <w:sz w:val="28"/>
          <w:szCs w:val="28"/>
        </w:rPr>
        <w:t xml:space="preserve">и представлены в таблице 7. </w:t>
      </w:r>
    </w:p>
    <w:p w:rsidR="009271E7" w:rsidRDefault="009271E7" w:rsidP="009271E7">
      <w:pPr>
        <w:ind w:right="113"/>
        <w:jc w:val="both"/>
        <w:rPr>
          <w:sz w:val="28"/>
          <w:szCs w:val="28"/>
        </w:rPr>
      </w:pPr>
    </w:p>
    <w:p w:rsidR="009271E7" w:rsidRDefault="009271E7" w:rsidP="009271E7">
      <w:pPr>
        <w:ind w:right="113"/>
        <w:jc w:val="both"/>
        <w:rPr>
          <w:sz w:val="28"/>
          <w:szCs w:val="28"/>
        </w:rPr>
      </w:pPr>
    </w:p>
    <w:p w:rsidR="009271E7" w:rsidRDefault="009271E7" w:rsidP="009271E7">
      <w:pPr>
        <w:ind w:right="113"/>
        <w:jc w:val="both"/>
        <w:rPr>
          <w:sz w:val="28"/>
          <w:szCs w:val="28"/>
        </w:rPr>
      </w:pPr>
    </w:p>
    <w:p w:rsidR="00CC5762" w:rsidRPr="00CC5762" w:rsidRDefault="00CC5762" w:rsidP="009271E7">
      <w:pPr>
        <w:ind w:right="113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 xml:space="preserve">Таблица 7 </w:t>
      </w:r>
    </w:p>
    <w:tbl>
      <w:tblPr>
        <w:tblStyle w:val="afd"/>
        <w:tblW w:w="101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89"/>
        <w:gridCol w:w="1560"/>
        <w:gridCol w:w="1417"/>
        <w:gridCol w:w="1701"/>
        <w:gridCol w:w="2977"/>
      </w:tblGrid>
      <w:tr w:rsidR="00CC5762" w:rsidRPr="0094624A" w:rsidTr="007D2BE6">
        <w:trPr>
          <w:trHeight w:val="397"/>
        </w:trPr>
        <w:tc>
          <w:tcPr>
            <w:tcW w:w="2489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Единица</w:t>
            </w:r>
            <w:r w:rsidRPr="0094624A">
              <w:rPr>
                <w:sz w:val="24"/>
                <w:szCs w:val="24"/>
              </w:rPr>
              <w:t xml:space="preserve"> </w:t>
            </w:r>
            <w:r w:rsidRPr="0094624A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Значение</w:t>
            </w:r>
          </w:p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Формула расчета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5762" w:rsidRPr="0094624A" w:rsidRDefault="00CC5762" w:rsidP="0094624A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Проектное решение</w:t>
            </w:r>
          </w:p>
          <w:p w:rsidR="00CC5762" w:rsidRPr="0094624A" w:rsidRDefault="00CC5762" w:rsidP="0094624A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CC5762" w:rsidRPr="0094624A" w:rsidTr="007D2BE6">
        <w:trPr>
          <w:trHeight w:val="397"/>
        </w:trPr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7D2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Норма накопления тв</w:t>
            </w:r>
            <w:r w:rsidR="00D92E87" w:rsidRPr="0094624A">
              <w:rPr>
                <w:sz w:val="24"/>
                <w:szCs w:val="24"/>
              </w:rPr>
              <w:t>е</w:t>
            </w:r>
            <w:r w:rsidRPr="0094624A">
              <w:rPr>
                <w:sz w:val="24"/>
                <w:szCs w:val="24"/>
              </w:rPr>
              <w:t>рдых бытовых отходов для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2BE6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куб.</w:t>
            </w:r>
            <w:r w:rsidR="009271E7">
              <w:rPr>
                <w:sz w:val="24"/>
                <w:szCs w:val="24"/>
              </w:rPr>
              <w:t xml:space="preserve"> </w:t>
            </w:r>
            <w:r w:rsidRPr="0094624A">
              <w:rPr>
                <w:sz w:val="24"/>
                <w:szCs w:val="24"/>
              </w:rPr>
              <w:t xml:space="preserve">м </w:t>
            </w:r>
          </w:p>
          <w:p w:rsidR="00CC5762" w:rsidRPr="0094624A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 xml:space="preserve">на 1 чел. </w:t>
            </w:r>
            <w:r w:rsidR="007D2BE6">
              <w:rPr>
                <w:sz w:val="24"/>
                <w:szCs w:val="24"/>
              </w:rPr>
              <w:br/>
            </w:r>
            <w:r w:rsidRPr="0094624A">
              <w:rPr>
                <w:sz w:val="24"/>
                <w:szCs w:val="24"/>
              </w:rPr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 xml:space="preserve">1,7 </w:t>
            </w:r>
            <w:r w:rsidR="0094624A">
              <w:rPr>
                <w:sz w:val="24"/>
                <w:szCs w:val="24"/>
              </w:rPr>
              <w:t>*</w:t>
            </w:r>
            <w:r w:rsidRPr="0094624A">
              <w:rPr>
                <w:sz w:val="24"/>
                <w:szCs w:val="24"/>
              </w:rPr>
              <w:t xml:space="preserve"> 796 =  1353,2 м</w:t>
            </w:r>
            <w:r w:rsidRPr="0094624A">
              <w:rPr>
                <w:sz w:val="24"/>
                <w:szCs w:val="24"/>
                <w:vertAlign w:val="superscript"/>
              </w:rPr>
              <w:t>3</w:t>
            </w:r>
            <w:r w:rsidRPr="0094624A">
              <w:rPr>
                <w:sz w:val="24"/>
                <w:szCs w:val="24"/>
              </w:rPr>
              <w:t>/год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2" w:rsidRPr="0094624A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5 контейнеров по 0,9м</w:t>
            </w:r>
            <w:r w:rsidRPr="0094624A">
              <w:rPr>
                <w:sz w:val="24"/>
                <w:szCs w:val="24"/>
                <w:vertAlign w:val="superscript"/>
              </w:rPr>
              <w:t>3</w:t>
            </w:r>
            <w:r w:rsidRPr="0094624A">
              <w:rPr>
                <w:sz w:val="24"/>
                <w:szCs w:val="24"/>
              </w:rPr>
              <w:t xml:space="preserve"> </w:t>
            </w:r>
            <w:r w:rsidR="0094624A">
              <w:rPr>
                <w:sz w:val="24"/>
                <w:szCs w:val="24"/>
              </w:rPr>
              <w:br/>
            </w:r>
            <w:r w:rsidRPr="0094624A">
              <w:rPr>
                <w:sz w:val="24"/>
                <w:szCs w:val="24"/>
              </w:rPr>
              <w:t>с каждодневным вывозом мусора</w:t>
            </w:r>
          </w:p>
        </w:tc>
      </w:tr>
      <w:tr w:rsidR="00CC5762" w:rsidRPr="0094624A" w:rsidTr="007D2BE6">
        <w:trPr>
          <w:trHeight w:val="397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7D2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Норма накопления крупногабаритного мусора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куб.</w:t>
            </w:r>
            <w:r w:rsidR="009271E7">
              <w:rPr>
                <w:sz w:val="24"/>
                <w:szCs w:val="24"/>
              </w:rPr>
              <w:t xml:space="preserve"> </w:t>
            </w:r>
            <w:r w:rsidRPr="0094624A">
              <w:rPr>
                <w:sz w:val="24"/>
                <w:szCs w:val="24"/>
              </w:rPr>
              <w:t xml:space="preserve">м </w:t>
            </w:r>
            <w:r w:rsidR="007D2BE6">
              <w:rPr>
                <w:sz w:val="24"/>
                <w:szCs w:val="24"/>
              </w:rPr>
              <w:br/>
            </w:r>
            <w:r w:rsidRPr="0094624A">
              <w:rPr>
                <w:sz w:val="24"/>
                <w:szCs w:val="24"/>
              </w:rPr>
              <w:t xml:space="preserve">на 1 чел. </w:t>
            </w:r>
            <w:r w:rsidR="007D2BE6">
              <w:rPr>
                <w:sz w:val="24"/>
                <w:szCs w:val="24"/>
              </w:rPr>
              <w:br/>
            </w:r>
            <w:r w:rsidRPr="0094624A">
              <w:rPr>
                <w:sz w:val="24"/>
                <w:szCs w:val="24"/>
              </w:rPr>
              <w:t>в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0,086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 xml:space="preserve">0,086 </w:t>
            </w:r>
            <w:r w:rsidR="0094624A">
              <w:rPr>
                <w:sz w:val="24"/>
                <w:szCs w:val="24"/>
              </w:rPr>
              <w:t>*</w:t>
            </w:r>
            <w:r w:rsidRPr="0094624A">
              <w:rPr>
                <w:sz w:val="24"/>
                <w:szCs w:val="24"/>
              </w:rPr>
              <w:t xml:space="preserve"> 796 = 68,46 м</w:t>
            </w:r>
            <w:r w:rsidRPr="0094624A">
              <w:rPr>
                <w:sz w:val="24"/>
                <w:szCs w:val="24"/>
                <w:vertAlign w:val="superscript"/>
              </w:rPr>
              <w:t>3</w:t>
            </w:r>
            <w:r w:rsidRPr="0094624A">
              <w:rPr>
                <w:sz w:val="24"/>
                <w:szCs w:val="24"/>
              </w:rPr>
              <w:t>/год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C5762" w:rsidRPr="0094624A" w:rsidRDefault="0094624A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5762" w:rsidRPr="0094624A">
              <w:rPr>
                <w:sz w:val="24"/>
                <w:szCs w:val="24"/>
              </w:rPr>
              <w:t xml:space="preserve"> площадки для </w:t>
            </w:r>
            <w:r>
              <w:rPr>
                <w:sz w:val="24"/>
                <w:szCs w:val="24"/>
              </w:rPr>
              <w:t>крупногабаритных отходов</w:t>
            </w:r>
            <w:r w:rsidR="007D2BE6">
              <w:rPr>
                <w:sz w:val="24"/>
                <w:szCs w:val="24"/>
              </w:rPr>
              <w:t xml:space="preserve"> </w:t>
            </w:r>
            <w:r w:rsidR="00CC5762" w:rsidRPr="0094624A">
              <w:rPr>
                <w:sz w:val="24"/>
                <w:szCs w:val="24"/>
              </w:rPr>
              <w:t>с каждодневным вывозом мусора</w:t>
            </w:r>
          </w:p>
        </w:tc>
      </w:tr>
    </w:tbl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Территория проектирования характеризуется многоэтажной жилой застройкой с оснащением домов мусоропроводом и специальными помещениями для накопления мусора.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Проектом предусмотрено размещение в жилой застройке двух площадок </w:t>
      </w:r>
      <w:r w:rsidR="0094624A">
        <w:rPr>
          <w:sz w:val="28"/>
          <w:szCs w:val="28"/>
        </w:rPr>
        <w:t xml:space="preserve">для </w:t>
      </w:r>
      <w:r w:rsidR="0094624A" w:rsidRPr="00CC5762">
        <w:rPr>
          <w:sz w:val="28"/>
          <w:szCs w:val="28"/>
        </w:rPr>
        <w:t>тверды</w:t>
      </w:r>
      <w:r w:rsidR="0094624A">
        <w:rPr>
          <w:sz w:val="28"/>
          <w:szCs w:val="28"/>
        </w:rPr>
        <w:t>х</w:t>
      </w:r>
      <w:r w:rsidR="0094624A" w:rsidRPr="00CC5762">
        <w:rPr>
          <w:sz w:val="28"/>
          <w:szCs w:val="28"/>
        </w:rPr>
        <w:t xml:space="preserve"> бытовы</w:t>
      </w:r>
      <w:r w:rsidR="0094624A">
        <w:rPr>
          <w:sz w:val="28"/>
          <w:szCs w:val="28"/>
        </w:rPr>
        <w:t>х</w:t>
      </w:r>
      <w:r w:rsidR="0094624A" w:rsidRPr="00CC5762">
        <w:rPr>
          <w:sz w:val="28"/>
          <w:szCs w:val="28"/>
        </w:rPr>
        <w:t xml:space="preserve"> отход</w:t>
      </w:r>
      <w:r w:rsidR="0094624A">
        <w:rPr>
          <w:sz w:val="28"/>
          <w:szCs w:val="28"/>
        </w:rPr>
        <w:t>ов</w:t>
      </w:r>
      <w:r w:rsidR="0094624A" w:rsidRPr="00CC5762">
        <w:rPr>
          <w:sz w:val="28"/>
          <w:szCs w:val="28"/>
        </w:rPr>
        <w:t xml:space="preserve"> </w:t>
      </w:r>
      <w:r w:rsidR="0094624A">
        <w:rPr>
          <w:sz w:val="28"/>
          <w:szCs w:val="28"/>
        </w:rPr>
        <w:t>(далее</w:t>
      </w:r>
      <w:r w:rsidR="007D2BE6">
        <w:rPr>
          <w:sz w:val="28"/>
          <w:szCs w:val="28"/>
        </w:rPr>
        <w:t xml:space="preserve"> – </w:t>
      </w:r>
      <w:r w:rsidRPr="00CC5762">
        <w:rPr>
          <w:sz w:val="28"/>
          <w:szCs w:val="28"/>
        </w:rPr>
        <w:t>ТБО) площадью 12 кв.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 xml:space="preserve">м включая отсек для </w:t>
      </w:r>
      <w:r w:rsidR="0094624A" w:rsidRPr="00CC5762">
        <w:rPr>
          <w:sz w:val="28"/>
          <w:szCs w:val="28"/>
        </w:rPr>
        <w:t>крупногабаритны</w:t>
      </w:r>
      <w:r w:rsidR="0094624A">
        <w:rPr>
          <w:sz w:val="28"/>
          <w:szCs w:val="28"/>
        </w:rPr>
        <w:t>х</w:t>
      </w:r>
      <w:r w:rsidR="0094624A" w:rsidRPr="00CC5762">
        <w:rPr>
          <w:sz w:val="28"/>
          <w:szCs w:val="28"/>
        </w:rPr>
        <w:t xml:space="preserve"> отход</w:t>
      </w:r>
      <w:r w:rsidR="0094624A">
        <w:rPr>
          <w:sz w:val="28"/>
          <w:szCs w:val="28"/>
        </w:rPr>
        <w:t>ов</w:t>
      </w:r>
      <w:r w:rsidRPr="00CC5762">
        <w:rPr>
          <w:sz w:val="28"/>
          <w:szCs w:val="28"/>
        </w:rPr>
        <w:t>. Специализированные организации по уборке города должны обеспечивать регулярный вывоз мусора и его утилизацию на городских свалках ТБО.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Открытые площадки ТБО предусмотрены для проектируемых, реконструируемых объектов (автосервис, АЗС) в границах земельных участков, подлежащих застройке.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Для общественной застройки предусмотрены встроенные помещения для накопления мусора с выкатными контейнерами.</w:t>
      </w:r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C5762">
        <w:rPr>
          <w:sz w:val="28"/>
          <w:szCs w:val="28"/>
        </w:rPr>
        <w:t>.</w:t>
      </w:r>
    </w:p>
    <w:p w:rsidR="00CC5762" w:rsidRDefault="0094624A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="00CC5762" w:rsidRPr="00CC5762">
        <w:rPr>
          <w:sz w:val="28"/>
          <w:szCs w:val="28"/>
        </w:rPr>
        <w:t>Объекты электроснабжения</w:t>
      </w:r>
    </w:p>
    <w:p w:rsidR="0094624A" w:rsidRDefault="0094624A" w:rsidP="00CC5762">
      <w:pPr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Нормативы, применяемые для расч</w:t>
      </w:r>
      <w:r>
        <w:rPr>
          <w:sz w:val="28"/>
          <w:szCs w:val="28"/>
        </w:rPr>
        <w:t>е</w:t>
      </w:r>
      <w:r w:rsidRPr="00CC5762">
        <w:rPr>
          <w:sz w:val="28"/>
          <w:szCs w:val="28"/>
        </w:rPr>
        <w:t>тов системы электроснабжения</w:t>
      </w:r>
      <w:r>
        <w:rPr>
          <w:sz w:val="28"/>
          <w:szCs w:val="28"/>
        </w:rPr>
        <w:t xml:space="preserve"> представ</w:t>
      </w:r>
      <w:r w:rsidR="00DA158B">
        <w:rPr>
          <w:sz w:val="28"/>
          <w:szCs w:val="28"/>
        </w:rPr>
        <w:t>лены в таблице 8, п</w:t>
      </w:r>
      <w:r w:rsidR="00DA158B" w:rsidRPr="00CC5762">
        <w:rPr>
          <w:sz w:val="28"/>
          <w:szCs w:val="28"/>
        </w:rPr>
        <w:t>оказатели электропотребления</w:t>
      </w:r>
      <w:r w:rsidR="007D2BE6">
        <w:rPr>
          <w:sz w:val="28"/>
          <w:szCs w:val="28"/>
        </w:rPr>
        <w:t xml:space="preserve"> – </w:t>
      </w:r>
      <w:r w:rsidR="00DA158B">
        <w:rPr>
          <w:sz w:val="28"/>
          <w:szCs w:val="28"/>
        </w:rPr>
        <w:t>в таблице 9.</w:t>
      </w:r>
    </w:p>
    <w:p w:rsidR="0094624A" w:rsidRPr="00CC5762" w:rsidRDefault="0094624A" w:rsidP="00CC5762">
      <w:pPr>
        <w:ind w:firstLine="709"/>
        <w:jc w:val="both"/>
        <w:rPr>
          <w:sz w:val="28"/>
          <w:szCs w:val="28"/>
        </w:rPr>
      </w:pPr>
    </w:p>
    <w:p w:rsidR="00CC5762" w:rsidRPr="00CC5762" w:rsidRDefault="00CC5762" w:rsidP="009271E7">
      <w:pPr>
        <w:ind w:right="113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Таблица 8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239"/>
        <w:gridCol w:w="2040"/>
        <w:gridCol w:w="1772"/>
        <w:gridCol w:w="2588"/>
      </w:tblGrid>
      <w:tr w:rsidR="00CC5762" w:rsidRPr="0094624A" w:rsidTr="0094624A">
        <w:trPr>
          <w:trHeight w:val="601"/>
        </w:trPr>
        <w:tc>
          <w:tcPr>
            <w:tcW w:w="3239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Единица</w:t>
            </w:r>
            <w:r w:rsidRPr="0094624A">
              <w:rPr>
                <w:sz w:val="24"/>
                <w:szCs w:val="24"/>
              </w:rPr>
              <w:t xml:space="preserve"> </w:t>
            </w:r>
            <w:r w:rsidRPr="0094624A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Значение</w:t>
            </w:r>
          </w:p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2588" w:type="dxa"/>
            <w:tcBorders>
              <w:bottom w:val="single" w:sz="4" w:space="0" w:color="auto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rFonts w:hint="eastAsia"/>
                <w:sz w:val="24"/>
                <w:szCs w:val="24"/>
              </w:rPr>
              <w:t xml:space="preserve">Формула </w:t>
            </w:r>
            <w:r w:rsidRPr="0094624A">
              <w:rPr>
                <w:sz w:val="24"/>
                <w:szCs w:val="24"/>
              </w:rPr>
              <w:t>расчета</w:t>
            </w:r>
          </w:p>
        </w:tc>
      </w:tr>
      <w:tr w:rsidR="00CC5762" w:rsidRPr="0094624A" w:rsidTr="0094624A">
        <w:trPr>
          <w:trHeight w:val="397"/>
        </w:trPr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Вт/кв.</w:t>
            </w:r>
            <w:r w:rsidR="009271E7">
              <w:rPr>
                <w:sz w:val="24"/>
                <w:szCs w:val="24"/>
              </w:rPr>
              <w:t xml:space="preserve"> </w:t>
            </w:r>
            <w:r w:rsidRPr="0094624A">
              <w:rPr>
                <w:sz w:val="24"/>
                <w:szCs w:val="24"/>
              </w:rPr>
              <w:t>м общей</w:t>
            </w:r>
          </w:p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площади зданий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30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271E7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 xml:space="preserve">30 </w:t>
            </w:r>
            <w:r w:rsidR="0094624A">
              <w:rPr>
                <w:sz w:val="24"/>
                <w:szCs w:val="24"/>
              </w:rPr>
              <w:t>*</w:t>
            </w:r>
            <w:r w:rsidRPr="0094624A">
              <w:rPr>
                <w:sz w:val="24"/>
                <w:szCs w:val="24"/>
              </w:rPr>
              <w:t xml:space="preserve"> 38964,8 = 1168,9 кВт</w:t>
            </w:r>
          </w:p>
        </w:tc>
      </w:tr>
      <w:tr w:rsidR="00CC5762" w:rsidRPr="0094624A" w:rsidTr="0094624A">
        <w:trPr>
          <w:trHeight w:val="397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Общественно-деловая застройка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94624A" w:rsidRDefault="00CC5762" w:rsidP="0094624A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24A" w:rsidRDefault="00CC5762" w:rsidP="009271E7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 xml:space="preserve">40 </w:t>
            </w:r>
            <w:r w:rsidR="0094624A">
              <w:rPr>
                <w:sz w:val="24"/>
                <w:szCs w:val="24"/>
              </w:rPr>
              <w:t>*</w:t>
            </w:r>
            <w:r w:rsidRPr="0094624A">
              <w:rPr>
                <w:sz w:val="24"/>
                <w:szCs w:val="24"/>
              </w:rPr>
              <w:t xml:space="preserve"> (16987,7+</w:t>
            </w:r>
          </w:p>
          <w:p w:rsidR="00CC5762" w:rsidRPr="0094624A" w:rsidRDefault="00CC5762" w:rsidP="009271E7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94624A">
              <w:rPr>
                <w:sz w:val="24"/>
                <w:szCs w:val="24"/>
              </w:rPr>
              <w:t>552,0+527,3) = 721,48 кВт</w:t>
            </w:r>
          </w:p>
        </w:tc>
      </w:tr>
    </w:tbl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выполняется, путем сохранения существующих трансформаторных подстанции в границах разработки.</w:t>
      </w:r>
    </w:p>
    <w:p w:rsidR="009271E7" w:rsidRDefault="009271E7" w:rsidP="00CC5762">
      <w:pPr>
        <w:spacing w:before="120"/>
        <w:ind w:right="57" w:firstLine="709"/>
        <w:jc w:val="both"/>
        <w:rPr>
          <w:sz w:val="28"/>
          <w:szCs w:val="28"/>
        </w:rPr>
      </w:pPr>
    </w:p>
    <w:p w:rsidR="009271E7" w:rsidRDefault="009271E7" w:rsidP="00CC5762">
      <w:pPr>
        <w:spacing w:before="120"/>
        <w:ind w:right="57" w:firstLine="709"/>
        <w:jc w:val="both"/>
        <w:rPr>
          <w:sz w:val="28"/>
          <w:szCs w:val="28"/>
        </w:rPr>
      </w:pPr>
    </w:p>
    <w:p w:rsidR="00CC5762" w:rsidRPr="00CC5762" w:rsidRDefault="00CC5762" w:rsidP="009271E7">
      <w:pPr>
        <w:spacing w:before="120"/>
        <w:ind w:right="57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 xml:space="preserve">Таблица 9 </w:t>
      </w:r>
    </w:p>
    <w:tbl>
      <w:tblPr>
        <w:tblStyle w:val="afd"/>
        <w:tblW w:w="10144" w:type="dxa"/>
        <w:tblInd w:w="-113" w:type="dxa"/>
        <w:tblLook w:val="04A0" w:firstRow="1" w:lastRow="0" w:firstColumn="1" w:lastColumn="0" w:noHBand="0" w:noVBand="1"/>
      </w:tblPr>
      <w:tblGrid>
        <w:gridCol w:w="2455"/>
        <w:gridCol w:w="2456"/>
        <w:gridCol w:w="3000"/>
        <w:gridCol w:w="2233"/>
      </w:tblGrid>
      <w:tr w:rsidR="00CC5762" w:rsidRPr="00DA158B" w:rsidTr="00DA158B">
        <w:trPr>
          <w:trHeight w:hRule="exact" w:val="851"/>
        </w:trPr>
        <w:tc>
          <w:tcPr>
            <w:tcW w:w="2455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Степень благоустройства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Электропотребление</w:t>
            </w:r>
          </w:p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(кВт·ч/год на 1 чел.)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Использование максимума электрической нагрузки (ч/год)</w:t>
            </w:r>
          </w:p>
        </w:tc>
        <w:tc>
          <w:tcPr>
            <w:tcW w:w="2233" w:type="dxa"/>
            <w:tcBorders>
              <w:bottom w:val="single" w:sz="4" w:space="0" w:color="auto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rFonts w:hint="eastAsia"/>
                <w:sz w:val="24"/>
                <w:szCs w:val="24"/>
              </w:rPr>
              <w:t>Примечание</w:t>
            </w:r>
          </w:p>
        </w:tc>
      </w:tr>
      <w:tr w:rsidR="00CC5762" w:rsidRPr="00DA158B" w:rsidTr="00DA158B">
        <w:trPr>
          <w:trHeight w:val="397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Жилые объекты, не оборудованные стационарными электроплитами</w:t>
            </w:r>
          </w:p>
        </w:tc>
      </w:tr>
      <w:tr w:rsidR="00CC5762" w:rsidRPr="00DA158B" w:rsidTr="00DA158B">
        <w:trPr>
          <w:trHeight w:val="397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без кондиционеров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1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870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5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200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-</w:t>
            </w:r>
          </w:p>
        </w:tc>
      </w:tr>
      <w:tr w:rsidR="00CC5762" w:rsidRPr="00DA158B" w:rsidTr="00DA158B">
        <w:trPr>
          <w:trHeight w:val="397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с кондиционерами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2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5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700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-</w:t>
            </w:r>
          </w:p>
        </w:tc>
      </w:tr>
      <w:tr w:rsidR="00CC5762" w:rsidRPr="00DA158B" w:rsidTr="00DA158B">
        <w:trPr>
          <w:trHeight w:val="397"/>
        </w:trPr>
        <w:tc>
          <w:tcPr>
            <w:tcW w:w="101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Жилые объекты, оборудованные стационарными электроплитами</w:t>
            </w:r>
          </w:p>
        </w:tc>
      </w:tr>
      <w:tr w:rsidR="00CC5762" w:rsidRPr="00DA158B" w:rsidTr="00DA158B">
        <w:trPr>
          <w:trHeight w:val="397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без кондиционеров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2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5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300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9271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2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310*796=1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838,76 МВт·ч/год</w:t>
            </w:r>
          </w:p>
        </w:tc>
      </w:tr>
      <w:tr w:rsidR="00CC5762" w:rsidRPr="00DA158B" w:rsidTr="00DA158B">
        <w:trPr>
          <w:trHeight w:val="397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с кондиционерами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2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5</w:t>
            </w:r>
            <w:r w:rsidR="009271E7">
              <w:rPr>
                <w:sz w:val="24"/>
                <w:szCs w:val="24"/>
              </w:rPr>
              <w:t xml:space="preserve"> </w:t>
            </w:r>
            <w:r w:rsidRPr="00DA158B">
              <w:rPr>
                <w:sz w:val="24"/>
                <w:szCs w:val="24"/>
              </w:rPr>
              <w:t>800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DA158B" w:rsidRDefault="00CC5762" w:rsidP="00DA15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158B">
              <w:rPr>
                <w:sz w:val="24"/>
                <w:szCs w:val="24"/>
              </w:rPr>
              <w:t>-</w:t>
            </w:r>
          </w:p>
        </w:tc>
      </w:tr>
    </w:tbl>
    <w:p w:rsidR="00CC5762" w:rsidRPr="00CC5762" w:rsidRDefault="00CC5762" w:rsidP="00CC5762">
      <w:pPr>
        <w:ind w:right="113" w:firstLine="709"/>
        <w:jc w:val="both"/>
        <w:rPr>
          <w:color w:val="000000" w:themeColor="text1"/>
          <w:sz w:val="28"/>
          <w:szCs w:val="28"/>
        </w:rPr>
      </w:pPr>
      <w:r w:rsidRPr="00CC5762">
        <w:rPr>
          <w:color w:val="000000" w:themeColor="text1"/>
          <w:sz w:val="28"/>
          <w:szCs w:val="28"/>
        </w:rPr>
        <w:t>Перспективное положение: проектом</w:t>
      </w:r>
      <w:r w:rsidR="0073407C">
        <w:rPr>
          <w:color w:val="000000" w:themeColor="text1"/>
          <w:sz w:val="28"/>
          <w:szCs w:val="28"/>
        </w:rPr>
        <w:t xml:space="preserve"> внесения изменений в проект планировки</w:t>
      </w:r>
      <w:r w:rsidRPr="00CC5762">
        <w:rPr>
          <w:color w:val="000000" w:themeColor="text1"/>
          <w:sz w:val="28"/>
          <w:szCs w:val="28"/>
        </w:rPr>
        <w:t xml:space="preserve"> допускается строительство подземных или воздушных линий электропередач в части подключения новых объектов проектирования.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r w:rsidR="0073407C">
        <w:rPr>
          <w:color w:val="000000" w:themeColor="text1"/>
          <w:sz w:val="28"/>
          <w:szCs w:val="28"/>
        </w:rPr>
        <w:t>п</w:t>
      </w:r>
      <w:r w:rsidRPr="00CC5762">
        <w:rPr>
          <w:color w:val="000000" w:themeColor="text1"/>
          <w:sz w:val="28"/>
          <w:szCs w:val="28"/>
        </w:rPr>
        <w:t xml:space="preserve">остановлением Правительства </w:t>
      </w:r>
      <w:r w:rsidR="0073407C">
        <w:rPr>
          <w:color w:val="000000" w:themeColor="text1"/>
          <w:sz w:val="28"/>
          <w:szCs w:val="28"/>
        </w:rPr>
        <w:t>Российской Федерации</w:t>
      </w:r>
      <w:r w:rsidRPr="00CC5762">
        <w:rPr>
          <w:color w:val="000000" w:themeColor="text1"/>
          <w:sz w:val="28"/>
          <w:szCs w:val="28"/>
        </w:rPr>
        <w:t xml:space="preserve"> </w:t>
      </w:r>
      <w:r w:rsidR="007D2BE6">
        <w:rPr>
          <w:color w:val="000000" w:themeColor="text1"/>
          <w:sz w:val="28"/>
          <w:szCs w:val="28"/>
        </w:rPr>
        <w:br/>
      </w:r>
      <w:r w:rsidRPr="00CC5762">
        <w:rPr>
          <w:color w:val="000000" w:themeColor="text1"/>
          <w:sz w:val="28"/>
          <w:szCs w:val="28"/>
        </w:rPr>
        <w:t>от 27</w:t>
      </w:r>
      <w:r w:rsidR="0073407C">
        <w:rPr>
          <w:color w:val="000000" w:themeColor="text1"/>
          <w:sz w:val="28"/>
          <w:szCs w:val="28"/>
        </w:rPr>
        <w:t xml:space="preserve"> декабря </w:t>
      </w:r>
      <w:r w:rsidRPr="00CC5762">
        <w:rPr>
          <w:color w:val="000000" w:themeColor="text1"/>
          <w:sz w:val="28"/>
          <w:szCs w:val="28"/>
        </w:rPr>
        <w:t>2004</w:t>
      </w:r>
      <w:r w:rsidR="0073407C">
        <w:rPr>
          <w:color w:val="000000" w:themeColor="text1"/>
          <w:sz w:val="28"/>
          <w:szCs w:val="28"/>
        </w:rPr>
        <w:t xml:space="preserve"> года</w:t>
      </w:r>
      <w:r w:rsidRPr="00CC5762">
        <w:rPr>
          <w:color w:val="000000" w:themeColor="text1"/>
          <w:sz w:val="28"/>
          <w:szCs w:val="28"/>
        </w:rPr>
        <w:t xml:space="preserve"> №</w:t>
      </w:r>
      <w:r w:rsidR="0073407C">
        <w:rPr>
          <w:color w:val="000000" w:themeColor="text1"/>
          <w:sz w:val="28"/>
          <w:szCs w:val="28"/>
        </w:rPr>
        <w:t xml:space="preserve"> </w:t>
      </w:r>
      <w:r w:rsidRPr="00CC5762">
        <w:rPr>
          <w:color w:val="000000" w:themeColor="text1"/>
          <w:sz w:val="28"/>
          <w:szCs w:val="28"/>
        </w:rPr>
        <w:t>861 (</w:t>
      </w:r>
      <w:r w:rsidR="0073407C">
        <w:rPr>
          <w:color w:val="000000" w:themeColor="text1"/>
          <w:sz w:val="28"/>
          <w:szCs w:val="28"/>
        </w:rPr>
        <w:t>с изменениями</w:t>
      </w:r>
      <w:r w:rsidRPr="00CC5762">
        <w:rPr>
          <w:color w:val="000000" w:themeColor="text1"/>
          <w:sz w:val="28"/>
          <w:szCs w:val="28"/>
        </w:rPr>
        <w:t>).</w:t>
      </w:r>
    </w:p>
    <w:p w:rsidR="00CC5762" w:rsidRPr="00CC5762" w:rsidRDefault="0073407C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</w:t>
      </w:r>
      <w:r w:rsidR="00CC5762" w:rsidRPr="00CC5762">
        <w:rPr>
          <w:sz w:val="28"/>
          <w:szCs w:val="28"/>
        </w:rPr>
        <w:t>Объекты водоснабжения и водоотведения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и водоотведения, обеспечивающие общественную и жилую застройку. 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Перспективное положение: проектом допускается строительство подземных сетей водоснабжения и водоотведения протяженностью 0,5</w:t>
      </w:r>
      <w:r w:rsidR="0073407C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 xml:space="preserve">км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в части подключения новых объектов проектирования. Технологическое подключение выполняется на основании договоров и технических условий </w:t>
      </w:r>
      <w:r w:rsidR="007D2BE6">
        <w:rPr>
          <w:sz w:val="28"/>
          <w:szCs w:val="28"/>
        </w:rPr>
        <w:br/>
      </w:r>
      <w:r w:rsidRPr="00CC5762">
        <w:rPr>
          <w:sz w:val="28"/>
          <w:szCs w:val="28"/>
        </w:rPr>
        <w:t>с ресурсоснабжающими организациями.</w:t>
      </w:r>
    </w:p>
    <w:p w:rsidR="00CC5762" w:rsidRPr="00CC5762" w:rsidRDefault="00CC5762" w:rsidP="00CC5762">
      <w:pPr>
        <w:ind w:right="57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на 1 человека в год и для территории проектирования составляет 76,42 тыс. м</w:t>
      </w:r>
      <w:r w:rsidRPr="00CC5762">
        <w:rPr>
          <w:sz w:val="28"/>
          <w:szCs w:val="28"/>
          <w:vertAlign w:val="superscript"/>
        </w:rPr>
        <w:t>3</w:t>
      </w:r>
      <w:r w:rsidRPr="00CC5762">
        <w:rPr>
          <w:sz w:val="28"/>
          <w:szCs w:val="28"/>
        </w:rPr>
        <w:t xml:space="preserve">/год (96 </w:t>
      </w:r>
      <w:r w:rsidR="0073407C">
        <w:rPr>
          <w:sz w:val="28"/>
          <w:szCs w:val="28"/>
        </w:rPr>
        <w:t>*</w:t>
      </w:r>
      <w:r w:rsidRPr="00CC5762">
        <w:rPr>
          <w:sz w:val="28"/>
          <w:szCs w:val="28"/>
        </w:rPr>
        <w:t xml:space="preserve"> 796 чел).</w:t>
      </w:r>
    </w:p>
    <w:p w:rsidR="00CC5762" w:rsidRDefault="00CC5762" w:rsidP="009271E7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Суточный объ</w:t>
      </w:r>
      <w:r w:rsidR="00D92E87">
        <w:rPr>
          <w:sz w:val="28"/>
          <w:szCs w:val="28"/>
        </w:rPr>
        <w:t>е</w:t>
      </w:r>
      <w:r w:rsidRPr="00CC5762">
        <w:rPr>
          <w:sz w:val="28"/>
          <w:szCs w:val="28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</w:t>
      </w:r>
      <w:r w:rsidR="0073407C">
        <w:rPr>
          <w:sz w:val="28"/>
          <w:szCs w:val="28"/>
        </w:rPr>
        <w:t xml:space="preserve"> и</w:t>
      </w:r>
      <w:r w:rsidR="0073407C" w:rsidRPr="0073407C">
        <w:rPr>
          <w:sz w:val="28"/>
          <w:szCs w:val="28"/>
        </w:rPr>
        <w:t xml:space="preserve"> </w:t>
      </w:r>
      <w:r w:rsidR="0073407C">
        <w:rPr>
          <w:sz w:val="28"/>
          <w:szCs w:val="28"/>
        </w:rPr>
        <w:t xml:space="preserve">представлен </w:t>
      </w:r>
      <w:r w:rsidR="009271E7">
        <w:rPr>
          <w:sz w:val="28"/>
          <w:szCs w:val="28"/>
        </w:rPr>
        <w:br/>
      </w:r>
      <w:r w:rsidR="0073407C">
        <w:rPr>
          <w:sz w:val="28"/>
          <w:szCs w:val="28"/>
        </w:rPr>
        <w:t>в таблице 10</w:t>
      </w:r>
      <w:r w:rsidRPr="00CC5762">
        <w:rPr>
          <w:sz w:val="28"/>
          <w:szCs w:val="28"/>
        </w:rPr>
        <w:t>.</w:t>
      </w:r>
    </w:p>
    <w:p w:rsidR="009271E7" w:rsidRPr="009271E7" w:rsidRDefault="009271E7" w:rsidP="009271E7">
      <w:pPr>
        <w:ind w:right="113" w:firstLine="709"/>
        <w:jc w:val="both"/>
        <w:rPr>
          <w:sz w:val="18"/>
          <w:szCs w:val="28"/>
        </w:rPr>
      </w:pPr>
    </w:p>
    <w:p w:rsidR="00CC5762" w:rsidRPr="00CC5762" w:rsidRDefault="00CC5762" w:rsidP="009271E7">
      <w:pPr>
        <w:ind w:right="113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Таблица 10 </w:t>
      </w:r>
    </w:p>
    <w:tbl>
      <w:tblPr>
        <w:tblStyle w:val="afd"/>
        <w:tblW w:w="9640" w:type="dxa"/>
        <w:tblInd w:w="-34" w:type="dxa"/>
        <w:tblLook w:val="04A0" w:firstRow="1" w:lastRow="0" w:firstColumn="1" w:lastColumn="0" w:noHBand="0" w:noVBand="1"/>
      </w:tblPr>
      <w:tblGrid>
        <w:gridCol w:w="3512"/>
        <w:gridCol w:w="3740"/>
        <w:gridCol w:w="2388"/>
      </w:tblGrid>
      <w:tr w:rsidR="00CC5762" w:rsidRPr="0073407C" w:rsidTr="0073407C">
        <w:trPr>
          <w:trHeight w:val="397"/>
        </w:trPr>
        <w:tc>
          <w:tcPr>
            <w:tcW w:w="3512" w:type="dxa"/>
            <w:tcBorders>
              <w:left w:val="nil"/>
              <w:bottom w:val="single" w:sz="4" w:space="0" w:color="auto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3740" w:type="dxa"/>
            <w:tcBorders>
              <w:bottom w:val="single" w:sz="4" w:space="0" w:color="auto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Объ</w:t>
            </w:r>
            <w:r w:rsidR="00D92E87" w:rsidRPr="0073407C">
              <w:rPr>
                <w:sz w:val="24"/>
                <w:szCs w:val="24"/>
              </w:rPr>
              <w:t>е</w:t>
            </w:r>
            <w:r w:rsidRPr="0073407C">
              <w:rPr>
                <w:sz w:val="24"/>
                <w:szCs w:val="24"/>
              </w:rPr>
              <w:t>м поверхностных вод,</w:t>
            </w:r>
          </w:p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поступающих на очистку (куб.м/сут. с 1 га территории)</w:t>
            </w:r>
          </w:p>
        </w:tc>
        <w:tc>
          <w:tcPr>
            <w:tcW w:w="2388" w:type="dxa"/>
            <w:tcBorders>
              <w:bottom w:val="single" w:sz="4" w:space="0" w:color="auto"/>
              <w:right w:val="nil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rFonts w:hint="eastAsia"/>
                <w:sz w:val="24"/>
                <w:szCs w:val="24"/>
              </w:rPr>
              <w:t>Расчет</w:t>
            </w:r>
          </w:p>
        </w:tc>
      </w:tr>
      <w:tr w:rsidR="00CC5762" w:rsidRPr="0073407C" w:rsidTr="0073407C">
        <w:trPr>
          <w:trHeight w:val="397"/>
        </w:trPr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Межмагистральные территории (га)</w:t>
            </w:r>
          </w:p>
        </w:tc>
      </w:tr>
      <w:tr w:rsidR="00CC5762" w:rsidRPr="0073407C" w:rsidTr="0073407C">
        <w:trPr>
          <w:trHeight w:val="397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От 5 до 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45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 xml:space="preserve">45 </w:t>
            </w:r>
            <w:r w:rsidR="0073407C">
              <w:rPr>
                <w:sz w:val="24"/>
                <w:szCs w:val="24"/>
              </w:rPr>
              <w:t>*</w:t>
            </w:r>
            <w:r w:rsidRPr="0073407C">
              <w:rPr>
                <w:sz w:val="24"/>
                <w:szCs w:val="24"/>
              </w:rPr>
              <w:t xml:space="preserve"> 8,5264 = </w:t>
            </w:r>
          </w:p>
          <w:p w:rsidR="00CC5762" w:rsidRPr="0073407C" w:rsidRDefault="00CC5762" w:rsidP="007340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407C">
              <w:rPr>
                <w:sz w:val="24"/>
                <w:szCs w:val="24"/>
              </w:rPr>
              <w:t>383,69</w:t>
            </w:r>
            <w:r w:rsidR="0073407C">
              <w:rPr>
                <w:sz w:val="24"/>
                <w:szCs w:val="24"/>
              </w:rPr>
              <w:t xml:space="preserve"> </w:t>
            </w:r>
            <w:r w:rsidRPr="0073407C">
              <w:rPr>
                <w:sz w:val="24"/>
                <w:szCs w:val="24"/>
              </w:rPr>
              <w:t>куб.</w:t>
            </w:r>
            <w:r w:rsidR="009271E7">
              <w:rPr>
                <w:sz w:val="24"/>
                <w:szCs w:val="24"/>
              </w:rPr>
              <w:t xml:space="preserve"> </w:t>
            </w:r>
            <w:r w:rsidRPr="0073407C">
              <w:rPr>
                <w:sz w:val="24"/>
                <w:szCs w:val="24"/>
              </w:rPr>
              <w:t>м/сут</w:t>
            </w:r>
          </w:p>
        </w:tc>
      </w:tr>
    </w:tbl>
    <w:p w:rsidR="008D0A6E" w:rsidRDefault="00CC5762" w:rsidP="008D0A6E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lastRenderedPageBreak/>
        <w:t>Обеспеченность территории проектирования объектами водоснабжения и водоотведения в части размещения подземных инженерных сетей обеспечивается. Подключение существующих и проектируемых объектов предусматривается к централизованным городским инженерным сетям согласно технически</w:t>
      </w:r>
      <w:r w:rsidR="009271E7">
        <w:rPr>
          <w:sz w:val="28"/>
          <w:szCs w:val="28"/>
        </w:rPr>
        <w:t>м</w:t>
      </w:r>
      <w:r w:rsidRPr="00CC5762">
        <w:rPr>
          <w:sz w:val="28"/>
          <w:szCs w:val="28"/>
        </w:rPr>
        <w:t xml:space="preserve"> услови</w:t>
      </w:r>
      <w:r w:rsidR="009271E7">
        <w:rPr>
          <w:sz w:val="28"/>
          <w:szCs w:val="28"/>
        </w:rPr>
        <w:t>ям</w:t>
      </w:r>
      <w:r w:rsidRPr="00CC5762">
        <w:rPr>
          <w:sz w:val="28"/>
          <w:szCs w:val="28"/>
        </w:rPr>
        <w:t xml:space="preserve"> ресурсоснабжающих организации.</w:t>
      </w:r>
    </w:p>
    <w:p w:rsidR="00CC5762" w:rsidRPr="00CC5762" w:rsidRDefault="008D0A6E" w:rsidP="008D0A6E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</w:t>
      </w:r>
      <w:r w:rsidR="00CC5762" w:rsidRPr="00CC5762">
        <w:rPr>
          <w:sz w:val="28"/>
          <w:szCs w:val="28"/>
        </w:rPr>
        <w:t>Объекты газоснабжения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Существующее положение: в границах территории проектирования централизованное газоснабжение отсутствует. 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Перспективное положение: строительство сетей газоснабжения </w:t>
      </w:r>
      <w:r w:rsidR="009271E7">
        <w:rPr>
          <w:sz w:val="28"/>
          <w:szCs w:val="28"/>
        </w:rPr>
        <w:br/>
      </w:r>
      <w:r w:rsidRPr="00CC5762">
        <w:rPr>
          <w:sz w:val="28"/>
          <w:szCs w:val="28"/>
        </w:rPr>
        <w:t>для отопления жилой застройки и для индивидуально-бытовых нужд населения не предусмотрено.</w:t>
      </w:r>
    </w:p>
    <w:p w:rsidR="00CC5762" w:rsidRPr="00CC5762" w:rsidRDefault="008D0A6E" w:rsidP="00CC5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1.6.5. </w:t>
      </w:r>
      <w:r w:rsidR="00CC5762" w:rsidRPr="00CC5762">
        <w:rPr>
          <w:sz w:val="28"/>
          <w:szCs w:val="28"/>
        </w:rPr>
        <w:t>Объекты теплоснабжения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Существующее положение: </w:t>
      </w:r>
      <w:r w:rsidR="008D0A6E">
        <w:rPr>
          <w:sz w:val="28"/>
          <w:szCs w:val="28"/>
        </w:rPr>
        <w:t>э</w:t>
      </w:r>
      <w:r w:rsidRPr="00CC5762">
        <w:rPr>
          <w:sz w:val="28"/>
          <w:szCs w:val="28"/>
        </w:rPr>
        <w:t xml:space="preserve">нергогенерирующие сооружения и устройства, котельные, предназначенные для теплоснабжения городской застройки, размещаются на территории производственных зон. Обеспечение многоквартирной жилой, общественной застройки расположенной в границах территории проектирования выполняется со стороны </w:t>
      </w:r>
      <w:r w:rsidR="008242D5">
        <w:rPr>
          <w:sz w:val="28"/>
          <w:szCs w:val="28"/>
        </w:rPr>
        <w:t>просп.</w:t>
      </w:r>
      <w:r w:rsidRPr="00CC5762">
        <w:rPr>
          <w:sz w:val="28"/>
          <w:szCs w:val="28"/>
        </w:rPr>
        <w:t xml:space="preserve"> Московского, </w:t>
      </w:r>
      <w:r w:rsidR="004D24AA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от магистральных тепловых сетей, проходящих за границами проектируемой территории. В границах территории проектирования расположены подземные тепловые сети в двухтрубном исполнении. 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Перспективное положение: строительство новых сетей теплоснабжения не предусмотрено. Теплоснабжение проектируемых объектов </w:t>
      </w:r>
      <w:r w:rsidR="009271E7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от централизованных тепловых сетей допустимо предусматривать </w:t>
      </w:r>
      <w:r w:rsidR="009271E7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в соответствии с договором на технологическое подключение </w:t>
      </w:r>
      <w:r w:rsidR="009271E7">
        <w:rPr>
          <w:sz w:val="28"/>
          <w:szCs w:val="28"/>
        </w:rPr>
        <w:br/>
      </w:r>
      <w:r w:rsidRPr="00CC5762">
        <w:rPr>
          <w:sz w:val="28"/>
          <w:szCs w:val="28"/>
        </w:rPr>
        <w:t>с ресурсосна</w:t>
      </w:r>
      <w:r w:rsidR="008D0A6E">
        <w:rPr>
          <w:sz w:val="28"/>
          <w:szCs w:val="28"/>
        </w:rPr>
        <w:t>б</w:t>
      </w:r>
      <w:r w:rsidRPr="00CC5762">
        <w:rPr>
          <w:sz w:val="28"/>
          <w:szCs w:val="28"/>
        </w:rPr>
        <w:t>жающей организацией.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Нормативы обеспеченности объектами теплоснабжения принимаются </w:t>
      </w:r>
      <w:r w:rsidR="004D24AA">
        <w:rPr>
          <w:sz w:val="28"/>
          <w:szCs w:val="28"/>
        </w:rPr>
        <w:br/>
      </w:r>
      <w:r w:rsidRPr="00CC5762">
        <w:rPr>
          <w:sz w:val="28"/>
          <w:szCs w:val="28"/>
        </w:rPr>
        <w:t>в размере не менее 0,5 килокалори</w:t>
      </w:r>
      <w:r w:rsidR="008D0A6E">
        <w:rPr>
          <w:sz w:val="28"/>
          <w:szCs w:val="28"/>
        </w:rPr>
        <w:t>й</w:t>
      </w:r>
      <w:r w:rsidRPr="00CC5762">
        <w:rPr>
          <w:sz w:val="28"/>
          <w:szCs w:val="28"/>
        </w:rPr>
        <w:t xml:space="preserve"> на отопление 1 кв.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площади в год.</w:t>
      </w:r>
    </w:p>
    <w:p w:rsidR="00CC5762" w:rsidRP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Суммарная тепловая нагрузка на отопление и горячее водоснабжение жилых и общественных зданий планировочного района составит </w:t>
      </w:r>
      <w:r w:rsidR="004D24AA">
        <w:rPr>
          <w:sz w:val="28"/>
          <w:szCs w:val="28"/>
        </w:rPr>
        <w:br/>
      </w:r>
      <w:r w:rsidRPr="00CC5762">
        <w:rPr>
          <w:sz w:val="28"/>
          <w:szCs w:val="28"/>
        </w:rPr>
        <w:t>0,029 Гкал/год ((0,5</w:t>
      </w:r>
      <w:r w:rsidR="008D0A6E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ккал/год*(38964,8</w:t>
      </w:r>
      <w:r w:rsidR="008D0A6E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кв.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+ 16987,7</w:t>
      </w:r>
      <w:r w:rsidR="008D0A6E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кв.м+552,0</w:t>
      </w:r>
      <w:r w:rsidR="008D0A6E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кв.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 +</w:t>
      </w:r>
      <w:r w:rsidR="004D24AA">
        <w:rPr>
          <w:sz w:val="28"/>
          <w:szCs w:val="28"/>
        </w:rPr>
        <w:br/>
      </w:r>
      <w:r w:rsidRPr="00CC5762">
        <w:rPr>
          <w:sz w:val="28"/>
          <w:szCs w:val="28"/>
        </w:rPr>
        <w:t>527,3</w:t>
      </w:r>
      <w:r w:rsidR="008D0A6E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кв.</w:t>
      </w:r>
      <w:r w:rsidR="009271E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м)). Требуемая расчетная тепловая нагрузка территории проектирования уточняется на дальнейших стадиях проектирования.</w:t>
      </w:r>
    </w:p>
    <w:p w:rsidR="00CC5762" w:rsidRDefault="00CC5762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A821E3" w:rsidRPr="00CC5762" w:rsidRDefault="00A821E3" w:rsidP="00CC5762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</w:p>
    <w:p w:rsidR="00CC5762" w:rsidRPr="00CC5762" w:rsidRDefault="00CC5762" w:rsidP="00A821E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4" w:name="_Toc99982873"/>
      <w:r w:rsidRPr="00CC5762">
        <w:rPr>
          <w:rFonts w:ascii="Times New Roman" w:hAnsi="Times New Roman"/>
          <w:sz w:val="28"/>
        </w:rPr>
        <w:t>1.7</w:t>
      </w:r>
      <w:r w:rsidR="00A821E3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Характеристики объектов капитального строительства </w:t>
      </w:r>
      <w:bookmarkEnd w:id="4"/>
      <w:r w:rsidR="00A821E3" w:rsidRPr="00A821E3">
        <w:rPr>
          <w:rFonts w:ascii="Times New Roman" w:hAnsi="Times New Roman"/>
          <w:sz w:val="28"/>
        </w:rPr>
        <w:t>по делам гражданской обороны и чрезвычайным ситуациям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Расч</w:t>
      </w:r>
      <w:r w:rsidR="00D92E87">
        <w:rPr>
          <w:b w:val="0"/>
          <w:sz w:val="28"/>
        </w:rPr>
        <w:t>е</w:t>
      </w:r>
      <w:r w:rsidRPr="00CC5762">
        <w:rPr>
          <w:b w:val="0"/>
          <w:sz w:val="28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</w:t>
      </w:r>
      <w:r w:rsidR="005E51E0">
        <w:rPr>
          <w:b w:val="0"/>
          <w:sz w:val="28"/>
        </w:rPr>
        <w:br/>
      </w:r>
      <w:r w:rsidRPr="00CC5762">
        <w:rPr>
          <w:b w:val="0"/>
          <w:sz w:val="28"/>
        </w:rPr>
        <w:t>с требованиями Федерального закона РФ от 22</w:t>
      </w:r>
      <w:r w:rsidR="008D0A6E">
        <w:rPr>
          <w:b w:val="0"/>
          <w:sz w:val="28"/>
        </w:rPr>
        <w:t xml:space="preserve"> июля </w:t>
      </w:r>
      <w:r w:rsidRPr="00CC5762">
        <w:rPr>
          <w:b w:val="0"/>
          <w:sz w:val="28"/>
        </w:rPr>
        <w:t>2008</w:t>
      </w:r>
      <w:r w:rsidR="008D0A6E">
        <w:rPr>
          <w:b w:val="0"/>
          <w:sz w:val="28"/>
        </w:rPr>
        <w:t xml:space="preserve"> года</w:t>
      </w:r>
      <w:r w:rsidRPr="00CC5762">
        <w:rPr>
          <w:b w:val="0"/>
          <w:sz w:val="28"/>
        </w:rPr>
        <w:t xml:space="preserve"> № 123-ФЗ "Технический регламент о требованиях пожарной безопасности", Федерального закона от 21</w:t>
      </w:r>
      <w:r w:rsidR="008D0A6E">
        <w:rPr>
          <w:b w:val="0"/>
          <w:sz w:val="28"/>
        </w:rPr>
        <w:t xml:space="preserve"> декабря </w:t>
      </w:r>
      <w:r w:rsidRPr="00CC5762">
        <w:rPr>
          <w:b w:val="0"/>
          <w:sz w:val="28"/>
        </w:rPr>
        <w:t>1994</w:t>
      </w:r>
      <w:r w:rsidR="008D0A6E">
        <w:rPr>
          <w:b w:val="0"/>
          <w:sz w:val="28"/>
        </w:rPr>
        <w:t xml:space="preserve"> года</w:t>
      </w:r>
      <w:r w:rsidRPr="00CC5762">
        <w:rPr>
          <w:b w:val="0"/>
          <w:sz w:val="28"/>
        </w:rPr>
        <w:t xml:space="preserve"> № 69-ФЗ "О пожарной безопасности", Федерального закона от 6</w:t>
      </w:r>
      <w:r w:rsidR="008D0A6E">
        <w:rPr>
          <w:b w:val="0"/>
          <w:sz w:val="28"/>
        </w:rPr>
        <w:t xml:space="preserve"> октября </w:t>
      </w:r>
      <w:r w:rsidRPr="00CC5762">
        <w:rPr>
          <w:b w:val="0"/>
          <w:sz w:val="28"/>
        </w:rPr>
        <w:t>2003</w:t>
      </w:r>
      <w:r w:rsidR="008D0A6E">
        <w:rPr>
          <w:b w:val="0"/>
          <w:sz w:val="28"/>
        </w:rPr>
        <w:t xml:space="preserve"> года</w:t>
      </w:r>
      <w:r w:rsidRPr="00CC5762">
        <w:rPr>
          <w:b w:val="0"/>
          <w:sz w:val="28"/>
        </w:rPr>
        <w:t xml:space="preserve"> № 131-ФЗ "Об общих принципах </w:t>
      </w:r>
      <w:r w:rsidRPr="00CC5762">
        <w:rPr>
          <w:b w:val="0"/>
          <w:sz w:val="28"/>
        </w:rPr>
        <w:lastRenderedPageBreak/>
        <w:t>организации местного самоуправления в Российской Федерации".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Площади земельных участков для размещения пожарных депо устанавливаются с уч</w:t>
      </w:r>
      <w:r w:rsidR="00D92E87">
        <w:rPr>
          <w:b w:val="0"/>
          <w:sz w:val="28"/>
        </w:rPr>
        <w:t>е</w:t>
      </w:r>
      <w:r w:rsidRPr="00CC5762">
        <w:rPr>
          <w:b w:val="0"/>
          <w:sz w:val="28"/>
        </w:rPr>
        <w:t>том следующих нормативов: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на 2 пожарных автомобиля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0,8 га;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на 4 пожарных автомобиля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1,0 га;</w:t>
      </w:r>
    </w:p>
    <w:p w:rsidR="00CC5762" w:rsidRPr="00CC5762" w:rsidRDefault="00CC5762" w:rsidP="00CC5762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>на 6 пожарных автомобилей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1,2 га.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На территории, смежной с территорией проектирования располагаются объекты </w:t>
      </w:r>
      <w:r w:rsidR="00A821E3" w:rsidRPr="00A821E3">
        <w:rPr>
          <w:b w:val="0"/>
          <w:sz w:val="28"/>
        </w:rPr>
        <w:t xml:space="preserve">гражданской </w:t>
      </w:r>
      <w:r w:rsidR="00A821E3">
        <w:rPr>
          <w:b w:val="0"/>
          <w:sz w:val="28"/>
        </w:rPr>
        <w:t>обороны и чрезвычайным ситуациям</w:t>
      </w:r>
      <w:r w:rsidRPr="00CC5762">
        <w:rPr>
          <w:b w:val="0"/>
          <w:sz w:val="28"/>
        </w:rPr>
        <w:t>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пожарно-спасательная часть им</w:t>
      </w:r>
      <w:r w:rsidR="00787717">
        <w:rPr>
          <w:b w:val="0"/>
          <w:sz w:val="28"/>
        </w:rPr>
        <w:t>ени</w:t>
      </w:r>
      <w:r w:rsidRPr="00CC5762">
        <w:rPr>
          <w:b w:val="0"/>
          <w:sz w:val="28"/>
        </w:rPr>
        <w:t xml:space="preserve"> В.М. Петрова </w:t>
      </w:r>
      <w:r w:rsidR="00A821E3">
        <w:rPr>
          <w:b w:val="0"/>
          <w:sz w:val="28"/>
        </w:rPr>
        <w:t>(</w:t>
      </w:r>
      <w:r w:rsidRPr="00CC5762">
        <w:rPr>
          <w:b w:val="0"/>
          <w:sz w:val="28"/>
        </w:rPr>
        <w:t>ул. Ленина, д.</w:t>
      </w:r>
      <w:r w:rsidR="00A821E3">
        <w:rPr>
          <w:b w:val="0"/>
          <w:sz w:val="28"/>
        </w:rPr>
        <w:t xml:space="preserve"> </w:t>
      </w:r>
      <w:r w:rsidRPr="00CC5762">
        <w:rPr>
          <w:b w:val="0"/>
          <w:sz w:val="28"/>
        </w:rPr>
        <w:t>25</w:t>
      </w:r>
      <w:r w:rsidR="00A821E3">
        <w:rPr>
          <w:b w:val="0"/>
          <w:sz w:val="28"/>
        </w:rPr>
        <w:t>)</w:t>
      </w:r>
      <w:r w:rsidRPr="00CC5762">
        <w:rPr>
          <w:b w:val="0"/>
          <w:sz w:val="28"/>
        </w:rPr>
        <w:t>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служба спасения им</w:t>
      </w:r>
      <w:r w:rsidR="00787717">
        <w:rPr>
          <w:b w:val="0"/>
          <w:sz w:val="28"/>
        </w:rPr>
        <w:t>ени</w:t>
      </w:r>
      <w:r w:rsidR="009271E7">
        <w:rPr>
          <w:b w:val="0"/>
          <w:sz w:val="28"/>
        </w:rPr>
        <w:t xml:space="preserve"> А.И. Поливаного</w:t>
      </w:r>
      <w:r w:rsidRPr="00CC5762">
        <w:rPr>
          <w:b w:val="0"/>
          <w:sz w:val="28"/>
        </w:rPr>
        <w:t xml:space="preserve"> </w:t>
      </w:r>
      <w:r w:rsidR="00A821E3">
        <w:rPr>
          <w:b w:val="0"/>
          <w:sz w:val="28"/>
        </w:rPr>
        <w:t>(</w:t>
      </w:r>
      <w:r w:rsidR="008242D5">
        <w:rPr>
          <w:b w:val="0"/>
          <w:sz w:val="28"/>
        </w:rPr>
        <w:t>просп.</w:t>
      </w:r>
      <w:r w:rsidRPr="00CC5762">
        <w:rPr>
          <w:b w:val="0"/>
          <w:sz w:val="28"/>
        </w:rPr>
        <w:t xml:space="preserve"> Ленинградский, д. 10</w:t>
      </w:r>
      <w:r w:rsidR="00A821E3">
        <w:rPr>
          <w:b w:val="0"/>
          <w:sz w:val="28"/>
        </w:rPr>
        <w:t>)</w:t>
      </w:r>
      <w:r w:rsidRPr="00CC5762">
        <w:rPr>
          <w:b w:val="0"/>
          <w:sz w:val="28"/>
        </w:rPr>
        <w:t>.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5E51E0">
        <w:rPr>
          <w:b w:val="0"/>
          <w:sz w:val="28"/>
        </w:rPr>
        <w:br/>
      </w:r>
      <w:r w:rsidRPr="00CC5762">
        <w:rPr>
          <w:b w:val="0"/>
          <w:sz w:val="28"/>
        </w:rPr>
        <w:t>не более 3 км</w:t>
      </w:r>
      <w:r w:rsidR="007D2BE6">
        <w:rPr>
          <w:b w:val="0"/>
          <w:sz w:val="28"/>
        </w:rPr>
        <w:t xml:space="preserve"> – </w:t>
      </w:r>
      <w:r w:rsidRPr="00CC5762">
        <w:rPr>
          <w:b w:val="0"/>
          <w:sz w:val="28"/>
        </w:rPr>
        <w:t>выполняется в полном объеме.</w:t>
      </w:r>
    </w:p>
    <w:p w:rsidR="00CC5762" w:rsidRPr="00CC5762" w:rsidRDefault="00CC5762" w:rsidP="0078771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before="240" w:after="0"/>
        <w:ind w:firstLine="709"/>
        <w:outlineLvl w:val="0"/>
        <w:rPr>
          <w:rFonts w:ascii="Times New Roman" w:hAnsi="Times New Roman"/>
          <w:sz w:val="28"/>
        </w:rPr>
      </w:pPr>
      <w:bookmarkStart w:id="5" w:name="_Toc99982874"/>
      <w:r w:rsidRPr="00CC5762">
        <w:rPr>
          <w:rFonts w:ascii="Times New Roman" w:hAnsi="Times New Roman"/>
          <w:sz w:val="28"/>
        </w:rPr>
        <w:t>1.8</w:t>
      </w:r>
      <w:r w:rsidR="00787717">
        <w:rPr>
          <w:rFonts w:ascii="Times New Roman" w:hAnsi="Times New Roman"/>
          <w:sz w:val="28"/>
        </w:rPr>
        <w:t>.</w:t>
      </w:r>
      <w:r w:rsidRPr="00CC5762">
        <w:rPr>
          <w:rFonts w:ascii="Times New Roman" w:hAnsi="Times New Roman"/>
          <w:sz w:val="28"/>
        </w:rPr>
        <w:t xml:space="preserve"> Обоснование соответствия планируемых параметров, местоположения и назначения объектов федерального значения, регионального значения, объектов местного значения нормативам градостроительного проектирования и требованиям градостроительных регламентов</w:t>
      </w:r>
      <w:bookmarkEnd w:id="5"/>
    </w:p>
    <w:p w:rsidR="00CC5762" w:rsidRPr="00CC5762" w:rsidRDefault="00CC5762" w:rsidP="00CC5762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 xml:space="preserve">Проектным решением, в границах планировочного района, допустимо размещение объектов капитального строительства регионального и местного значения. Непосредственное размещение данных объектов проектом </w:t>
      </w:r>
      <w:r w:rsidR="005E51E0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не предусмотрено. </w:t>
      </w:r>
    </w:p>
    <w:p w:rsidR="00787717" w:rsidRDefault="00CC5762" w:rsidP="00787717">
      <w:pPr>
        <w:ind w:right="113"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Планируемые параметры, местоположение и назначение объектов регионального и местного значения должны соответствовать нормативам градостроительного проектирования, а именно: Градостроительному кодексу Российской Федерации; местным нормативам градостроительного проектирования; СП 42.13330</w:t>
      </w:r>
      <w:r w:rsidR="00787717">
        <w:rPr>
          <w:sz w:val="28"/>
          <w:szCs w:val="28"/>
        </w:rPr>
        <w:t>.2016</w:t>
      </w:r>
      <w:r w:rsidRPr="00CC5762">
        <w:rPr>
          <w:sz w:val="28"/>
          <w:szCs w:val="28"/>
        </w:rPr>
        <w:t>.</w:t>
      </w:r>
      <w:bookmarkStart w:id="6" w:name="_Toc99982875"/>
    </w:p>
    <w:p w:rsidR="00CC5762" w:rsidRPr="00CC5762" w:rsidRDefault="00CC5762" w:rsidP="00787717">
      <w:pPr>
        <w:ind w:right="113" w:firstLine="709"/>
        <w:jc w:val="both"/>
        <w:rPr>
          <w:sz w:val="28"/>
        </w:rPr>
      </w:pPr>
      <w:r w:rsidRPr="00CC5762">
        <w:rPr>
          <w:sz w:val="28"/>
        </w:rPr>
        <w:t>1.9</w:t>
      </w:r>
      <w:r w:rsidR="00787717">
        <w:rPr>
          <w:sz w:val="28"/>
        </w:rPr>
        <w:t>.</w:t>
      </w:r>
      <w:r w:rsidRPr="00CC5762">
        <w:rPr>
          <w:sz w:val="28"/>
        </w:rPr>
        <w:t xml:space="preserve"> Положение о характеристиках объектов, включенных в программы комплексного развития</w:t>
      </w:r>
      <w:bookmarkEnd w:id="6"/>
      <w:r w:rsidRPr="00CC5762">
        <w:rPr>
          <w:sz w:val="28"/>
        </w:rPr>
        <w:t xml:space="preserve"> </w:t>
      </w:r>
    </w:p>
    <w:p w:rsidR="00787717" w:rsidRDefault="00CC5762" w:rsidP="00787717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CC5762">
        <w:rPr>
          <w:b w:val="0"/>
          <w:sz w:val="28"/>
        </w:rPr>
        <w:t xml:space="preserve">Программа комплексного развития социальной и транспортной инфраструктуры </w:t>
      </w:r>
      <w:r w:rsidR="00787717">
        <w:rPr>
          <w:b w:val="0"/>
          <w:sz w:val="28"/>
        </w:rPr>
        <w:t>городского округа</w:t>
      </w:r>
      <w:r w:rsidRPr="00CC5762">
        <w:rPr>
          <w:b w:val="0"/>
          <w:sz w:val="28"/>
        </w:rPr>
        <w:t xml:space="preserve"> "Город Архангельск" на период </w:t>
      </w:r>
      <w:r w:rsidR="005E51E0">
        <w:rPr>
          <w:b w:val="0"/>
          <w:sz w:val="28"/>
        </w:rPr>
        <w:br/>
      </w:r>
      <w:r w:rsidRPr="00CC5762">
        <w:rPr>
          <w:b w:val="0"/>
          <w:sz w:val="28"/>
        </w:rPr>
        <w:t>2018-2025 годов, а также программа комплексного развития коммунальной инфраструктуры на период до 2025 года не включает в себя мероприятия, затрагивающие территорию данного проекта планировки.</w:t>
      </w:r>
      <w:bookmarkStart w:id="7" w:name="_Toc99982876"/>
    </w:p>
    <w:p w:rsidR="00CC5762" w:rsidRPr="00787717" w:rsidRDefault="00CC5762" w:rsidP="00787717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87717">
        <w:rPr>
          <w:b w:val="0"/>
          <w:sz w:val="28"/>
        </w:rPr>
        <w:t>1.10</w:t>
      </w:r>
      <w:r w:rsidR="00787717" w:rsidRPr="00787717">
        <w:rPr>
          <w:b w:val="0"/>
          <w:sz w:val="28"/>
        </w:rPr>
        <w:t>.</w:t>
      </w:r>
      <w:r w:rsidRPr="00787717">
        <w:rPr>
          <w:b w:val="0"/>
          <w:sz w:val="28"/>
        </w:rPr>
        <w:tab/>
        <w:t>Характеристика планируемого развития территории</w:t>
      </w:r>
      <w:bookmarkEnd w:id="7"/>
    </w:p>
    <w:p w:rsidR="00CC5762" w:rsidRPr="00CC5762" w:rsidRDefault="00CC5762" w:rsidP="00CC5762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В границах территории проектирования предполагается размещение следующих объектов капитального строительства: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здания автомойки с помещениями сервиса на земельном участке с кадастровым номером 29:22:060403:104;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многофункционального здания в границах земельных участков с кадастровыми номерами 29:22:060403:86 и 29:22:060403:4019;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реконструкция автозаправочной станции в границах земельного участка с кадастровым номером 29:22:060403:75;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в пределах границ разработки проекта пункта приема вторсырья как объект некапитального строительства;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lastRenderedPageBreak/>
        <w:t xml:space="preserve">устройство автомобильной дороги, соединяющей ул. Стрелковую </w:t>
      </w:r>
      <w:r w:rsidR="005E51E0">
        <w:rPr>
          <w:b w:val="0"/>
          <w:sz w:val="28"/>
        </w:rPr>
        <w:br/>
      </w:r>
      <w:r w:rsidRPr="00CC5762">
        <w:rPr>
          <w:b w:val="0"/>
          <w:sz w:val="28"/>
        </w:rPr>
        <w:t xml:space="preserve">и </w:t>
      </w:r>
      <w:r w:rsidR="008242D5">
        <w:rPr>
          <w:b w:val="0"/>
          <w:sz w:val="28"/>
        </w:rPr>
        <w:t>просп.</w:t>
      </w:r>
      <w:r w:rsidRPr="00CC5762">
        <w:rPr>
          <w:b w:val="0"/>
          <w:sz w:val="28"/>
        </w:rPr>
        <w:t xml:space="preserve"> Московский.</w:t>
      </w:r>
    </w:p>
    <w:p w:rsidR="00CC5762" w:rsidRPr="00CC5762" w:rsidRDefault="00CC5762" w:rsidP="00CC5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Размещение новых объектов строительства предусмотрено с учетом нормативных отступов от границ земельных участков 3</w:t>
      </w:r>
      <w:r w:rsidR="0078771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</w:t>
      </w:r>
      <w:r w:rsidR="00787717">
        <w:rPr>
          <w:sz w:val="28"/>
          <w:szCs w:val="28"/>
        </w:rPr>
        <w:t>етра</w:t>
      </w:r>
      <w:r w:rsidRPr="00CC5762">
        <w:rPr>
          <w:sz w:val="28"/>
          <w:szCs w:val="28"/>
        </w:rPr>
        <w:t xml:space="preserve"> и от красных линий 5</w:t>
      </w:r>
      <w:r w:rsidR="00787717">
        <w:rPr>
          <w:sz w:val="28"/>
          <w:szCs w:val="28"/>
        </w:rPr>
        <w:t xml:space="preserve"> </w:t>
      </w:r>
      <w:r w:rsidRPr="00CC5762">
        <w:rPr>
          <w:sz w:val="28"/>
          <w:szCs w:val="28"/>
        </w:rPr>
        <w:t>м</w:t>
      </w:r>
      <w:r w:rsidR="00787717">
        <w:rPr>
          <w:sz w:val="28"/>
          <w:szCs w:val="28"/>
        </w:rPr>
        <w:t>етров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762">
        <w:rPr>
          <w:sz w:val="28"/>
          <w:szCs w:val="28"/>
        </w:rPr>
        <w:t>Технико-экономические показатели представлены в таблице 11.</w:t>
      </w:r>
    </w:p>
    <w:p w:rsidR="00CC5762" w:rsidRDefault="00CC5762" w:rsidP="00CC5762">
      <w:pPr>
        <w:pStyle w:val="2a"/>
        <w:spacing w:before="0" w:line="240" w:lineRule="auto"/>
        <w:ind w:right="113" w:firstLine="709"/>
        <w:contextualSpacing/>
        <w:jc w:val="both"/>
        <w:rPr>
          <w:b w:val="0"/>
          <w:sz w:val="28"/>
        </w:rPr>
      </w:pPr>
    </w:p>
    <w:p w:rsidR="00CC5762" w:rsidRPr="00CC5762" w:rsidRDefault="00CC5762" w:rsidP="00C86492">
      <w:pPr>
        <w:keepNext/>
        <w:keepLines/>
        <w:widowControl w:val="0"/>
        <w:tabs>
          <w:tab w:val="left" w:pos="2162"/>
        </w:tabs>
        <w:ind w:right="113"/>
        <w:jc w:val="both"/>
        <w:outlineLvl w:val="1"/>
        <w:rPr>
          <w:bCs/>
          <w:sz w:val="28"/>
          <w:szCs w:val="28"/>
        </w:rPr>
      </w:pPr>
      <w:r w:rsidRPr="00CC5762">
        <w:rPr>
          <w:bCs/>
          <w:sz w:val="28"/>
          <w:szCs w:val="28"/>
        </w:rPr>
        <w:lastRenderedPageBreak/>
        <w:t xml:space="preserve">Таблица 11 </w:t>
      </w:r>
    </w:p>
    <w:tbl>
      <w:tblPr>
        <w:tblStyle w:val="afd"/>
        <w:tblW w:w="101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47"/>
        <w:gridCol w:w="4930"/>
        <w:gridCol w:w="1165"/>
        <w:gridCol w:w="1276"/>
        <w:gridCol w:w="1134"/>
        <w:gridCol w:w="992"/>
      </w:tblGrid>
      <w:tr w:rsidR="00CC5762" w:rsidRPr="00C86492" w:rsidTr="00787717">
        <w:trPr>
          <w:trHeight w:val="851"/>
          <w:tblHeader/>
        </w:trPr>
        <w:tc>
          <w:tcPr>
            <w:tcW w:w="647" w:type="dxa"/>
            <w:tcBorders>
              <w:lef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№ п\п</w:t>
            </w:r>
          </w:p>
        </w:tc>
        <w:tc>
          <w:tcPr>
            <w:tcW w:w="4930" w:type="dxa"/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Наименование</w:t>
            </w:r>
          </w:p>
        </w:tc>
        <w:tc>
          <w:tcPr>
            <w:tcW w:w="1165" w:type="dxa"/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Ед. изм.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Существ. положение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  <w:lang w:val="en-US"/>
              </w:rPr>
              <w:t>I</w:t>
            </w:r>
            <w:r w:rsidRPr="00C86492">
              <w:rPr>
                <w:bCs/>
              </w:rPr>
              <w:t xml:space="preserve"> очередь </w:t>
            </w:r>
            <w:r w:rsidRPr="00C86492">
              <w:rPr>
                <w:bCs/>
                <w:spacing w:val="-10"/>
              </w:rPr>
              <w:t>строительства</w:t>
            </w:r>
          </w:p>
        </w:tc>
        <w:tc>
          <w:tcPr>
            <w:tcW w:w="992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Расчетный срок</w:t>
            </w:r>
          </w:p>
        </w:tc>
      </w:tr>
      <w:tr w:rsidR="00CC5762" w:rsidRPr="00C86492" w:rsidTr="00C86492">
        <w:trPr>
          <w:trHeight w:hRule="exact" w:val="226"/>
        </w:trPr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Территория в границах проектирования, в т.ч.: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8,5264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8,5264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8,5264</w:t>
            </w:r>
          </w:p>
        </w:tc>
      </w:tr>
      <w:tr w:rsidR="00CC5762" w:rsidRPr="00C86492" w:rsidTr="00C86492">
        <w:trPr>
          <w:trHeight w:hRule="exact" w:val="27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транспортной инфраструктуры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0,36271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0,36271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0,36271</w:t>
            </w:r>
          </w:p>
        </w:tc>
      </w:tr>
      <w:tr w:rsidR="00CC5762" w:rsidRPr="00C86492" w:rsidTr="00C86492">
        <w:trPr>
          <w:trHeight w:val="28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смешанной и общественно-деловой застройки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8,16369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8,16369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8,16369</w:t>
            </w:r>
          </w:p>
        </w:tc>
      </w:tr>
      <w:tr w:rsidR="00CC5762" w:rsidRPr="00C86492" w:rsidTr="00C86492">
        <w:trPr>
          <w:trHeight w:hRule="exact" w:val="283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 xml:space="preserve">Площадь застройки, </w:t>
            </w:r>
            <w:r w:rsidRPr="00C86492">
              <w:t>в том числе: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1,76597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1,92239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1,92239</w:t>
            </w:r>
          </w:p>
        </w:tc>
      </w:tr>
      <w:tr w:rsidR="00CC5762" w:rsidRPr="00C86492" w:rsidTr="00C86492">
        <w:trPr>
          <w:trHeight w:hRule="exact" w:val="28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объекты жилой застройки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0,6572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0,6572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0,6572</w:t>
            </w:r>
          </w:p>
        </w:tc>
      </w:tr>
      <w:tr w:rsidR="00CC5762" w:rsidRPr="00C86492" w:rsidTr="00C86492">
        <w:trPr>
          <w:trHeight w:hRule="exact" w:val="277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объекты общественно-деловой застройки назначения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1,03867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1,11913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1,11913</w:t>
            </w:r>
          </w:p>
        </w:tc>
      </w:tr>
      <w:tr w:rsidR="00CC5762" w:rsidRPr="00C86492" w:rsidTr="00C86492">
        <w:trPr>
          <w:trHeight w:hRule="exact" w:val="28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объекты транспортной инфраструктуры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0,10221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0,10221</w:t>
            </w:r>
          </w:p>
        </w:tc>
      </w:tr>
      <w:tr w:rsidR="00CC5762" w:rsidRPr="00C86492" w:rsidTr="00C86492">
        <w:trPr>
          <w:trHeight w:val="12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объекты коммунально-бытовой инфраструктуры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0,04385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0,04385</w:t>
            </w:r>
          </w:p>
        </w:tc>
      </w:tr>
      <w:tr w:rsidR="00CC5762" w:rsidRPr="00C86492" w:rsidTr="00C86492">
        <w:trPr>
          <w:trHeight w:hRule="exact" w:val="19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Улично-дорожная сеть, в том числе: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3,3341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3,9381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3,9381</w:t>
            </w:r>
          </w:p>
        </w:tc>
      </w:tr>
      <w:tr w:rsidR="00CC5762" w:rsidRPr="00C86492" w:rsidTr="00C86492">
        <w:trPr>
          <w:trHeight w:hRule="exact" w:val="281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дороги и проезды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2,7044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3,2144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3,2144</w:t>
            </w:r>
          </w:p>
        </w:tc>
      </w:tr>
      <w:tr w:rsidR="00CC5762" w:rsidRPr="00C86492" w:rsidTr="00C86492">
        <w:trPr>
          <w:trHeight w:hRule="exact" w:val="286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тротуары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0,6297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0,7237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0,7237</w:t>
            </w:r>
          </w:p>
        </w:tc>
      </w:tr>
      <w:tr w:rsidR="00CC5762" w:rsidRPr="00C86492" w:rsidTr="00787717">
        <w:trPr>
          <w:trHeight w:val="42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 xml:space="preserve">Дворовые территории и территории общего пользования: 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0,1836</w:t>
            </w:r>
          </w:p>
        </w:tc>
      </w:tr>
      <w:tr w:rsidR="00CC5762" w:rsidRPr="00C86492" w:rsidTr="00C86492">
        <w:trPr>
          <w:trHeight w:hRule="exact" w:val="264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площадки для игр детей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0,0383</w:t>
            </w:r>
          </w:p>
        </w:tc>
      </w:tr>
      <w:tr w:rsidR="00CC5762" w:rsidRPr="00C86492" w:rsidTr="00C86492">
        <w:trPr>
          <w:trHeight w:hRule="exact" w:val="281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площадки для отдыха взрослого населения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0,0220</w:t>
            </w:r>
          </w:p>
        </w:tc>
      </w:tr>
      <w:tr w:rsidR="00CC5762" w:rsidRPr="00C86492" w:rsidTr="00C86492">
        <w:trPr>
          <w:trHeight w:hRule="exact" w:val="286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спортивные площадки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0,0735</w:t>
            </w:r>
          </w:p>
        </w:tc>
      </w:tr>
      <w:tr w:rsidR="00CC5762" w:rsidRPr="00C86492" w:rsidTr="00C86492">
        <w:trPr>
          <w:trHeight w:hRule="exact" w:val="28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площадки для хозяйственных целей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0,0094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0,0094</w:t>
            </w:r>
          </w:p>
        </w:tc>
      </w:tr>
      <w:tr w:rsidR="00CC5762" w:rsidRPr="00C86492" w:rsidTr="00C86492">
        <w:trPr>
          <w:trHeight w:hRule="exact" w:val="28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ind w:left="33"/>
              <w:outlineLvl w:val="1"/>
              <w:rPr>
                <w:bCs/>
              </w:rPr>
            </w:pPr>
            <w:r w:rsidRPr="00C86492">
              <w:rPr>
                <w:bCs/>
              </w:rPr>
              <w:t>площадка для выгула собак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0,0404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0,0404</w:t>
            </w:r>
          </w:p>
        </w:tc>
      </w:tr>
      <w:tr w:rsidR="00CC5762" w:rsidRPr="00C86492" w:rsidTr="00C86492">
        <w:trPr>
          <w:trHeight w:hRule="exact" w:val="283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5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Площадь озеленения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тыс.</w:t>
            </w:r>
            <w:r w:rsidR="00C86492">
              <w:rPr>
                <w:bCs/>
              </w:rPr>
              <w:t xml:space="preserve"> </w:t>
            </w:r>
            <w:r w:rsidRPr="00C86492">
              <w:rPr>
                <w:bCs/>
              </w:rPr>
              <w:t>кв.</w:t>
            </w:r>
            <w:r w:rsidR="00C86492">
              <w:rPr>
                <w:bCs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3,24273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2,48231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2,48231</w:t>
            </w:r>
          </w:p>
        </w:tc>
      </w:tr>
      <w:tr w:rsidR="00CC5762" w:rsidRPr="00C86492" w:rsidTr="00C86492">
        <w:trPr>
          <w:trHeight w:hRule="exact" w:val="28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6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Процент озеленения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30</w:t>
            </w:r>
          </w:p>
        </w:tc>
      </w:tr>
      <w:tr w:rsidR="00CC5762" w:rsidRPr="00C86492" w:rsidTr="00787717">
        <w:trPr>
          <w:trHeight w:val="42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7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tabs>
                <w:tab w:val="left" w:pos="0"/>
              </w:tabs>
              <w:spacing w:line="230" w:lineRule="auto"/>
            </w:pPr>
            <w:r w:rsidRPr="00C86492">
              <w:t xml:space="preserve">Коэффициент застройки </w:t>
            </w:r>
          </w:p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t>(отношение площади застройки к площади функциональной зоны)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87717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</w:pPr>
            <w:r w:rsidRPr="00C86492">
              <w:t>Норматив</w:t>
            </w:r>
            <w:r w:rsidR="00787717" w:rsidRPr="00C86492">
              <w:t>-</w:t>
            </w:r>
            <w:r w:rsidRPr="00C86492">
              <w:t>ный показатель согласно СП</w:t>
            </w:r>
            <w:r w:rsidR="00787717" w:rsidRPr="00C86492">
              <w:t xml:space="preserve"> </w:t>
            </w:r>
            <w:r w:rsidRPr="00C86492">
              <w:t>42.13330</w:t>
            </w:r>
            <w:r w:rsidR="00787717" w:rsidRPr="00C86492">
              <w:t>.</w:t>
            </w:r>
          </w:p>
          <w:p w:rsidR="00CC5762" w:rsidRPr="00C86492" w:rsidRDefault="00787717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</w:tr>
      <w:tr w:rsidR="00CC5762" w:rsidRPr="00C86492" w:rsidTr="00C86492">
        <w:trPr>
          <w:trHeight w:val="2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смешанной и общественно-деловой застройки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0,22</w:t>
            </w:r>
          </w:p>
        </w:tc>
      </w:tr>
      <w:tr w:rsidR="00CC5762" w:rsidRPr="00C86492" w:rsidTr="00C86492">
        <w:trPr>
          <w:trHeight w:val="28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транспортной инфраструктуры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</w:t>
            </w:r>
          </w:p>
        </w:tc>
      </w:tr>
      <w:tr w:rsidR="00CC5762" w:rsidRPr="00C86492" w:rsidTr="00787717">
        <w:trPr>
          <w:trHeight w:val="42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8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tabs>
                <w:tab w:val="left" w:pos="0"/>
              </w:tabs>
              <w:spacing w:line="230" w:lineRule="auto"/>
            </w:pPr>
            <w:r w:rsidRPr="00C86492">
              <w:t xml:space="preserve">Коэффициент плотности застройки </w:t>
            </w:r>
          </w:p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t>(отношение площади всех этажей зданий к площади функциональной зоны):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t>Норматив</w:t>
            </w:r>
            <w:r w:rsidR="00787717" w:rsidRPr="00C86492">
              <w:t>-</w:t>
            </w:r>
            <w:r w:rsidRPr="00C86492">
              <w:t>ный показатель согласно генерально</w:t>
            </w:r>
            <w:r w:rsidR="00787717" w:rsidRPr="00C86492">
              <w:t>му</w:t>
            </w:r>
            <w:r w:rsidRPr="00C86492">
              <w:t xml:space="preserve"> план</w:t>
            </w:r>
            <w:r w:rsidR="00787717" w:rsidRPr="00C86492">
              <w:t>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</w:tr>
      <w:tr w:rsidR="00CC5762" w:rsidRPr="00C86492" w:rsidTr="00C86492">
        <w:trPr>
          <w:trHeight w:val="366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смешанной и общественно-деловой застройки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1,1</w:t>
            </w:r>
          </w:p>
        </w:tc>
      </w:tr>
      <w:tr w:rsidR="00CC5762" w:rsidRPr="00C86492" w:rsidTr="00C86492">
        <w:trPr>
          <w:trHeight w:val="29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транспортной инфраструктуры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0,3</w:t>
            </w:r>
          </w:p>
        </w:tc>
      </w:tr>
      <w:tr w:rsidR="00CC5762" w:rsidRPr="00C86492" w:rsidTr="00787717">
        <w:trPr>
          <w:trHeight w:val="42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9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t>Общая площадь (всех этажей по внешним размерам зданий), в том числе: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</w:tr>
      <w:tr w:rsidR="00CC5762" w:rsidRPr="00C86492" w:rsidTr="00C86492">
        <w:trPr>
          <w:trHeight w:val="254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смешанной и общественно-деловой застройки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8,46068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8,5291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8,5291</w:t>
            </w:r>
          </w:p>
        </w:tc>
      </w:tr>
      <w:tr w:rsidR="00CC5762" w:rsidRPr="00C86492" w:rsidTr="00C86492">
        <w:trPr>
          <w:trHeight w:val="26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зона транспортной инфраструктуры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0,0303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0,10221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0,10221</w:t>
            </w:r>
          </w:p>
        </w:tc>
      </w:tr>
      <w:tr w:rsidR="00CC5762" w:rsidRPr="00C86492" w:rsidTr="00C86492">
        <w:trPr>
          <w:trHeight w:val="27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  <w:r w:rsidRPr="00C86492">
              <w:rPr>
                <w:bCs/>
              </w:rPr>
              <w:t>10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rPr>
                <w:bCs/>
              </w:rPr>
              <w:t>Плотность населения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чел/га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94</w:t>
            </w:r>
          </w:p>
        </w:tc>
      </w:tr>
      <w:tr w:rsidR="00CC5762" w:rsidRPr="00C86492" w:rsidTr="00C86492">
        <w:trPr>
          <w:trHeight w:val="27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both"/>
              <w:outlineLvl w:val="1"/>
              <w:rPr>
                <w:bCs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outlineLvl w:val="1"/>
              <w:rPr>
                <w:bCs/>
              </w:rPr>
            </w:pPr>
            <w:r w:rsidRPr="00C86492">
              <w:t>Количество населения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2" w:rsidRPr="00C86492" w:rsidRDefault="00CC5762" w:rsidP="00C86492">
            <w:pPr>
              <w:keepNext/>
              <w:keepLines/>
              <w:widowControl w:val="0"/>
              <w:tabs>
                <w:tab w:val="left" w:pos="0"/>
              </w:tabs>
              <w:spacing w:line="230" w:lineRule="auto"/>
              <w:jc w:val="center"/>
              <w:outlineLvl w:val="1"/>
              <w:rPr>
                <w:bCs/>
              </w:rPr>
            </w:pPr>
            <w:r w:rsidRPr="00C86492">
              <w:rPr>
                <w:bCs/>
              </w:rPr>
              <w:t>796</w:t>
            </w:r>
          </w:p>
        </w:tc>
      </w:tr>
    </w:tbl>
    <w:p w:rsidR="00CC5762" w:rsidRPr="00C86492" w:rsidRDefault="00CC5762" w:rsidP="00CC5762">
      <w:pPr>
        <w:keepNext/>
        <w:ind w:right="113" w:firstLine="709"/>
        <w:jc w:val="both"/>
        <w:rPr>
          <w:sz w:val="20"/>
        </w:rPr>
      </w:pPr>
    </w:p>
    <w:p w:rsidR="00C86492" w:rsidRDefault="00C86492" w:rsidP="00C86492">
      <w:pPr>
        <w:spacing w:after="240"/>
        <w:ind w:left="567" w:right="113" w:hanging="709"/>
        <w:jc w:val="center"/>
        <w:rPr>
          <w:b/>
          <w:sz w:val="28"/>
          <w:szCs w:val="28"/>
          <w:lang w:val="en-US"/>
        </w:rPr>
      </w:pPr>
    </w:p>
    <w:p w:rsidR="00C86492" w:rsidRDefault="00C86492" w:rsidP="00C86492">
      <w:pPr>
        <w:spacing w:after="240"/>
        <w:ind w:left="567" w:right="113" w:hanging="709"/>
        <w:jc w:val="center"/>
        <w:rPr>
          <w:b/>
          <w:sz w:val="28"/>
          <w:szCs w:val="28"/>
          <w:lang w:val="en-US"/>
        </w:rPr>
      </w:pPr>
    </w:p>
    <w:p w:rsidR="00C86492" w:rsidRDefault="00C86492" w:rsidP="00C86492">
      <w:pPr>
        <w:spacing w:after="240"/>
        <w:ind w:left="567" w:right="113" w:hanging="709"/>
        <w:jc w:val="center"/>
        <w:rPr>
          <w:b/>
          <w:sz w:val="28"/>
          <w:szCs w:val="28"/>
          <w:lang w:val="en-US"/>
        </w:rPr>
      </w:pPr>
    </w:p>
    <w:p w:rsidR="00C86492" w:rsidRDefault="00C86492" w:rsidP="00C86492">
      <w:pPr>
        <w:spacing w:after="240"/>
        <w:ind w:left="567" w:right="113" w:hanging="709"/>
        <w:jc w:val="center"/>
        <w:rPr>
          <w:b/>
          <w:sz w:val="28"/>
          <w:szCs w:val="28"/>
          <w:lang w:val="en-US"/>
        </w:rPr>
      </w:pPr>
    </w:p>
    <w:p w:rsidR="00CC5762" w:rsidRPr="00C86492" w:rsidRDefault="00C86492" w:rsidP="00C86492">
      <w:pPr>
        <w:spacing w:after="240"/>
        <w:ind w:left="567" w:right="113" w:hanging="709"/>
        <w:jc w:val="center"/>
        <w:rPr>
          <w:b/>
          <w:sz w:val="28"/>
          <w:szCs w:val="28"/>
        </w:rPr>
      </w:pPr>
      <w:r w:rsidRPr="00C86492">
        <w:rPr>
          <w:b/>
          <w:sz w:val="28"/>
          <w:szCs w:val="28"/>
          <w:lang w:val="en-US"/>
        </w:rPr>
        <w:lastRenderedPageBreak/>
        <w:t>II</w:t>
      </w:r>
      <w:r w:rsidR="00CC5762" w:rsidRPr="00C86492">
        <w:rPr>
          <w:b/>
          <w:sz w:val="28"/>
          <w:szCs w:val="28"/>
        </w:rPr>
        <w:t>.</w:t>
      </w:r>
      <w:r w:rsidR="00CC5762" w:rsidRPr="00C86492">
        <w:rPr>
          <w:b/>
          <w:sz w:val="28"/>
          <w:szCs w:val="28"/>
        </w:rPr>
        <w:tab/>
      </w:r>
      <w:r w:rsidR="00C17719" w:rsidRPr="00C86492">
        <w:rPr>
          <w:rFonts w:eastAsia="TimesNewRoman"/>
          <w:b/>
          <w:sz w:val="28"/>
          <w:szCs w:val="28"/>
        </w:rPr>
        <w:t>Положения</w:t>
      </w:r>
      <w:r w:rsidR="00C17719" w:rsidRPr="00C86492">
        <w:rPr>
          <w:b/>
          <w:sz w:val="28"/>
          <w:szCs w:val="28"/>
          <w:lang w:eastAsia="en-US"/>
        </w:rPr>
        <w:t xml:space="preserve">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В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 xml:space="preserve">настоящем </w:t>
      </w:r>
      <w:r w:rsidRPr="00CC5762">
        <w:rPr>
          <w:sz w:val="28"/>
          <w:szCs w:val="28"/>
        </w:rPr>
        <w:t xml:space="preserve">проекте внесения изменений в проект планировки </w:t>
      </w:r>
      <w:r w:rsidRPr="00CC5762">
        <w:rPr>
          <w:rFonts w:hint="eastAsia"/>
          <w:sz w:val="28"/>
          <w:szCs w:val="28"/>
        </w:rPr>
        <w:t>предлагается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развитие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территории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проектирования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по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следующим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направлениям</w:t>
      </w:r>
      <w:r w:rsidRPr="00CC5762">
        <w:rPr>
          <w:sz w:val="28"/>
          <w:szCs w:val="28"/>
        </w:rPr>
        <w:t>: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жилищная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сфера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общественно</w:t>
      </w:r>
      <w:r w:rsidRPr="00CC5762">
        <w:rPr>
          <w:sz w:val="28"/>
          <w:szCs w:val="28"/>
        </w:rPr>
        <w:t>-</w:t>
      </w:r>
      <w:r w:rsidRPr="00CC5762">
        <w:rPr>
          <w:rFonts w:hint="eastAsia"/>
          <w:sz w:val="28"/>
          <w:szCs w:val="28"/>
        </w:rPr>
        <w:t>деловая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сфера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социальная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инфраструктура</w:t>
      </w:r>
      <w:r w:rsidRPr="00CC5762">
        <w:rPr>
          <w:sz w:val="28"/>
          <w:szCs w:val="28"/>
        </w:rPr>
        <w:t>;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коммунально</w:t>
      </w:r>
      <w:r w:rsidRPr="00CC5762">
        <w:rPr>
          <w:sz w:val="28"/>
          <w:szCs w:val="28"/>
        </w:rPr>
        <w:t>-</w:t>
      </w:r>
      <w:r w:rsidRPr="00CC5762">
        <w:rPr>
          <w:rFonts w:hint="eastAsia"/>
          <w:sz w:val="28"/>
          <w:szCs w:val="28"/>
        </w:rPr>
        <w:t>транспортная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сфера</w:t>
      </w:r>
      <w:r w:rsidRPr="00CC5762">
        <w:rPr>
          <w:sz w:val="28"/>
          <w:szCs w:val="28"/>
        </w:rPr>
        <w:t>.</w:t>
      </w:r>
    </w:p>
    <w:p w:rsidR="00CC5762" w:rsidRPr="00CC5762" w:rsidRDefault="00CC5762" w:rsidP="00CC5762">
      <w:pPr>
        <w:ind w:right="113" w:firstLine="709"/>
        <w:contextualSpacing/>
        <w:jc w:val="both"/>
        <w:rPr>
          <w:sz w:val="28"/>
          <w:szCs w:val="28"/>
        </w:rPr>
      </w:pPr>
      <w:r w:rsidRPr="00CC5762">
        <w:rPr>
          <w:rFonts w:hint="eastAsia"/>
          <w:sz w:val="28"/>
          <w:szCs w:val="28"/>
        </w:rPr>
        <w:t>С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учетом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указанных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направлений</w:t>
      </w:r>
      <w:r w:rsidRPr="00CC5762">
        <w:rPr>
          <w:sz w:val="28"/>
          <w:szCs w:val="28"/>
        </w:rPr>
        <w:t xml:space="preserve"> </w:t>
      </w:r>
      <w:r w:rsidRPr="00CC5762">
        <w:rPr>
          <w:rFonts w:hint="eastAsia"/>
          <w:sz w:val="28"/>
          <w:szCs w:val="28"/>
        </w:rPr>
        <w:t>предлагается</w:t>
      </w:r>
      <w:r w:rsidRPr="00CC5762">
        <w:rPr>
          <w:sz w:val="28"/>
          <w:szCs w:val="28"/>
        </w:rPr>
        <w:t xml:space="preserve"> развитие территории </w:t>
      </w:r>
      <w:r w:rsidR="005E51E0">
        <w:rPr>
          <w:sz w:val="28"/>
          <w:szCs w:val="28"/>
        </w:rPr>
        <w:br/>
      </w:r>
      <w:r w:rsidRPr="00CC5762">
        <w:rPr>
          <w:sz w:val="28"/>
          <w:szCs w:val="28"/>
        </w:rPr>
        <w:t xml:space="preserve">в одну </w:t>
      </w:r>
      <w:r w:rsidRPr="00CC5762">
        <w:rPr>
          <w:rFonts w:hint="eastAsia"/>
          <w:sz w:val="28"/>
          <w:szCs w:val="28"/>
        </w:rPr>
        <w:t>очередь</w:t>
      </w:r>
      <w:r w:rsidRPr="00CC5762">
        <w:rPr>
          <w:sz w:val="28"/>
          <w:szCs w:val="28"/>
        </w:rPr>
        <w:t xml:space="preserve">. </w:t>
      </w:r>
    </w:p>
    <w:p w:rsidR="00C17719" w:rsidRDefault="00CC5762" w:rsidP="00C17719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Планируемо</w:t>
      </w:r>
      <w:r w:rsidR="00C17719">
        <w:rPr>
          <w:b w:val="0"/>
          <w:sz w:val="28"/>
        </w:rPr>
        <w:t>е</w:t>
      </w:r>
      <w:r w:rsidRPr="00CC5762">
        <w:rPr>
          <w:b w:val="0"/>
          <w:sz w:val="28"/>
        </w:rPr>
        <w:t xml:space="preserve"> развити</w:t>
      </w:r>
      <w:r w:rsidR="00C17719">
        <w:rPr>
          <w:b w:val="0"/>
          <w:sz w:val="28"/>
        </w:rPr>
        <w:t>е</w:t>
      </w:r>
      <w:r w:rsidRPr="00CC5762">
        <w:rPr>
          <w:b w:val="0"/>
          <w:sz w:val="28"/>
        </w:rPr>
        <w:t xml:space="preserve"> территории в данном проекте внесения изменений в проект планировки принят</w:t>
      </w:r>
      <w:r w:rsidR="00C17719">
        <w:rPr>
          <w:b w:val="0"/>
          <w:sz w:val="28"/>
        </w:rPr>
        <w:t>о по решению т</w:t>
      </w:r>
      <w:r w:rsidRPr="00CC5762">
        <w:rPr>
          <w:b w:val="0"/>
          <w:sz w:val="28"/>
        </w:rPr>
        <w:t xml:space="preserve">ехнического заказчика </w:t>
      </w:r>
      <w:r w:rsidR="005E51E0">
        <w:rPr>
          <w:b w:val="0"/>
          <w:sz w:val="28"/>
        </w:rPr>
        <w:br/>
      </w:r>
      <w:r w:rsidRPr="00CC5762">
        <w:rPr>
          <w:b w:val="0"/>
          <w:sz w:val="28"/>
        </w:rPr>
        <w:t>и предусмотрено до 2030 года.</w:t>
      </w:r>
    </w:p>
    <w:p w:rsidR="00CC5762" w:rsidRPr="00C17719" w:rsidRDefault="00CC5762" w:rsidP="00C17719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17719">
        <w:rPr>
          <w:b w:val="0"/>
          <w:sz w:val="28"/>
        </w:rPr>
        <w:t xml:space="preserve">Развитие территории предусматривает: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здания автомойки с помещениями сервиса на земельном участке с кадастровым номером 29:22:060403:104;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реконструкцию автозаправочной станции и размещение его в границах земельного участка с кадастровым номером 29:22:060403:75;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размещение в пределах границ разработки проекта территории пункта приема вторсырья как объект некапитального строительства;</w:t>
      </w:r>
    </w:p>
    <w:p w:rsidR="005E51E0" w:rsidRDefault="00CC5762" w:rsidP="00C86492">
      <w:pPr>
        <w:pStyle w:val="2a"/>
        <w:shd w:val="clear" w:color="auto" w:fill="auto"/>
        <w:spacing w:before="0" w:line="240" w:lineRule="auto"/>
        <w:ind w:right="113" w:firstLine="709"/>
        <w:jc w:val="both"/>
      </w:pPr>
      <w:r w:rsidRPr="00CC5762">
        <w:rPr>
          <w:b w:val="0"/>
          <w:sz w:val="28"/>
        </w:rPr>
        <w:t>размещение многофункционального здания в границах земельных участков с кадастровыми номерами 29:22:060403:86 и 29:22:060403:4019.</w:t>
      </w:r>
      <w:r w:rsidR="00C86492" w:rsidRPr="00C86492">
        <w:rPr>
          <w:b w:val="0"/>
          <w:sz w:val="28"/>
        </w:rPr>
        <w:t xml:space="preserve"> </w:t>
      </w:r>
    </w:p>
    <w:p w:rsidR="00CC5762" w:rsidRP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Количественные показатели существующей и планируемой застройки представлены в пункте</w:t>
      </w:r>
      <w:r w:rsidR="00C17719">
        <w:rPr>
          <w:b w:val="0"/>
          <w:sz w:val="28"/>
        </w:rPr>
        <w:t xml:space="preserve"> 1.10</w:t>
      </w:r>
      <w:r w:rsidRPr="00CC5762">
        <w:rPr>
          <w:b w:val="0"/>
          <w:sz w:val="28"/>
        </w:rPr>
        <w:t>.</w:t>
      </w:r>
    </w:p>
    <w:p w:rsidR="00CC5762" w:rsidRDefault="00CC5762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CC5762">
        <w:rPr>
          <w:b w:val="0"/>
          <w:sz w:val="28"/>
        </w:rPr>
        <w:t>Этапы проектирования, строительства, реконструкции объектов капитального строительства жилого, общественно-делового и иного назначения,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коммунальной, транспортной и социальной инфраструктуры представлены в таблице</w:t>
      </w:r>
      <w:r w:rsidR="00C17719">
        <w:rPr>
          <w:b w:val="0"/>
          <w:sz w:val="28"/>
        </w:rPr>
        <w:t xml:space="preserve"> 12</w:t>
      </w:r>
      <w:r w:rsidRPr="00CC5762">
        <w:rPr>
          <w:b w:val="0"/>
          <w:sz w:val="28"/>
        </w:rPr>
        <w:t>.</w:t>
      </w:r>
    </w:p>
    <w:p w:rsidR="00C17719" w:rsidRPr="00C86492" w:rsidRDefault="00C17719" w:rsidP="00CC5762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"/>
        </w:rPr>
      </w:pPr>
    </w:p>
    <w:p w:rsidR="00CC5762" w:rsidRPr="00CC5762" w:rsidRDefault="00CC5762" w:rsidP="00C86492">
      <w:pPr>
        <w:ind w:right="113"/>
        <w:contextualSpacing/>
        <w:jc w:val="both"/>
        <w:rPr>
          <w:szCs w:val="24"/>
        </w:rPr>
      </w:pPr>
      <w:r w:rsidRPr="00CC5762">
        <w:rPr>
          <w:szCs w:val="24"/>
        </w:rPr>
        <w:t>Таблица 12</w:t>
      </w:r>
    </w:p>
    <w:tbl>
      <w:tblPr>
        <w:tblStyle w:val="afd"/>
        <w:tblW w:w="10144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5329"/>
        <w:gridCol w:w="2887"/>
      </w:tblGrid>
      <w:tr w:rsidR="00CC5762" w:rsidRPr="00C17719" w:rsidTr="005E51E0">
        <w:trPr>
          <w:trHeight w:val="1191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Этапы</w:t>
            </w:r>
          </w:p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проектирования,</w:t>
            </w:r>
          </w:p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строительства,</w:t>
            </w:r>
          </w:p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реконструкции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Описание развития территории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Примечание</w:t>
            </w:r>
          </w:p>
        </w:tc>
      </w:tr>
      <w:tr w:rsidR="00CC5762" w:rsidRPr="00C17719" w:rsidTr="005E51E0"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1 этап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Проведение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кадастровых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работ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CC5762" w:rsidRPr="00C86492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pacing w:val="-12"/>
                <w:sz w:val="24"/>
                <w:szCs w:val="24"/>
              </w:rPr>
            </w:pPr>
            <w:r w:rsidRPr="00C86492">
              <w:rPr>
                <w:rFonts w:hint="eastAsia"/>
                <w:spacing w:val="-12"/>
                <w:sz w:val="24"/>
                <w:szCs w:val="24"/>
              </w:rPr>
              <w:t>Формирование</w:t>
            </w:r>
            <w:r w:rsidRPr="00C86492">
              <w:rPr>
                <w:spacing w:val="-12"/>
                <w:sz w:val="24"/>
                <w:szCs w:val="24"/>
              </w:rPr>
              <w:t xml:space="preserve"> </w:t>
            </w:r>
            <w:r w:rsidRPr="00C86492">
              <w:rPr>
                <w:rFonts w:hint="eastAsia"/>
                <w:spacing w:val="-12"/>
                <w:sz w:val="24"/>
                <w:szCs w:val="24"/>
              </w:rPr>
              <w:t>земельных</w:t>
            </w:r>
          </w:p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участков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постановкой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на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государственный</w:t>
            </w:r>
          </w:p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кадастровый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учет</w:t>
            </w:r>
            <w:r w:rsidRPr="00C17719">
              <w:rPr>
                <w:sz w:val="24"/>
                <w:szCs w:val="24"/>
              </w:rPr>
              <w:t xml:space="preserve"> 2022-2025</w:t>
            </w:r>
            <w:r w:rsidR="00C17719">
              <w:rPr>
                <w:sz w:val="24"/>
                <w:szCs w:val="24"/>
              </w:rPr>
              <w:t xml:space="preserve"> </w:t>
            </w:r>
            <w:r w:rsidRPr="00C17719">
              <w:rPr>
                <w:sz w:val="24"/>
                <w:szCs w:val="24"/>
              </w:rPr>
              <w:t>г</w:t>
            </w:r>
            <w:r w:rsidR="00C17719">
              <w:rPr>
                <w:sz w:val="24"/>
                <w:szCs w:val="24"/>
              </w:rPr>
              <w:t>оды</w:t>
            </w:r>
          </w:p>
        </w:tc>
      </w:tr>
      <w:tr w:rsidR="00CC5762" w:rsidRPr="00C17719" w:rsidTr="005E51E0">
        <w:tc>
          <w:tcPr>
            <w:tcW w:w="1928" w:type="dxa"/>
            <w:vAlign w:val="center"/>
          </w:tcPr>
          <w:p w:rsidR="00CC5762" w:rsidRPr="00C17719" w:rsidRDefault="00CC5762" w:rsidP="00C8649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lastRenderedPageBreak/>
              <w:t>2 этап</w:t>
            </w:r>
          </w:p>
        </w:tc>
        <w:tc>
          <w:tcPr>
            <w:tcW w:w="5329" w:type="dxa"/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Получение исходно</w:t>
            </w:r>
            <w:r w:rsidR="007D2BE6">
              <w:rPr>
                <w:sz w:val="24"/>
                <w:szCs w:val="24"/>
              </w:rPr>
              <w:t xml:space="preserve"> – </w:t>
            </w:r>
            <w:r w:rsidRPr="00C17719">
              <w:rPr>
                <w:sz w:val="24"/>
                <w:szCs w:val="24"/>
              </w:rPr>
              <w:t>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887" w:type="dxa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ind w:right="55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Получение градостроительного плана, технических условий 2022-2025</w:t>
            </w:r>
            <w:r w:rsidR="00C17719">
              <w:rPr>
                <w:sz w:val="24"/>
                <w:szCs w:val="24"/>
              </w:rPr>
              <w:t xml:space="preserve"> </w:t>
            </w:r>
            <w:r w:rsidRPr="00C17719">
              <w:rPr>
                <w:sz w:val="24"/>
                <w:szCs w:val="24"/>
              </w:rPr>
              <w:t>г</w:t>
            </w:r>
            <w:r w:rsidR="00C17719">
              <w:rPr>
                <w:sz w:val="24"/>
                <w:szCs w:val="24"/>
              </w:rPr>
              <w:t>оды</w:t>
            </w:r>
          </w:p>
        </w:tc>
      </w:tr>
      <w:tr w:rsidR="00CC5762" w:rsidRPr="00C17719" w:rsidTr="005E51E0">
        <w:trPr>
          <w:trHeight w:val="1191"/>
        </w:trPr>
        <w:tc>
          <w:tcPr>
            <w:tcW w:w="1928" w:type="dxa"/>
            <w:vAlign w:val="center"/>
          </w:tcPr>
          <w:p w:rsidR="00CC5762" w:rsidRPr="00C17719" w:rsidRDefault="00CC5762" w:rsidP="00C8649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3 этап</w:t>
            </w:r>
          </w:p>
        </w:tc>
        <w:tc>
          <w:tcPr>
            <w:tcW w:w="5329" w:type="dxa"/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Разработка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проектной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документации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строительству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зданий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сооружений</w:t>
            </w:r>
            <w:r w:rsidRPr="00C17719">
              <w:rPr>
                <w:sz w:val="24"/>
                <w:szCs w:val="24"/>
              </w:rPr>
              <w:t xml:space="preserve">, </w:t>
            </w:r>
            <w:r w:rsidRPr="00C17719">
              <w:rPr>
                <w:rFonts w:hint="eastAsia"/>
                <w:sz w:val="24"/>
                <w:szCs w:val="24"/>
              </w:rPr>
              <w:t>а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также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строительству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сетей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объектов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инженерного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обеспечения</w:t>
            </w:r>
          </w:p>
        </w:tc>
        <w:tc>
          <w:tcPr>
            <w:tcW w:w="2887" w:type="dxa"/>
          </w:tcPr>
          <w:p w:rsidR="00CC5762" w:rsidRPr="00C17719" w:rsidRDefault="00CC5762" w:rsidP="00C86492">
            <w:pPr>
              <w:tabs>
                <w:tab w:val="right" w:pos="2671"/>
              </w:tabs>
              <w:spacing w:line="233" w:lineRule="auto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2022 -2030</w:t>
            </w:r>
            <w:r w:rsidR="00C17719">
              <w:rPr>
                <w:sz w:val="24"/>
                <w:szCs w:val="24"/>
              </w:rPr>
              <w:t xml:space="preserve"> </w:t>
            </w:r>
            <w:r w:rsidRPr="00C17719">
              <w:rPr>
                <w:sz w:val="24"/>
                <w:szCs w:val="24"/>
              </w:rPr>
              <w:t>г</w:t>
            </w:r>
            <w:r w:rsidR="00C17719">
              <w:rPr>
                <w:sz w:val="24"/>
                <w:szCs w:val="24"/>
              </w:rPr>
              <w:t>оды</w:t>
            </w:r>
            <w:r w:rsidR="00C17719">
              <w:rPr>
                <w:sz w:val="24"/>
                <w:szCs w:val="24"/>
              </w:rPr>
              <w:tab/>
            </w:r>
          </w:p>
        </w:tc>
      </w:tr>
      <w:tr w:rsidR="00CC5762" w:rsidRPr="00C17719" w:rsidTr="005E51E0">
        <w:trPr>
          <w:trHeight w:val="1077"/>
        </w:trPr>
        <w:tc>
          <w:tcPr>
            <w:tcW w:w="1928" w:type="dxa"/>
            <w:vAlign w:val="center"/>
          </w:tcPr>
          <w:p w:rsidR="00CC5762" w:rsidRPr="00C17719" w:rsidRDefault="00CC5762" w:rsidP="00C8649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4 этап</w:t>
            </w:r>
          </w:p>
        </w:tc>
        <w:tc>
          <w:tcPr>
            <w:tcW w:w="5329" w:type="dxa"/>
            <w:vAlign w:val="center"/>
          </w:tcPr>
          <w:p w:rsidR="00CC5762" w:rsidRPr="00C17719" w:rsidRDefault="00CC5762" w:rsidP="00C86492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Строительство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планируемых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объектов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капитального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строительства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подключение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системе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инженерных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коммуникаций</w:t>
            </w:r>
          </w:p>
        </w:tc>
        <w:tc>
          <w:tcPr>
            <w:tcW w:w="2887" w:type="dxa"/>
          </w:tcPr>
          <w:p w:rsidR="00CC5762" w:rsidRPr="00C17719" w:rsidRDefault="00C17719" w:rsidP="00C86492">
            <w:pPr>
              <w:tabs>
                <w:tab w:val="left" w:pos="1715"/>
              </w:tabs>
              <w:spacing w:line="233" w:lineRule="auto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2022 -2030</w:t>
            </w:r>
            <w:r>
              <w:rPr>
                <w:sz w:val="24"/>
                <w:szCs w:val="24"/>
              </w:rPr>
              <w:t xml:space="preserve"> </w:t>
            </w:r>
            <w:r w:rsidRPr="00C1771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CC5762" w:rsidRPr="00C17719" w:rsidTr="005E51E0">
        <w:trPr>
          <w:trHeight w:val="737"/>
        </w:trPr>
        <w:tc>
          <w:tcPr>
            <w:tcW w:w="1928" w:type="dxa"/>
            <w:vAlign w:val="center"/>
          </w:tcPr>
          <w:p w:rsidR="00CC5762" w:rsidRPr="00C17719" w:rsidRDefault="00CC5762" w:rsidP="00CC5762">
            <w:pPr>
              <w:jc w:val="center"/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5 этап</w:t>
            </w:r>
          </w:p>
        </w:tc>
        <w:tc>
          <w:tcPr>
            <w:tcW w:w="5329" w:type="dxa"/>
            <w:vAlign w:val="center"/>
          </w:tcPr>
          <w:p w:rsidR="00CC5762" w:rsidRPr="00C17719" w:rsidRDefault="00CC5762" w:rsidP="00CC57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7719">
              <w:rPr>
                <w:rFonts w:hint="eastAsia"/>
                <w:sz w:val="24"/>
                <w:szCs w:val="24"/>
              </w:rPr>
              <w:t>Ввод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объектов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капитального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строительства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инженерных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коммуникаций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в</w:t>
            </w:r>
            <w:r w:rsidRPr="00C17719">
              <w:rPr>
                <w:sz w:val="24"/>
                <w:szCs w:val="24"/>
              </w:rPr>
              <w:t xml:space="preserve"> </w:t>
            </w:r>
            <w:r w:rsidRPr="00C17719">
              <w:rPr>
                <w:rFonts w:hint="eastAsia"/>
                <w:sz w:val="24"/>
                <w:szCs w:val="24"/>
              </w:rPr>
              <w:t>эксплуатацию</w:t>
            </w:r>
          </w:p>
        </w:tc>
        <w:tc>
          <w:tcPr>
            <w:tcW w:w="2887" w:type="dxa"/>
          </w:tcPr>
          <w:p w:rsidR="00CC5762" w:rsidRPr="00C17719" w:rsidRDefault="00C17719" w:rsidP="00C17719">
            <w:pPr>
              <w:tabs>
                <w:tab w:val="left" w:pos="1715"/>
              </w:tabs>
              <w:rPr>
                <w:sz w:val="24"/>
                <w:szCs w:val="24"/>
              </w:rPr>
            </w:pPr>
            <w:r w:rsidRPr="00C17719">
              <w:rPr>
                <w:sz w:val="24"/>
                <w:szCs w:val="24"/>
              </w:rPr>
              <w:t>2022 -2030</w:t>
            </w:r>
            <w:r>
              <w:rPr>
                <w:sz w:val="24"/>
                <w:szCs w:val="24"/>
              </w:rPr>
              <w:t xml:space="preserve"> </w:t>
            </w:r>
            <w:r w:rsidRPr="00C1771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</w:tbl>
    <w:p w:rsidR="00D26DED" w:rsidRDefault="00D26DED" w:rsidP="000A610A">
      <w:pPr>
        <w:widowControl w:val="0"/>
        <w:ind w:firstLine="709"/>
        <w:jc w:val="both"/>
        <w:rPr>
          <w:szCs w:val="26"/>
        </w:rPr>
      </w:pPr>
    </w:p>
    <w:p w:rsidR="00CC5762" w:rsidRDefault="00CC5762" w:rsidP="00C86492">
      <w:pPr>
        <w:widowControl w:val="0"/>
        <w:jc w:val="center"/>
        <w:rPr>
          <w:szCs w:val="26"/>
        </w:rPr>
      </w:pPr>
    </w:p>
    <w:p w:rsidR="00CC5762" w:rsidRPr="00E83276" w:rsidRDefault="00C86492" w:rsidP="00C86492">
      <w:pPr>
        <w:widowControl w:val="0"/>
        <w:ind w:firstLine="709"/>
        <w:jc w:val="center"/>
        <w:rPr>
          <w:szCs w:val="26"/>
        </w:rPr>
        <w:sectPr w:rsidR="00CC5762" w:rsidRPr="00E83276" w:rsidSect="00D25FFC">
          <w:headerReference w:type="even" r:id="rId9"/>
          <w:headerReference w:type="default" r:id="rId10"/>
          <w:footnotePr>
            <w:numRestart w:val="eachPage"/>
          </w:footnotePr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6"/>
        </w:rPr>
        <w:t>__________</w:t>
      </w: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585074" w:rsidRPr="00E83276" w:rsidTr="003766F2">
        <w:trPr>
          <w:trHeight w:val="351"/>
        </w:trPr>
        <w:tc>
          <w:tcPr>
            <w:tcW w:w="4784" w:type="dxa"/>
          </w:tcPr>
          <w:p w:rsidR="00585074" w:rsidRPr="00342A80" w:rsidRDefault="00585074" w:rsidP="005E51E0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42A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342A8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E83276" w:rsidTr="003766F2">
        <w:trPr>
          <w:trHeight w:val="1235"/>
        </w:trPr>
        <w:tc>
          <w:tcPr>
            <w:tcW w:w="4784" w:type="dxa"/>
          </w:tcPr>
          <w:p w:rsidR="00850022" w:rsidRPr="00850022" w:rsidRDefault="005F2E1C" w:rsidP="005E51E0">
            <w:pPr>
              <w:ind w:left="63" w:firstLine="63"/>
              <w:jc w:val="center"/>
              <w:rPr>
                <w:sz w:val="24"/>
                <w:szCs w:val="24"/>
              </w:rPr>
            </w:pPr>
            <w:r w:rsidRPr="00342A80">
              <w:rPr>
                <w:sz w:val="24"/>
                <w:szCs w:val="24"/>
              </w:rPr>
              <w:t xml:space="preserve">к проекту внесения изменений </w:t>
            </w:r>
            <w:r w:rsidR="00850022" w:rsidRPr="00850022">
              <w:rPr>
                <w:sz w:val="24"/>
                <w:szCs w:val="24"/>
              </w:rPr>
              <w:t>в проект планировки района "Майская горка" муниципального образования "Город Архангельск"</w:t>
            </w:r>
            <w:r w:rsidR="00850022">
              <w:rPr>
                <w:sz w:val="24"/>
                <w:szCs w:val="24"/>
              </w:rPr>
              <w:t xml:space="preserve"> </w:t>
            </w:r>
            <w:r w:rsidR="00850022" w:rsidRPr="00850022">
              <w:rPr>
                <w:sz w:val="24"/>
                <w:szCs w:val="24"/>
              </w:rPr>
              <w:t>в границах элемента планировочной структуры: ул. Стрелковая,</w:t>
            </w:r>
          </w:p>
          <w:p w:rsidR="000B657D" w:rsidRPr="00342A80" w:rsidRDefault="00850022" w:rsidP="005E51E0">
            <w:pPr>
              <w:ind w:left="63" w:firstLine="63"/>
              <w:jc w:val="center"/>
              <w:rPr>
                <w:sz w:val="24"/>
                <w:szCs w:val="24"/>
              </w:rPr>
            </w:pPr>
            <w:r w:rsidRPr="00850022">
              <w:rPr>
                <w:sz w:val="24"/>
                <w:szCs w:val="24"/>
              </w:rPr>
              <w:t>просп. Московский, ул. Октябрят площадью 8,5264 га</w:t>
            </w:r>
          </w:p>
        </w:tc>
      </w:tr>
    </w:tbl>
    <w:p w:rsidR="000B657D" w:rsidRDefault="000B657D" w:rsidP="000A610A">
      <w:pPr>
        <w:pStyle w:val="23"/>
        <w:rPr>
          <w:szCs w:val="26"/>
        </w:rPr>
      </w:pPr>
    </w:p>
    <w:p w:rsidR="008130F9" w:rsidRDefault="008130F9" w:rsidP="000A610A">
      <w:pPr>
        <w:pStyle w:val="23"/>
        <w:rPr>
          <w:szCs w:val="26"/>
        </w:rPr>
      </w:pPr>
    </w:p>
    <w:p w:rsidR="008130F9" w:rsidRDefault="008130F9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850022" w:rsidRDefault="00850022" w:rsidP="000A610A">
      <w:pPr>
        <w:pStyle w:val="23"/>
        <w:rPr>
          <w:szCs w:val="26"/>
        </w:rPr>
      </w:pPr>
    </w:p>
    <w:p w:rsidR="00850022" w:rsidRDefault="00850022" w:rsidP="00850022">
      <w:pPr>
        <w:pStyle w:val="23"/>
        <w:jc w:val="center"/>
        <w:rPr>
          <w:szCs w:val="26"/>
        </w:rPr>
      </w:pPr>
    </w:p>
    <w:p w:rsidR="00E36428" w:rsidRPr="00E83276" w:rsidRDefault="00850022" w:rsidP="00850022">
      <w:pPr>
        <w:pStyle w:val="23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508971" cy="4598216"/>
            <wp:effectExtent l="19050" t="0" r="6129" b="0"/>
            <wp:docPr id="2" name="Рисунок 1" descr="34.21 ППТ.1 Основная часть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21 ППТ.1 Основная часть 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495" cy="459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428" w:rsidRPr="00E83276" w:rsidSect="00803A24">
      <w:headerReference w:type="even" r:id="rId12"/>
      <w:headerReference w:type="default" r:id="rId13"/>
      <w:footnotePr>
        <w:numRestart w:val="eachPage"/>
      </w:footnotePr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20" w:rsidRDefault="00EF6320" w:rsidP="00203AE9">
      <w:r>
        <w:separator/>
      </w:r>
    </w:p>
  </w:endnote>
  <w:endnote w:type="continuationSeparator" w:id="0">
    <w:p w:rsidR="00EF6320" w:rsidRDefault="00EF632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20" w:rsidRDefault="00EF6320" w:rsidP="00203AE9">
      <w:r>
        <w:separator/>
      </w:r>
    </w:p>
  </w:footnote>
  <w:footnote w:type="continuationSeparator" w:id="0">
    <w:p w:rsidR="00EF6320" w:rsidRDefault="00EF6320" w:rsidP="00203AE9">
      <w:r>
        <w:continuationSeparator/>
      </w:r>
    </w:p>
  </w:footnote>
  <w:footnote w:id="1">
    <w:p w:rsidR="00EF6320" w:rsidRDefault="00EF6320" w:rsidP="00EF6320">
      <w:pPr>
        <w:pStyle w:val="afffff4"/>
        <w:ind w:firstLine="709"/>
        <w:jc w:val="both"/>
      </w:pPr>
      <w:r>
        <w:rPr>
          <w:rStyle w:val="afffff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8242D5">
        <w:rPr>
          <w:rFonts w:ascii="Times New Roman" w:hAnsi="Times New Roman"/>
          <w:sz w:val="24"/>
          <w:szCs w:val="24"/>
        </w:rPr>
        <w:t>окращение зон на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2D5">
        <w:rPr>
          <w:rFonts w:ascii="Times New Roman" w:hAnsi="Times New Roman"/>
          <w:sz w:val="24"/>
          <w:szCs w:val="24"/>
        </w:rPr>
        <w:t>% согласно СП 42.13330.2016 в зависи</w:t>
      </w:r>
      <w:r>
        <w:rPr>
          <w:rFonts w:ascii="Times New Roman" w:hAnsi="Times New Roman"/>
          <w:sz w:val="24"/>
          <w:szCs w:val="24"/>
        </w:rPr>
        <w:t xml:space="preserve">мости </w:t>
      </w:r>
      <w:r>
        <w:rPr>
          <w:rFonts w:ascii="Times New Roman" w:hAnsi="Times New Roman"/>
          <w:sz w:val="24"/>
          <w:szCs w:val="24"/>
        </w:rPr>
        <w:br/>
        <w:t>от климатической зоны IIА;</w:t>
      </w:r>
    </w:p>
  </w:footnote>
  <w:footnote w:id="2">
    <w:p w:rsidR="00EF6320" w:rsidRDefault="00EF6320" w:rsidP="00EF6320">
      <w:pPr>
        <w:pStyle w:val="afffff4"/>
        <w:ind w:firstLine="709"/>
        <w:jc w:val="both"/>
      </w:pPr>
      <w:r>
        <w:rPr>
          <w:rStyle w:val="afffff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8242D5">
        <w:rPr>
          <w:rFonts w:ascii="Times New Roman" w:hAnsi="Times New Roman"/>
          <w:sz w:val="24"/>
          <w:szCs w:val="24"/>
        </w:rPr>
        <w:t>окращение на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2D5">
        <w:rPr>
          <w:rFonts w:ascii="Times New Roman" w:hAnsi="Times New Roman"/>
          <w:sz w:val="24"/>
          <w:szCs w:val="24"/>
        </w:rPr>
        <w:t>% согласно статье 20 Правил землепользования и застройки при застройке жилыми зданиями в 9 и выше этажей.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20" w:rsidRDefault="00EF6320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F6320" w:rsidRDefault="00EF6320">
    <w:pPr>
      <w:pStyle w:val="af3"/>
    </w:pPr>
  </w:p>
  <w:p w:rsidR="00EF6320" w:rsidRDefault="00EF63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20" w:rsidRPr="0039506C" w:rsidRDefault="00EF6320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053971">
      <w:rPr>
        <w:rStyle w:val="afe"/>
        <w:noProof/>
        <w:sz w:val="24"/>
        <w:szCs w:val="24"/>
      </w:rPr>
      <w:t>26</w:t>
    </w:r>
    <w:r w:rsidRPr="0039506C">
      <w:rPr>
        <w:rStyle w:val="afe"/>
        <w:sz w:val="24"/>
        <w:szCs w:val="24"/>
      </w:rPr>
      <w:fldChar w:fldCharType="end"/>
    </w:r>
  </w:p>
  <w:p w:rsidR="00EF6320" w:rsidRPr="005119EA" w:rsidRDefault="00EF6320" w:rsidP="002D6192">
    <w:pPr>
      <w:pStyle w:val="af3"/>
      <w:jc w:val="center"/>
      <w:rPr>
        <w:sz w:val="24"/>
        <w:szCs w:val="24"/>
      </w:rPr>
    </w:pPr>
  </w:p>
  <w:p w:rsidR="00EF6320" w:rsidRPr="007E5166" w:rsidRDefault="00EF6320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20" w:rsidRDefault="00EF6320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F6320" w:rsidRDefault="00EF6320">
    <w:pPr>
      <w:pStyle w:val="af3"/>
    </w:pPr>
  </w:p>
  <w:p w:rsidR="00EF6320" w:rsidRDefault="00EF632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20" w:rsidRPr="0039506C" w:rsidRDefault="00EF6320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28</w:t>
    </w:r>
    <w:r w:rsidRPr="0039506C">
      <w:rPr>
        <w:rStyle w:val="afe"/>
        <w:sz w:val="24"/>
        <w:szCs w:val="24"/>
      </w:rPr>
      <w:fldChar w:fldCharType="end"/>
    </w:r>
  </w:p>
  <w:p w:rsidR="00EF6320" w:rsidRPr="005119EA" w:rsidRDefault="00EF6320" w:rsidP="002D6192">
    <w:pPr>
      <w:pStyle w:val="af3"/>
      <w:jc w:val="center"/>
      <w:rPr>
        <w:sz w:val="24"/>
        <w:szCs w:val="24"/>
      </w:rPr>
    </w:pPr>
  </w:p>
  <w:p w:rsidR="00EF6320" w:rsidRPr="007E5166" w:rsidRDefault="00EF6320" w:rsidP="002D6192">
    <w:pPr>
      <w:pStyle w:val="af3"/>
      <w:jc w:val="center"/>
    </w:pPr>
  </w:p>
  <w:p w:rsidR="00EF6320" w:rsidRDefault="00EF63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12639CC"/>
    <w:multiLevelType w:val="hybridMultilevel"/>
    <w:tmpl w:val="FD183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9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7">
    <w:nsid w:val="1F6B0D91"/>
    <w:multiLevelType w:val="multilevel"/>
    <w:tmpl w:val="7488F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266F24DF"/>
    <w:multiLevelType w:val="hybridMultilevel"/>
    <w:tmpl w:val="E6E6985A"/>
    <w:lvl w:ilvl="0" w:tplc="27A68CB2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F064A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DA5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AD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20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6D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88A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CC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63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56795F"/>
    <w:multiLevelType w:val="hybridMultilevel"/>
    <w:tmpl w:val="1BDAF13C"/>
    <w:lvl w:ilvl="0" w:tplc="D8A4A344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1">
    <w:nsid w:val="2F5E7830"/>
    <w:multiLevelType w:val="hybridMultilevel"/>
    <w:tmpl w:val="E284A12C"/>
    <w:lvl w:ilvl="0" w:tplc="17DEF152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E4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02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2D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A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C2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4E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E9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4C0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4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5">
    <w:nsid w:val="3EBE32EE"/>
    <w:multiLevelType w:val="hybridMultilevel"/>
    <w:tmpl w:val="3DB6F3A6"/>
    <w:lvl w:ilvl="0" w:tplc="4BEAA7E0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C7604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8E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CE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66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64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CC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2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43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9">
    <w:nsid w:val="679B7326"/>
    <w:multiLevelType w:val="hybridMultilevel"/>
    <w:tmpl w:val="76089A3A"/>
    <w:lvl w:ilvl="0" w:tplc="1FF43BA6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E0FEF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0E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C7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A7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300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2C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6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40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3">
    <w:nsid w:val="78C97A70"/>
    <w:multiLevelType w:val="hybridMultilevel"/>
    <w:tmpl w:val="F22E5CD4"/>
    <w:lvl w:ilvl="0" w:tplc="D33EAA24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9A88C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4F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0B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01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0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6E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E04A2"/>
    <w:multiLevelType w:val="multilevel"/>
    <w:tmpl w:val="E52E9ED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9921F68"/>
    <w:multiLevelType w:val="hybridMultilevel"/>
    <w:tmpl w:val="515E0372"/>
    <w:lvl w:ilvl="0" w:tplc="DC7C2282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40847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0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A7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0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5AD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07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0C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820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23"/>
  </w:num>
  <w:num w:numId="6">
    <w:abstractNumId w:val="19"/>
  </w:num>
  <w:num w:numId="7">
    <w:abstractNumId w:val="15"/>
  </w:num>
  <w:num w:numId="8">
    <w:abstractNumId w:val="21"/>
  </w:num>
  <w:num w:numId="9">
    <w:abstractNumId w:val="13"/>
  </w:num>
  <w:num w:numId="10">
    <w:abstractNumId w:val="10"/>
  </w:num>
  <w:num w:numId="11">
    <w:abstractNumId w:val="22"/>
  </w:num>
  <w:num w:numId="12">
    <w:abstractNumId w:val="12"/>
  </w:num>
  <w:num w:numId="13">
    <w:abstractNumId w:val="20"/>
  </w:num>
  <w:num w:numId="14">
    <w:abstractNumId w:val="8"/>
  </w:num>
  <w:num w:numId="15">
    <w:abstractNumId w:val="6"/>
  </w:num>
  <w:num w:numId="16">
    <w:abstractNumId w:val="5"/>
  </w:num>
  <w:num w:numId="17">
    <w:abstractNumId w:val="25"/>
  </w:num>
  <w:num w:numId="18">
    <w:abstractNumId w:val="4"/>
  </w:num>
  <w:num w:numId="19">
    <w:abstractNumId w:val="11"/>
  </w:num>
  <w:num w:numId="20">
    <w:abstractNumId w:val="0"/>
  </w:num>
  <w:num w:numId="21">
    <w:abstractNumId w:val="1"/>
  </w:num>
  <w:num w:numId="22">
    <w:abstractNumId w:val="1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5">
    <w:abstractNumId w:val="18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7"/>
  </w:num>
  <w:num w:numId="27">
    <w:abstractNumId w:val="3"/>
  </w:num>
  <w:num w:numId="2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45E85"/>
    <w:rsid w:val="0004634E"/>
    <w:rsid w:val="00050076"/>
    <w:rsid w:val="000503E1"/>
    <w:rsid w:val="00050C28"/>
    <w:rsid w:val="00050CE2"/>
    <w:rsid w:val="00053971"/>
    <w:rsid w:val="00055B3B"/>
    <w:rsid w:val="00055C98"/>
    <w:rsid w:val="00055E76"/>
    <w:rsid w:val="00055FFE"/>
    <w:rsid w:val="00056B7D"/>
    <w:rsid w:val="000575EB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80882"/>
    <w:rsid w:val="000827B5"/>
    <w:rsid w:val="00082F17"/>
    <w:rsid w:val="00083D43"/>
    <w:rsid w:val="00085292"/>
    <w:rsid w:val="00085370"/>
    <w:rsid w:val="00086372"/>
    <w:rsid w:val="00092059"/>
    <w:rsid w:val="000962DA"/>
    <w:rsid w:val="000A1893"/>
    <w:rsid w:val="000A44A1"/>
    <w:rsid w:val="000A5B72"/>
    <w:rsid w:val="000A610A"/>
    <w:rsid w:val="000A61EA"/>
    <w:rsid w:val="000A697B"/>
    <w:rsid w:val="000A6BE6"/>
    <w:rsid w:val="000A6E8A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405F"/>
    <w:rsid w:val="00105491"/>
    <w:rsid w:val="00107892"/>
    <w:rsid w:val="00107967"/>
    <w:rsid w:val="001167D2"/>
    <w:rsid w:val="00116DE8"/>
    <w:rsid w:val="0012209E"/>
    <w:rsid w:val="00122545"/>
    <w:rsid w:val="00125038"/>
    <w:rsid w:val="00126751"/>
    <w:rsid w:val="00126BB3"/>
    <w:rsid w:val="00132D03"/>
    <w:rsid w:val="001346CA"/>
    <w:rsid w:val="001352FB"/>
    <w:rsid w:val="0013630E"/>
    <w:rsid w:val="0013637D"/>
    <w:rsid w:val="00136897"/>
    <w:rsid w:val="00141360"/>
    <w:rsid w:val="00145A49"/>
    <w:rsid w:val="00145D02"/>
    <w:rsid w:val="00146A1D"/>
    <w:rsid w:val="00152ACF"/>
    <w:rsid w:val="00154E1B"/>
    <w:rsid w:val="00154F08"/>
    <w:rsid w:val="00157F29"/>
    <w:rsid w:val="001652B1"/>
    <w:rsid w:val="00173E32"/>
    <w:rsid w:val="00175087"/>
    <w:rsid w:val="00176237"/>
    <w:rsid w:val="001801F7"/>
    <w:rsid w:val="00181B29"/>
    <w:rsid w:val="00181D8C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D87"/>
    <w:rsid w:val="001A510C"/>
    <w:rsid w:val="001A5BA9"/>
    <w:rsid w:val="001A697E"/>
    <w:rsid w:val="001A71D8"/>
    <w:rsid w:val="001B5E2A"/>
    <w:rsid w:val="001C1068"/>
    <w:rsid w:val="001C2CC8"/>
    <w:rsid w:val="001C5BC7"/>
    <w:rsid w:val="001D30DD"/>
    <w:rsid w:val="001D3A14"/>
    <w:rsid w:val="001E0C75"/>
    <w:rsid w:val="001E36FC"/>
    <w:rsid w:val="001E376A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1089A"/>
    <w:rsid w:val="00211D82"/>
    <w:rsid w:val="00212824"/>
    <w:rsid w:val="00213BA3"/>
    <w:rsid w:val="00214D23"/>
    <w:rsid w:val="00221665"/>
    <w:rsid w:val="002229E8"/>
    <w:rsid w:val="0022730D"/>
    <w:rsid w:val="0023027E"/>
    <w:rsid w:val="002343F7"/>
    <w:rsid w:val="00234552"/>
    <w:rsid w:val="00234593"/>
    <w:rsid w:val="00235412"/>
    <w:rsid w:val="00235986"/>
    <w:rsid w:val="0023620F"/>
    <w:rsid w:val="002367E3"/>
    <w:rsid w:val="00237AB4"/>
    <w:rsid w:val="00240416"/>
    <w:rsid w:val="00241CB8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60F3"/>
    <w:rsid w:val="002A7351"/>
    <w:rsid w:val="002B0DD4"/>
    <w:rsid w:val="002B145D"/>
    <w:rsid w:val="002B6EB0"/>
    <w:rsid w:val="002C0A44"/>
    <w:rsid w:val="002C2347"/>
    <w:rsid w:val="002C3D25"/>
    <w:rsid w:val="002C5139"/>
    <w:rsid w:val="002C5333"/>
    <w:rsid w:val="002D2B87"/>
    <w:rsid w:val="002D5A9D"/>
    <w:rsid w:val="002D6192"/>
    <w:rsid w:val="002E2C67"/>
    <w:rsid w:val="002F020D"/>
    <w:rsid w:val="002F1BA0"/>
    <w:rsid w:val="002F59DD"/>
    <w:rsid w:val="002F6851"/>
    <w:rsid w:val="002F6B7B"/>
    <w:rsid w:val="003002E1"/>
    <w:rsid w:val="003012CB"/>
    <w:rsid w:val="0030270A"/>
    <w:rsid w:val="00302F0D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2A80"/>
    <w:rsid w:val="003445D9"/>
    <w:rsid w:val="0034531A"/>
    <w:rsid w:val="00347391"/>
    <w:rsid w:val="0034752B"/>
    <w:rsid w:val="00347BA7"/>
    <w:rsid w:val="00350067"/>
    <w:rsid w:val="00356716"/>
    <w:rsid w:val="003607CD"/>
    <w:rsid w:val="00360A93"/>
    <w:rsid w:val="003639F8"/>
    <w:rsid w:val="00364192"/>
    <w:rsid w:val="003708D9"/>
    <w:rsid w:val="0037099E"/>
    <w:rsid w:val="003720E7"/>
    <w:rsid w:val="003766F2"/>
    <w:rsid w:val="00376C9A"/>
    <w:rsid w:val="00376DC3"/>
    <w:rsid w:val="0037792E"/>
    <w:rsid w:val="00377C74"/>
    <w:rsid w:val="00377F85"/>
    <w:rsid w:val="0038478E"/>
    <w:rsid w:val="003908C9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4366"/>
    <w:rsid w:val="003B6C61"/>
    <w:rsid w:val="003C1E9C"/>
    <w:rsid w:val="003C4717"/>
    <w:rsid w:val="003C6BC3"/>
    <w:rsid w:val="003D1BB4"/>
    <w:rsid w:val="003D3F57"/>
    <w:rsid w:val="003E0DB2"/>
    <w:rsid w:val="003E3003"/>
    <w:rsid w:val="003F26B4"/>
    <w:rsid w:val="003F4032"/>
    <w:rsid w:val="003F6323"/>
    <w:rsid w:val="003F74BC"/>
    <w:rsid w:val="0040077B"/>
    <w:rsid w:val="0040240A"/>
    <w:rsid w:val="004024CB"/>
    <w:rsid w:val="00404A09"/>
    <w:rsid w:val="00410B36"/>
    <w:rsid w:val="00413615"/>
    <w:rsid w:val="00414C0F"/>
    <w:rsid w:val="00417808"/>
    <w:rsid w:val="00421725"/>
    <w:rsid w:val="00421B4E"/>
    <w:rsid w:val="0042267C"/>
    <w:rsid w:val="00423D19"/>
    <w:rsid w:val="004252F0"/>
    <w:rsid w:val="004331C0"/>
    <w:rsid w:val="00437C8F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902E7"/>
    <w:rsid w:val="004979C2"/>
    <w:rsid w:val="004A3756"/>
    <w:rsid w:val="004A758F"/>
    <w:rsid w:val="004B02D5"/>
    <w:rsid w:val="004B0363"/>
    <w:rsid w:val="004B1BA1"/>
    <w:rsid w:val="004B28D1"/>
    <w:rsid w:val="004B2F1B"/>
    <w:rsid w:val="004C384E"/>
    <w:rsid w:val="004C5C20"/>
    <w:rsid w:val="004C70AC"/>
    <w:rsid w:val="004C7C24"/>
    <w:rsid w:val="004D1967"/>
    <w:rsid w:val="004D24AA"/>
    <w:rsid w:val="004D2787"/>
    <w:rsid w:val="004D395B"/>
    <w:rsid w:val="004D4A65"/>
    <w:rsid w:val="004D4DFF"/>
    <w:rsid w:val="004D74CA"/>
    <w:rsid w:val="004E2E38"/>
    <w:rsid w:val="004E3B02"/>
    <w:rsid w:val="004E597E"/>
    <w:rsid w:val="004E70E6"/>
    <w:rsid w:val="004E768B"/>
    <w:rsid w:val="004F21D5"/>
    <w:rsid w:val="004F3DA7"/>
    <w:rsid w:val="004F737F"/>
    <w:rsid w:val="004F7EF5"/>
    <w:rsid w:val="00501E00"/>
    <w:rsid w:val="005029A8"/>
    <w:rsid w:val="00503B9D"/>
    <w:rsid w:val="00503EB7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32EA5"/>
    <w:rsid w:val="00537B3B"/>
    <w:rsid w:val="0054031C"/>
    <w:rsid w:val="005406C8"/>
    <w:rsid w:val="00541353"/>
    <w:rsid w:val="00544490"/>
    <w:rsid w:val="00545308"/>
    <w:rsid w:val="00545ABF"/>
    <w:rsid w:val="00546E71"/>
    <w:rsid w:val="0054777A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96D29"/>
    <w:rsid w:val="005A03DF"/>
    <w:rsid w:val="005A3853"/>
    <w:rsid w:val="005A4610"/>
    <w:rsid w:val="005A4699"/>
    <w:rsid w:val="005A575A"/>
    <w:rsid w:val="005A6B7B"/>
    <w:rsid w:val="005B0F25"/>
    <w:rsid w:val="005B1C14"/>
    <w:rsid w:val="005B606E"/>
    <w:rsid w:val="005C66E5"/>
    <w:rsid w:val="005D2BB9"/>
    <w:rsid w:val="005D73C0"/>
    <w:rsid w:val="005E2749"/>
    <w:rsid w:val="005E3457"/>
    <w:rsid w:val="005E3DF5"/>
    <w:rsid w:val="005E4336"/>
    <w:rsid w:val="005E51E0"/>
    <w:rsid w:val="005E76F9"/>
    <w:rsid w:val="005F17F9"/>
    <w:rsid w:val="005F2E1C"/>
    <w:rsid w:val="005F4D47"/>
    <w:rsid w:val="00602716"/>
    <w:rsid w:val="00604C57"/>
    <w:rsid w:val="00607F72"/>
    <w:rsid w:val="00611E46"/>
    <w:rsid w:val="006122E3"/>
    <w:rsid w:val="00613C4B"/>
    <w:rsid w:val="006147B4"/>
    <w:rsid w:val="00615D58"/>
    <w:rsid w:val="006173A8"/>
    <w:rsid w:val="00624A4F"/>
    <w:rsid w:val="006353D6"/>
    <w:rsid w:val="00635FE5"/>
    <w:rsid w:val="0064232B"/>
    <w:rsid w:val="00642805"/>
    <w:rsid w:val="00644561"/>
    <w:rsid w:val="00645E39"/>
    <w:rsid w:val="00646B54"/>
    <w:rsid w:val="006475C1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EBD"/>
    <w:rsid w:val="00675523"/>
    <w:rsid w:val="006756F7"/>
    <w:rsid w:val="0067685C"/>
    <w:rsid w:val="00683342"/>
    <w:rsid w:val="00683D0A"/>
    <w:rsid w:val="006870E2"/>
    <w:rsid w:val="006932E9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EBB"/>
    <w:rsid w:val="006B3D64"/>
    <w:rsid w:val="006B3DB3"/>
    <w:rsid w:val="006B3F3C"/>
    <w:rsid w:val="006B7B1F"/>
    <w:rsid w:val="006C15B0"/>
    <w:rsid w:val="006C4ED6"/>
    <w:rsid w:val="006C5A6B"/>
    <w:rsid w:val="006C7720"/>
    <w:rsid w:val="006C7CBB"/>
    <w:rsid w:val="006D447E"/>
    <w:rsid w:val="006D711D"/>
    <w:rsid w:val="006E275E"/>
    <w:rsid w:val="006E2C45"/>
    <w:rsid w:val="006E3FCD"/>
    <w:rsid w:val="006E6229"/>
    <w:rsid w:val="006E6DFD"/>
    <w:rsid w:val="006F3507"/>
    <w:rsid w:val="006F69F6"/>
    <w:rsid w:val="00700C06"/>
    <w:rsid w:val="00701EE1"/>
    <w:rsid w:val="0071018E"/>
    <w:rsid w:val="00711B87"/>
    <w:rsid w:val="00712041"/>
    <w:rsid w:val="00715655"/>
    <w:rsid w:val="007225EF"/>
    <w:rsid w:val="00722AE9"/>
    <w:rsid w:val="007242A1"/>
    <w:rsid w:val="00725827"/>
    <w:rsid w:val="007307E3"/>
    <w:rsid w:val="0073407C"/>
    <w:rsid w:val="00736A73"/>
    <w:rsid w:val="0074001B"/>
    <w:rsid w:val="00743A15"/>
    <w:rsid w:val="00744565"/>
    <w:rsid w:val="00744C0F"/>
    <w:rsid w:val="00746CFF"/>
    <w:rsid w:val="00747E2C"/>
    <w:rsid w:val="0075197C"/>
    <w:rsid w:val="00752453"/>
    <w:rsid w:val="00753A6D"/>
    <w:rsid w:val="00756C12"/>
    <w:rsid w:val="00760049"/>
    <w:rsid w:val="00761300"/>
    <w:rsid w:val="00764C2B"/>
    <w:rsid w:val="00766E69"/>
    <w:rsid w:val="0077212F"/>
    <w:rsid w:val="00772724"/>
    <w:rsid w:val="00772F03"/>
    <w:rsid w:val="007757E4"/>
    <w:rsid w:val="00775E7C"/>
    <w:rsid w:val="00776CBD"/>
    <w:rsid w:val="00777452"/>
    <w:rsid w:val="00783237"/>
    <w:rsid w:val="00784096"/>
    <w:rsid w:val="007849B4"/>
    <w:rsid w:val="00785C32"/>
    <w:rsid w:val="0078765D"/>
    <w:rsid w:val="00787717"/>
    <w:rsid w:val="00787CC3"/>
    <w:rsid w:val="00796325"/>
    <w:rsid w:val="007A1AEE"/>
    <w:rsid w:val="007A3EED"/>
    <w:rsid w:val="007A56F5"/>
    <w:rsid w:val="007B01D9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2BE6"/>
    <w:rsid w:val="007D4F74"/>
    <w:rsid w:val="007D545C"/>
    <w:rsid w:val="007D5CAF"/>
    <w:rsid w:val="007D6636"/>
    <w:rsid w:val="007D7819"/>
    <w:rsid w:val="007E1DF4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801B80"/>
    <w:rsid w:val="00803368"/>
    <w:rsid w:val="00803A24"/>
    <w:rsid w:val="00803F7E"/>
    <w:rsid w:val="008056EA"/>
    <w:rsid w:val="008076E4"/>
    <w:rsid w:val="0081105F"/>
    <w:rsid w:val="00811B11"/>
    <w:rsid w:val="00812524"/>
    <w:rsid w:val="008130F9"/>
    <w:rsid w:val="00813E16"/>
    <w:rsid w:val="00815D9D"/>
    <w:rsid w:val="00816C9E"/>
    <w:rsid w:val="00817D24"/>
    <w:rsid w:val="008215BD"/>
    <w:rsid w:val="008242D5"/>
    <w:rsid w:val="008305EA"/>
    <w:rsid w:val="00832480"/>
    <w:rsid w:val="00843CCB"/>
    <w:rsid w:val="00846909"/>
    <w:rsid w:val="00846AAC"/>
    <w:rsid w:val="008471E8"/>
    <w:rsid w:val="00847652"/>
    <w:rsid w:val="00850022"/>
    <w:rsid w:val="00850E74"/>
    <w:rsid w:val="00852DC9"/>
    <w:rsid w:val="008564F1"/>
    <w:rsid w:val="0085702E"/>
    <w:rsid w:val="00857EEB"/>
    <w:rsid w:val="00862102"/>
    <w:rsid w:val="0086231A"/>
    <w:rsid w:val="00866193"/>
    <w:rsid w:val="00867D2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5E9D"/>
    <w:rsid w:val="008B622F"/>
    <w:rsid w:val="008B70D5"/>
    <w:rsid w:val="008C011F"/>
    <w:rsid w:val="008C0DB1"/>
    <w:rsid w:val="008C1D36"/>
    <w:rsid w:val="008C28F8"/>
    <w:rsid w:val="008D0A6E"/>
    <w:rsid w:val="008D1E6D"/>
    <w:rsid w:val="008D2734"/>
    <w:rsid w:val="008D513A"/>
    <w:rsid w:val="008D781A"/>
    <w:rsid w:val="008D7958"/>
    <w:rsid w:val="008E0D4B"/>
    <w:rsid w:val="008E0D87"/>
    <w:rsid w:val="008E1730"/>
    <w:rsid w:val="008E1AB2"/>
    <w:rsid w:val="008E2EAA"/>
    <w:rsid w:val="008E3A9C"/>
    <w:rsid w:val="008E6412"/>
    <w:rsid w:val="008F00E7"/>
    <w:rsid w:val="008F0145"/>
    <w:rsid w:val="008F3A47"/>
    <w:rsid w:val="008F3FC9"/>
    <w:rsid w:val="008F4081"/>
    <w:rsid w:val="00900920"/>
    <w:rsid w:val="0090296D"/>
    <w:rsid w:val="00902C5B"/>
    <w:rsid w:val="009144DD"/>
    <w:rsid w:val="009155D8"/>
    <w:rsid w:val="00916B1A"/>
    <w:rsid w:val="0091728D"/>
    <w:rsid w:val="0092081D"/>
    <w:rsid w:val="00920A2B"/>
    <w:rsid w:val="009239E8"/>
    <w:rsid w:val="00924BF8"/>
    <w:rsid w:val="009270D7"/>
    <w:rsid w:val="009271E7"/>
    <w:rsid w:val="00931525"/>
    <w:rsid w:val="009329AE"/>
    <w:rsid w:val="00936366"/>
    <w:rsid w:val="00942280"/>
    <w:rsid w:val="00942EC3"/>
    <w:rsid w:val="00944C70"/>
    <w:rsid w:val="00944E90"/>
    <w:rsid w:val="0094624A"/>
    <w:rsid w:val="0094743A"/>
    <w:rsid w:val="009508D8"/>
    <w:rsid w:val="00951D68"/>
    <w:rsid w:val="00953DDB"/>
    <w:rsid w:val="009548F3"/>
    <w:rsid w:val="009552EA"/>
    <w:rsid w:val="00955EE2"/>
    <w:rsid w:val="009608B0"/>
    <w:rsid w:val="00960F93"/>
    <w:rsid w:val="009621CA"/>
    <w:rsid w:val="00965C41"/>
    <w:rsid w:val="00966582"/>
    <w:rsid w:val="009677AC"/>
    <w:rsid w:val="00971333"/>
    <w:rsid w:val="00972374"/>
    <w:rsid w:val="00982872"/>
    <w:rsid w:val="00983012"/>
    <w:rsid w:val="00983C03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ACB"/>
    <w:rsid w:val="009A60A4"/>
    <w:rsid w:val="009A61CC"/>
    <w:rsid w:val="009B67DE"/>
    <w:rsid w:val="009B6F90"/>
    <w:rsid w:val="009B712F"/>
    <w:rsid w:val="009B77E2"/>
    <w:rsid w:val="009C0908"/>
    <w:rsid w:val="009C4C20"/>
    <w:rsid w:val="009D004D"/>
    <w:rsid w:val="009D24D9"/>
    <w:rsid w:val="009D2628"/>
    <w:rsid w:val="009D3338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BFE"/>
    <w:rsid w:val="00A12106"/>
    <w:rsid w:val="00A13324"/>
    <w:rsid w:val="00A14A74"/>
    <w:rsid w:val="00A21046"/>
    <w:rsid w:val="00A221E5"/>
    <w:rsid w:val="00A230BB"/>
    <w:rsid w:val="00A275A6"/>
    <w:rsid w:val="00A30496"/>
    <w:rsid w:val="00A31057"/>
    <w:rsid w:val="00A31746"/>
    <w:rsid w:val="00A31962"/>
    <w:rsid w:val="00A3665E"/>
    <w:rsid w:val="00A369D8"/>
    <w:rsid w:val="00A37770"/>
    <w:rsid w:val="00A4026D"/>
    <w:rsid w:val="00A443A9"/>
    <w:rsid w:val="00A454D8"/>
    <w:rsid w:val="00A4555B"/>
    <w:rsid w:val="00A45CE5"/>
    <w:rsid w:val="00A4744C"/>
    <w:rsid w:val="00A51DBB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81557"/>
    <w:rsid w:val="00A820C8"/>
    <w:rsid w:val="00A821E3"/>
    <w:rsid w:val="00A82A71"/>
    <w:rsid w:val="00A82EBE"/>
    <w:rsid w:val="00A8532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57A1"/>
    <w:rsid w:val="00AC62CF"/>
    <w:rsid w:val="00AC6D4D"/>
    <w:rsid w:val="00AC7E52"/>
    <w:rsid w:val="00AD3356"/>
    <w:rsid w:val="00AD407D"/>
    <w:rsid w:val="00AD715D"/>
    <w:rsid w:val="00AD7759"/>
    <w:rsid w:val="00AE1E9E"/>
    <w:rsid w:val="00AE55BD"/>
    <w:rsid w:val="00AF0FFA"/>
    <w:rsid w:val="00AF17E4"/>
    <w:rsid w:val="00AF282D"/>
    <w:rsid w:val="00AF3614"/>
    <w:rsid w:val="00AF6E37"/>
    <w:rsid w:val="00B042E7"/>
    <w:rsid w:val="00B05EB7"/>
    <w:rsid w:val="00B07163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827"/>
    <w:rsid w:val="00B34946"/>
    <w:rsid w:val="00B35449"/>
    <w:rsid w:val="00B36700"/>
    <w:rsid w:val="00B45C0A"/>
    <w:rsid w:val="00B479CB"/>
    <w:rsid w:val="00B50A64"/>
    <w:rsid w:val="00B530AE"/>
    <w:rsid w:val="00B531AC"/>
    <w:rsid w:val="00B56EE4"/>
    <w:rsid w:val="00B57E4A"/>
    <w:rsid w:val="00B619BE"/>
    <w:rsid w:val="00B62A9F"/>
    <w:rsid w:val="00B652E2"/>
    <w:rsid w:val="00B65D51"/>
    <w:rsid w:val="00B73443"/>
    <w:rsid w:val="00B75339"/>
    <w:rsid w:val="00B76099"/>
    <w:rsid w:val="00B83F26"/>
    <w:rsid w:val="00B8728B"/>
    <w:rsid w:val="00B90E15"/>
    <w:rsid w:val="00B92A8A"/>
    <w:rsid w:val="00B9322B"/>
    <w:rsid w:val="00B96B46"/>
    <w:rsid w:val="00BA18EA"/>
    <w:rsid w:val="00BA1FFD"/>
    <w:rsid w:val="00BB49FC"/>
    <w:rsid w:val="00BB5891"/>
    <w:rsid w:val="00BB6BC9"/>
    <w:rsid w:val="00BC124E"/>
    <w:rsid w:val="00BC15BB"/>
    <w:rsid w:val="00BC2BC1"/>
    <w:rsid w:val="00BC51FF"/>
    <w:rsid w:val="00BC6376"/>
    <w:rsid w:val="00BC6C5D"/>
    <w:rsid w:val="00BD0E39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17719"/>
    <w:rsid w:val="00C20E18"/>
    <w:rsid w:val="00C21E93"/>
    <w:rsid w:val="00C23A56"/>
    <w:rsid w:val="00C27E80"/>
    <w:rsid w:val="00C31A2B"/>
    <w:rsid w:val="00C31D34"/>
    <w:rsid w:val="00C32C7D"/>
    <w:rsid w:val="00C3368F"/>
    <w:rsid w:val="00C34CAF"/>
    <w:rsid w:val="00C42615"/>
    <w:rsid w:val="00C44718"/>
    <w:rsid w:val="00C45426"/>
    <w:rsid w:val="00C5035B"/>
    <w:rsid w:val="00C51025"/>
    <w:rsid w:val="00C51F02"/>
    <w:rsid w:val="00C52392"/>
    <w:rsid w:val="00C55D64"/>
    <w:rsid w:val="00C57CCC"/>
    <w:rsid w:val="00C612B9"/>
    <w:rsid w:val="00C6134E"/>
    <w:rsid w:val="00C62F37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6492"/>
    <w:rsid w:val="00C878A0"/>
    <w:rsid w:val="00C90331"/>
    <w:rsid w:val="00C90473"/>
    <w:rsid w:val="00C9183F"/>
    <w:rsid w:val="00C9699F"/>
    <w:rsid w:val="00C96E78"/>
    <w:rsid w:val="00CA6307"/>
    <w:rsid w:val="00CB0A20"/>
    <w:rsid w:val="00CB1BAA"/>
    <w:rsid w:val="00CB21EB"/>
    <w:rsid w:val="00CB26F2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762"/>
    <w:rsid w:val="00CC5D75"/>
    <w:rsid w:val="00CD06C6"/>
    <w:rsid w:val="00CD088A"/>
    <w:rsid w:val="00CD1870"/>
    <w:rsid w:val="00CD2521"/>
    <w:rsid w:val="00CD4DEB"/>
    <w:rsid w:val="00CD6ABB"/>
    <w:rsid w:val="00CE3048"/>
    <w:rsid w:val="00CE4A3B"/>
    <w:rsid w:val="00CE6DFF"/>
    <w:rsid w:val="00CE7E62"/>
    <w:rsid w:val="00CF0B01"/>
    <w:rsid w:val="00CF1C49"/>
    <w:rsid w:val="00CF580A"/>
    <w:rsid w:val="00CF6414"/>
    <w:rsid w:val="00CF747B"/>
    <w:rsid w:val="00D03D6C"/>
    <w:rsid w:val="00D03E8D"/>
    <w:rsid w:val="00D06F24"/>
    <w:rsid w:val="00D11D8B"/>
    <w:rsid w:val="00D16156"/>
    <w:rsid w:val="00D1720D"/>
    <w:rsid w:val="00D172CD"/>
    <w:rsid w:val="00D178AC"/>
    <w:rsid w:val="00D17D7E"/>
    <w:rsid w:val="00D22D5D"/>
    <w:rsid w:val="00D24EFF"/>
    <w:rsid w:val="00D25FFC"/>
    <w:rsid w:val="00D26DED"/>
    <w:rsid w:val="00D302C6"/>
    <w:rsid w:val="00D33383"/>
    <w:rsid w:val="00D370BB"/>
    <w:rsid w:val="00D4085C"/>
    <w:rsid w:val="00D41F71"/>
    <w:rsid w:val="00D43693"/>
    <w:rsid w:val="00D4377C"/>
    <w:rsid w:val="00D43CC2"/>
    <w:rsid w:val="00D446C5"/>
    <w:rsid w:val="00D50A79"/>
    <w:rsid w:val="00D564E2"/>
    <w:rsid w:val="00D56642"/>
    <w:rsid w:val="00D6005A"/>
    <w:rsid w:val="00D62BA8"/>
    <w:rsid w:val="00D63E0F"/>
    <w:rsid w:val="00D64055"/>
    <w:rsid w:val="00D64453"/>
    <w:rsid w:val="00D64910"/>
    <w:rsid w:val="00D755AA"/>
    <w:rsid w:val="00D7737F"/>
    <w:rsid w:val="00D82CD2"/>
    <w:rsid w:val="00D83F1F"/>
    <w:rsid w:val="00D85177"/>
    <w:rsid w:val="00D907BA"/>
    <w:rsid w:val="00D92E87"/>
    <w:rsid w:val="00DA0AE6"/>
    <w:rsid w:val="00DA158B"/>
    <w:rsid w:val="00DA3182"/>
    <w:rsid w:val="00DA40A3"/>
    <w:rsid w:val="00DB1268"/>
    <w:rsid w:val="00DB67C4"/>
    <w:rsid w:val="00DB7D1B"/>
    <w:rsid w:val="00DC5B5B"/>
    <w:rsid w:val="00DD2B16"/>
    <w:rsid w:val="00DD3B89"/>
    <w:rsid w:val="00DD46DF"/>
    <w:rsid w:val="00DD5A16"/>
    <w:rsid w:val="00DD6938"/>
    <w:rsid w:val="00DE007A"/>
    <w:rsid w:val="00DE162E"/>
    <w:rsid w:val="00DE2382"/>
    <w:rsid w:val="00DE2DAC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4A8"/>
    <w:rsid w:val="00E31A0A"/>
    <w:rsid w:val="00E32FDC"/>
    <w:rsid w:val="00E34CE0"/>
    <w:rsid w:val="00E36428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38A7"/>
    <w:rsid w:val="00E81BB4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A28D2"/>
    <w:rsid w:val="00EA5A8D"/>
    <w:rsid w:val="00EB143A"/>
    <w:rsid w:val="00EB1F8E"/>
    <w:rsid w:val="00EB3DEE"/>
    <w:rsid w:val="00EC22AD"/>
    <w:rsid w:val="00EC29B9"/>
    <w:rsid w:val="00EC50B3"/>
    <w:rsid w:val="00ED037B"/>
    <w:rsid w:val="00ED5322"/>
    <w:rsid w:val="00EE0BA5"/>
    <w:rsid w:val="00EE1B7F"/>
    <w:rsid w:val="00EE4D16"/>
    <w:rsid w:val="00EE7BC4"/>
    <w:rsid w:val="00EF013D"/>
    <w:rsid w:val="00EF6320"/>
    <w:rsid w:val="00EF7512"/>
    <w:rsid w:val="00F0379B"/>
    <w:rsid w:val="00F03980"/>
    <w:rsid w:val="00F03D19"/>
    <w:rsid w:val="00F05EFF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95A"/>
    <w:rsid w:val="00F34AC9"/>
    <w:rsid w:val="00F362B3"/>
    <w:rsid w:val="00F37DD8"/>
    <w:rsid w:val="00F44101"/>
    <w:rsid w:val="00F474EB"/>
    <w:rsid w:val="00F53777"/>
    <w:rsid w:val="00F53EC1"/>
    <w:rsid w:val="00F56207"/>
    <w:rsid w:val="00F62088"/>
    <w:rsid w:val="00F62EF9"/>
    <w:rsid w:val="00F73446"/>
    <w:rsid w:val="00F737DB"/>
    <w:rsid w:val="00F73EF0"/>
    <w:rsid w:val="00F74552"/>
    <w:rsid w:val="00F77706"/>
    <w:rsid w:val="00F851F2"/>
    <w:rsid w:val="00F87924"/>
    <w:rsid w:val="00F92933"/>
    <w:rsid w:val="00FA1968"/>
    <w:rsid w:val="00FA3858"/>
    <w:rsid w:val="00FA5497"/>
    <w:rsid w:val="00FA56B2"/>
    <w:rsid w:val="00FB2F54"/>
    <w:rsid w:val="00FB33C3"/>
    <w:rsid w:val="00FB4329"/>
    <w:rsid w:val="00FB56D6"/>
    <w:rsid w:val="00FC048B"/>
    <w:rsid w:val="00FC0B0D"/>
    <w:rsid w:val="00FC144A"/>
    <w:rsid w:val="00FC27FE"/>
    <w:rsid w:val="00FC3D50"/>
    <w:rsid w:val="00FC53A7"/>
    <w:rsid w:val="00FD0203"/>
    <w:rsid w:val="00FD459E"/>
    <w:rsid w:val="00FD4B41"/>
    <w:rsid w:val="00FD6E65"/>
    <w:rsid w:val="00FE0B48"/>
    <w:rsid w:val="00FE10CD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9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9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508A-8BD3-4211-803D-75410A49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7809</Words>
  <Characters>44517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2023-05-26T09:17:00Z</cp:lastPrinted>
  <dcterms:created xsi:type="dcterms:W3CDTF">2023-05-26T10:02:00Z</dcterms:created>
  <dcterms:modified xsi:type="dcterms:W3CDTF">2023-05-26T10:02:00Z</dcterms:modified>
</cp:coreProperties>
</file>