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790A5A" w:rsidRPr="001B5970" w:rsidTr="002516DD">
        <w:trPr>
          <w:trHeight w:val="1639"/>
          <w:jc w:val="right"/>
        </w:trPr>
        <w:tc>
          <w:tcPr>
            <w:tcW w:w="4076" w:type="dxa"/>
          </w:tcPr>
          <w:p w:rsidR="00790A5A" w:rsidRPr="00A76C1D" w:rsidRDefault="00790A5A" w:rsidP="00284825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A76C1D">
              <w:rPr>
                <w:rFonts w:ascii="Times New Roman" w:hAnsi="Times New Roman" w:cs="Times New Roman"/>
              </w:rPr>
              <w:br w:type="page"/>
            </w:r>
            <w:r w:rsidRPr="00A76C1D">
              <w:rPr>
                <w:rFonts w:ascii="Times New Roman" w:hAnsi="Times New Roman" w:cs="Times New Roman"/>
                <w:b w:val="0"/>
                <w:color w:val="000000"/>
              </w:rPr>
              <w:t>УТВЕРЖДЕНО</w:t>
            </w:r>
          </w:p>
          <w:p w:rsidR="00790A5A" w:rsidRPr="00A76C1D" w:rsidRDefault="00790A5A" w:rsidP="00284825">
            <w:pPr>
              <w:jc w:val="center"/>
              <w:rPr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>распоряжением Главы</w:t>
            </w:r>
          </w:p>
          <w:p w:rsidR="00790A5A" w:rsidRPr="00A76C1D" w:rsidRDefault="00790A5A" w:rsidP="00284825">
            <w:pPr>
              <w:jc w:val="center"/>
              <w:rPr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>городского округа</w:t>
            </w:r>
          </w:p>
          <w:p w:rsidR="00790A5A" w:rsidRPr="00A76C1D" w:rsidRDefault="004E77A5" w:rsidP="0028482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="00790A5A" w:rsidRPr="00A76C1D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790A5A" w:rsidRPr="00A76C1D" w:rsidRDefault="00790A5A" w:rsidP="009E6995">
            <w:pPr>
              <w:jc w:val="center"/>
              <w:rPr>
                <w:b/>
                <w:color w:val="000000"/>
              </w:rPr>
            </w:pPr>
            <w:r w:rsidRPr="00A76C1D">
              <w:rPr>
                <w:color w:val="000000"/>
                <w:szCs w:val="28"/>
              </w:rPr>
              <w:t xml:space="preserve">от </w:t>
            </w:r>
            <w:r w:rsidR="009E6995">
              <w:rPr>
                <w:color w:val="000000"/>
                <w:szCs w:val="28"/>
              </w:rPr>
              <w:t>26 мая 2022 г. № 3035р</w:t>
            </w:r>
            <w:bookmarkStart w:id="0" w:name="_GoBack"/>
            <w:bookmarkEnd w:id="0"/>
          </w:p>
        </w:tc>
      </w:tr>
    </w:tbl>
    <w:p w:rsidR="00264578" w:rsidRPr="00047589" w:rsidRDefault="00264578" w:rsidP="00760A3A">
      <w:pPr>
        <w:widowControl w:val="0"/>
        <w:jc w:val="center"/>
        <w:rPr>
          <w:szCs w:val="28"/>
        </w:rPr>
      </w:pPr>
    </w:p>
    <w:p w:rsidR="00047589" w:rsidRDefault="00047589" w:rsidP="00047589">
      <w:pPr>
        <w:widowControl w:val="0"/>
        <w:jc w:val="center"/>
        <w:rPr>
          <w:szCs w:val="28"/>
        </w:rPr>
      </w:pPr>
    </w:p>
    <w:p w:rsidR="00047589" w:rsidRPr="001D57B5" w:rsidRDefault="00047589" w:rsidP="00047589">
      <w:pPr>
        <w:widowControl w:val="0"/>
        <w:jc w:val="center"/>
        <w:rPr>
          <w:b/>
          <w:szCs w:val="28"/>
        </w:rPr>
      </w:pPr>
      <w:r w:rsidRPr="001D57B5">
        <w:rPr>
          <w:b/>
          <w:szCs w:val="28"/>
        </w:rPr>
        <w:t>ЗАДАНИЕ</w:t>
      </w:r>
    </w:p>
    <w:p w:rsidR="00047589" w:rsidRPr="001D57B5" w:rsidRDefault="00047589" w:rsidP="0004758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7B5">
        <w:rPr>
          <w:rFonts w:ascii="Times New Roman" w:hAnsi="Times New Roman" w:cs="Times New Roman"/>
          <w:b/>
          <w:sz w:val="28"/>
          <w:szCs w:val="28"/>
        </w:rPr>
        <w:t xml:space="preserve">на внесение изменений в проект планировки района </w:t>
      </w:r>
      <w:r w:rsidR="004E77A5" w:rsidRPr="001D57B5">
        <w:rPr>
          <w:rFonts w:ascii="Times New Roman" w:hAnsi="Times New Roman" w:cs="Times New Roman"/>
          <w:b/>
          <w:sz w:val="28"/>
          <w:szCs w:val="28"/>
        </w:rPr>
        <w:t>"</w:t>
      </w:r>
      <w:r w:rsidRPr="001D57B5">
        <w:rPr>
          <w:rFonts w:ascii="Times New Roman" w:hAnsi="Times New Roman" w:cs="Times New Roman"/>
          <w:b/>
          <w:sz w:val="28"/>
          <w:szCs w:val="28"/>
        </w:rPr>
        <w:t>Майская горка</w:t>
      </w:r>
      <w:r w:rsidR="004E77A5" w:rsidRPr="001D57B5">
        <w:rPr>
          <w:rFonts w:ascii="Times New Roman" w:hAnsi="Times New Roman" w:cs="Times New Roman"/>
          <w:b/>
          <w:sz w:val="28"/>
          <w:szCs w:val="28"/>
        </w:rPr>
        <w:t>"</w:t>
      </w:r>
      <w:r w:rsidRPr="001D57B5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</w:t>
      </w:r>
      <w:r w:rsidR="004E77A5" w:rsidRPr="001D57B5">
        <w:rPr>
          <w:rFonts w:ascii="Times New Roman" w:hAnsi="Times New Roman" w:cs="Times New Roman"/>
          <w:b/>
          <w:sz w:val="28"/>
          <w:szCs w:val="28"/>
        </w:rPr>
        <w:t>"</w:t>
      </w:r>
      <w:r w:rsidRPr="001D57B5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4E77A5" w:rsidRPr="001D57B5">
        <w:rPr>
          <w:rFonts w:ascii="Times New Roman" w:hAnsi="Times New Roman" w:cs="Times New Roman"/>
          <w:b/>
          <w:sz w:val="28"/>
          <w:szCs w:val="28"/>
        </w:rPr>
        <w:t>"</w:t>
      </w:r>
      <w:r w:rsidRPr="001D57B5">
        <w:rPr>
          <w:rFonts w:ascii="Times New Roman" w:hAnsi="Times New Roman" w:cs="Times New Roman"/>
          <w:b/>
          <w:sz w:val="28"/>
          <w:szCs w:val="28"/>
        </w:rPr>
        <w:t xml:space="preserve"> в границах элемента планировочной структуры</w:t>
      </w:r>
      <w:r w:rsidRPr="001D57B5">
        <w:rPr>
          <w:b/>
          <w:sz w:val="28"/>
          <w:szCs w:val="28"/>
        </w:rPr>
        <w:t xml:space="preserve"> </w:t>
      </w:r>
      <w:r w:rsidRPr="001D57B5">
        <w:rPr>
          <w:rFonts w:ascii="Times New Roman" w:hAnsi="Times New Roman" w:cs="Times New Roman"/>
          <w:b/>
          <w:sz w:val="28"/>
          <w:szCs w:val="28"/>
        </w:rPr>
        <w:t xml:space="preserve">просп. Московского, ул. Полины Осипенко, </w:t>
      </w:r>
      <w:r w:rsidR="000760F4" w:rsidRPr="001D57B5">
        <w:rPr>
          <w:rFonts w:ascii="Times New Roman" w:hAnsi="Times New Roman" w:cs="Times New Roman"/>
          <w:b/>
          <w:sz w:val="28"/>
          <w:szCs w:val="28"/>
        </w:rPr>
        <w:br/>
      </w:r>
      <w:r w:rsidRPr="001D57B5">
        <w:rPr>
          <w:rFonts w:ascii="Times New Roman" w:hAnsi="Times New Roman" w:cs="Times New Roman"/>
          <w:b/>
          <w:sz w:val="28"/>
          <w:szCs w:val="28"/>
        </w:rPr>
        <w:t xml:space="preserve">ул. Прокопия Галушина, ул. Федора Абрамова, ул. Первомайской </w:t>
      </w:r>
      <w:r w:rsidR="000760F4" w:rsidRPr="001D57B5">
        <w:rPr>
          <w:rFonts w:ascii="Times New Roman" w:hAnsi="Times New Roman" w:cs="Times New Roman"/>
          <w:b/>
          <w:sz w:val="28"/>
          <w:szCs w:val="28"/>
        </w:rPr>
        <w:br/>
      </w:r>
      <w:r w:rsidRPr="001D57B5">
        <w:rPr>
          <w:rFonts w:ascii="Times New Roman" w:hAnsi="Times New Roman" w:cs="Times New Roman"/>
          <w:b/>
          <w:sz w:val="28"/>
          <w:szCs w:val="28"/>
        </w:rPr>
        <w:t>площадью 29,7615 га</w:t>
      </w:r>
    </w:p>
    <w:p w:rsidR="00047589" w:rsidRPr="00047589" w:rsidRDefault="00047589" w:rsidP="00047589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1. Вид документа (документации)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, утвержденный распоряжением мэра города Архангельска от 20 февраля 2015 года № 425р</w:t>
      </w:r>
      <w:r w:rsidR="004E77A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(с изменениями), в границах элемента планировочной структуры: </w:t>
      </w:r>
      <w:r w:rsidR="004E77A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просп. Московского, ул. Полины Осипенко, ул. Прокопия Галушина, </w:t>
      </w:r>
      <w:r w:rsidR="004E77A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ул. Федора Абрамова, ул. Первомайской площадью 29,7615 га (далее – проект внесения изменений в 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).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2. Технический заказчик</w:t>
      </w:r>
    </w:p>
    <w:p w:rsidR="00047589" w:rsidRPr="00047589" w:rsidRDefault="00047589" w:rsidP="00047589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ООО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Динамика Архангельск 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589" w:rsidRPr="00047589" w:rsidRDefault="00047589" w:rsidP="00047589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г. Архангельск, просп. Московский, дом 39, пом. 10, ОГРН: 1112932002050, ИНН: 2902070659, </w:t>
      </w:r>
    </w:p>
    <w:p w:rsidR="00047589" w:rsidRPr="00047589" w:rsidRDefault="00047589" w:rsidP="00047589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Источник финансирования работ – средства ООО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Динамика Архангельск 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.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3. Разработчик документации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Разработчик определяется техническим заказчиком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4. Основание для разработки документации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Распоряжение Главы городского округа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</w:t>
      </w:r>
      <w:r w:rsidRPr="00047589">
        <w:rPr>
          <w:rFonts w:ascii="Times New Roman" w:hAnsi="Times New Roman" w:cs="Times New Roman"/>
          <w:sz w:val="28"/>
          <w:szCs w:val="28"/>
        </w:rPr>
        <w:br/>
        <w:t>от ________________ № _______________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О подготовке проекта внесения изменений в 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в границах элемента планировочной структуры</w:t>
      </w:r>
      <w:r w:rsidRPr="00047589">
        <w:rPr>
          <w:sz w:val="28"/>
          <w:szCs w:val="28"/>
        </w:rPr>
        <w:t xml:space="preserve"> </w:t>
      </w:r>
      <w:r w:rsidRPr="00047589">
        <w:rPr>
          <w:rFonts w:ascii="Times New Roman" w:hAnsi="Times New Roman" w:cs="Times New Roman"/>
          <w:sz w:val="28"/>
          <w:szCs w:val="28"/>
        </w:rPr>
        <w:t>просп. Московского, ул. Полины Осипенко, ул. Прокопия Галушина, ул. Федора Абрамова, ул. Первомайской площадью 29,7615 га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.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5. Объект градостроительного планирования или застройки территории, его основные характеристики.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Элемент планировочной структуры: просп. Московский, ул. Полины Осипенко, ул. Прокопия Галушина, ул. Федора Абрамова</w:t>
      </w:r>
      <w:r w:rsidR="00B600B2">
        <w:rPr>
          <w:szCs w:val="28"/>
        </w:rPr>
        <w:t>,</w:t>
      </w:r>
      <w:r w:rsidRPr="00047589">
        <w:rPr>
          <w:szCs w:val="28"/>
        </w:rPr>
        <w:t xml:space="preserve"> ул. Первомайская расположен в территориальном округе Майская горка города Архангельск</w:t>
      </w:r>
      <w:r w:rsidR="00B600B2">
        <w:rPr>
          <w:szCs w:val="28"/>
        </w:rPr>
        <w:t>а</w:t>
      </w:r>
      <w:r w:rsidRPr="00047589">
        <w:rPr>
          <w:szCs w:val="28"/>
        </w:rPr>
        <w:t xml:space="preserve">. Территория в границах разработки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составляет 29,7615 га.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lastRenderedPageBreak/>
        <w:t xml:space="preserve">Размещение элемента планировочной структуры: просп. Московский, </w:t>
      </w:r>
      <w:r w:rsidRPr="00047589">
        <w:rPr>
          <w:szCs w:val="28"/>
        </w:rPr>
        <w:br/>
        <w:t xml:space="preserve">ул. Полины </w:t>
      </w:r>
      <w:r w:rsidR="00B600B2">
        <w:rPr>
          <w:szCs w:val="28"/>
        </w:rPr>
        <w:t>Осипенко, ул. Прокопия Галушина,</w:t>
      </w:r>
      <w:r w:rsidRPr="00047589">
        <w:rPr>
          <w:szCs w:val="28"/>
        </w:rPr>
        <w:t xml:space="preserve"> ул. Федора Абрамова, </w:t>
      </w:r>
      <w:r w:rsidRPr="00047589">
        <w:rPr>
          <w:szCs w:val="28"/>
        </w:rPr>
        <w:br/>
        <w:t xml:space="preserve">ул. Первомайская в соответствии со схемой, указанной в приложении </w:t>
      </w:r>
      <w:r w:rsidR="001D57B5">
        <w:rPr>
          <w:szCs w:val="28"/>
        </w:rPr>
        <w:br/>
      </w:r>
      <w:r w:rsidRPr="00047589">
        <w:rPr>
          <w:szCs w:val="28"/>
        </w:rPr>
        <w:t xml:space="preserve">к настоящему заданию.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 xml:space="preserve">Функциональные зоны согласно генеральному плану муниципального образования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: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 xml:space="preserve">зона застройки многоэтажными жилыми домами (9 этажей и более);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зона специализированной общественной застройки;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коммунально-складская зона;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зона транспортной инфраструктуры.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 xml:space="preserve">Территориальные зоны согласно правилам землепользования и застройки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утвержденным постановлением министерства строительства и архитектуры Архангельской области </w:t>
      </w:r>
      <w:r w:rsidR="004E77A5">
        <w:rPr>
          <w:szCs w:val="28"/>
        </w:rPr>
        <w:br/>
      </w:r>
      <w:r w:rsidRPr="00047589">
        <w:rPr>
          <w:szCs w:val="28"/>
        </w:rPr>
        <w:t xml:space="preserve">от 29 сентября 2020 года № 68-п (с изменениями), в границах которых разрабатывается документация по планировке территории: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 xml:space="preserve">зона застройки многоэтажными жилыми домами (Ж4);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зона специализированной общественной застройки (О2);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коммунально-складская зона (П2);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зона транспортной инфраструктуры (Т).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Категория земель – земли населенных пунктов.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 xml:space="preserve">Рельеф – спокойный. 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Транспортная инфраструктура территории сформированы.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color w:val="000000"/>
          <w:szCs w:val="28"/>
        </w:rPr>
        <w:t xml:space="preserve">В соответствии с картой планируемого размещения автомобильных дорог местного значения муниципального образования </w:t>
      </w:r>
      <w:r w:rsidR="004E77A5">
        <w:rPr>
          <w:color w:val="000000"/>
          <w:szCs w:val="28"/>
        </w:rPr>
        <w:t>"</w:t>
      </w:r>
      <w:r w:rsidRPr="00047589">
        <w:rPr>
          <w:color w:val="000000"/>
          <w:szCs w:val="28"/>
        </w:rPr>
        <w:t>Город Архангельск</w:t>
      </w:r>
      <w:r w:rsidR="004E77A5">
        <w:rPr>
          <w:color w:val="000000"/>
          <w:szCs w:val="28"/>
        </w:rPr>
        <w:t>"</w:t>
      </w:r>
      <w:r w:rsidRPr="00047589">
        <w:rPr>
          <w:color w:val="000000"/>
          <w:szCs w:val="28"/>
        </w:rPr>
        <w:t xml:space="preserve">, включая создание и обеспечение функционирования парковок, в составе Генерального плана муниципального образования </w:t>
      </w:r>
      <w:r w:rsidR="004E77A5">
        <w:rPr>
          <w:color w:val="000000"/>
          <w:szCs w:val="28"/>
        </w:rPr>
        <w:t>"</w:t>
      </w:r>
      <w:r w:rsidRPr="00047589">
        <w:rPr>
          <w:color w:val="000000"/>
          <w:szCs w:val="28"/>
        </w:rPr>
        <w:t>Город Архангельск</w:t>
      </w:r>
      <w:r w:rsidR="004E77A5">
        <w:rPr>
          <w:color w:val="000000"/>
          <w:szCs w:val="28"/>
        </w:rPr>
        <w:t>"</w:t>
      </w:r>
      <w:r w:rsidRPr="00047589">
        <w:rPr>
          <w:color w:val="000000"/>
          <w:szCs w:val="28"/>
        </w:rPr>
        <w:t xml:space="preserve">, утвержденного постановлением министерства строительства и архитектуры Архангельской области от 2 апреля 2020 года № 37-п (с изменениями), </w:t>
      </w:r>
      <w:r w:rsidRPr="00047589">
        <w:rPr>
          <w:szCs w:val="28"/>
        </w:rPr>
        <w:t>транспортная связь обеспечивается по ул. Прокопия Галушина (магистральная улица общегородского значения регулируемого движения) по проспекту Московскому (магистральная улица районного значения), улице Полины Осипенко, ул. Федора Абрамова, ул. Первомайской (улицы и дороги местного значения).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6. Основные требования к составу, содержанию и форме представляемых материалов проекта планировки территории, последовательность и сроки выполнения работы</w:t>
      </w:r>
    </w:p>
    <w:p w:rsidR="00047589" w:rsidRPr="00047589" w:rsidRDefault="00047589" w:rsidP="00047589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Внесение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осуществить в порядке, установленном Градостроительным кодексом Российской Федерации и порядке, утвержденным постановлением Администрации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от 12 мая 2021 года </w:t>
      </w:r>
      <w:r w:rsidR="00B600B2">
        <w:rPr>
          <w:szCs w:val="28"/>
        </w:rPr>
        <w:br/>
      </w:r>
      <w:r w:rsidRPr="00047589">
        <w:rPr>
          <w:szCs w:val="28"/>
        </w:rPr>
        <w:t>№</w:t>
      </w:r>
      <w:r w:rsidR="00B600B2">
        <w:rPr>
          <w:szCs w:val="28"/>
        </w:rPr>
        <w:t xml:space="preserve"> </w:t>
      </w:r>
      <w:r w:rsidRPr="00047589">
        <w:rPr>
          <w:szCs w:val="28"/>
        </w:rPr>
        <w:t>862.</w:t>
      </w:r>
    </w:p>
    <w:p w:rsidR="00047589" w:rsidRPr="00047589" w:rsidRDefault="00047589" w:rsidP="00047589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lastRenderedPageBreak/>
        <w:t>В соответствии с пунктом 5.2 статьи 46 Градостроительного кодекса Российской Федерации – внесение изменений в проект планировки территории путем утверждения их отдельных частей общественные обсуждения проводятся применительно к таким утверждаемым частям.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Утверждению подлежит основная часть проекта внесения изменений </w:t>
      </w:r>
      <w:r w:rsidR="004E77A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, которая включает: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1. Чертеж или чертежи планировки территории, на которых отображаются: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а) красные линии;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б) границы существующих и планируемых элементов планировочной структуры;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в) границы зон планируемого размещения объектов капитального строительства (границы указываются сплошной штриховкой);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2. Положение о характеристиках планируемого развития территории, </w:t>
      </w:r>
      <w:r w:rsidR="004E77A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B600B2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для развития территории в границах элемента планировочной структуры. </w:t>
      </w:r>
      <w:r w:rsidR="00B600B2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Данный раздел должен также содержать: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местоположение в городе Архангельске, описание границ и площадь территории проектирования;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краткую характеристику существующего использования территории, включая установленные ограничения, сведения о плотности и параметрах застройки территории в пределах, установленных градостроительным регламентом;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основные направления развития территории, включая характеристики объектов капитального строительства жилого, производственного, </w:t>
      </w:r>
      <w:r w:rsidRPr="00047589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общественно-делового и иного назначения и необходимых </w:t>
      </w:r>
      <w:r w:rsidR="00B600B2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инфраструктуры, </w:t>
      </w:r>
      <w:r w:rsidR="00B600B2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инфраструктуры; 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предложения по сохранению, сносу, размещению новых объектов; 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предложения по развитию транспортной инфраструктуры территории (реконструкция и   строительство участков внутриквартальных проездов, улиц, а также по обеспечению сохранения существующих инженерных сетей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и сооружений, по их реконструкции, и по строительству новых инженерных сетей и сооружений);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таблицу к чертежу планировки территории. В таблице указываются: номера и площади участков территории, зон планируемого размещения объектов капитального строительства; наименование объектов; характеристики размещаемых объектов капитального строительства. 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3. 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(при необходимости выполняется в табличной форме).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Материалы по обоснованию проекта внесения изменений в проект планировки территории должны содержать: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с Градостроительным кодексом Российской Федерации;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3) обоснование определения границ зон планируемого размещения объектов капитального строительства;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</w:t>
      </w:r>
      <w:r w:rsidRPr="00047589">
        <w:rPr>
          <w:rFonts w:ascii="Times New Roman" w:hAnsi="Times New Roman" w:cs="Times New Roman"/>
          <w:sz w:val="28"/>
          <w:szCs w:val="28"/>
        </w:rPr>
        <w:lastRenderedPageBreak/>
        <w:t>потребности в транспортном обеспечении на территории, а также схему организации улично-дорожной сети;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5) схему границ территорий объектов культурного наследия;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6) схему границ зон с особыми условиями использования территории;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7) обоснование соответствия планируемых параметров, местоположения </w:t>
      </w:r>
      <w:r w:rsidRPr="00047589">
        <w:rPr>
          <w:rFonts w:ascii="Times New Roman" w:hAnsi="Times New Roman" w:cs="Times New Roman"/>
          <w:sz w:val="28"/>
          <w:szCs w:val="28"/>
        </w:rPr>
        <w:br/>
        <w:t xml:space="preserve">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в границах которой предусматривается осуществление деятельности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к водным объектам общего пользования и их береговым полосам;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9) варианты планировочных и (или) объемно-пространственных решений застройки территории в соответствии с проектом внесения изменений в проект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11) перечень мероприятий по охране окружающей среды;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12) обоснование очередности планируемого развития территории;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13) схему вертикальной планировки территории, инженерной подготовки </w:t>
      </w:r>
      <w:r w:rsidRPr="00047589">
        <w:rPr>
          <w:rFonts w:ascii="Times New Roman" w:hAnsi="Times New Roman" w:cs="Times New Roman"/>
          <w:sz w:val="28"/>
          <w:szCs w:val="28"/>
        </w:rPr>
        <w:br/>
        <w:t>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власти, на которой должны быть отображены: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а) границы города Архангельска;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б) границы зоны планируемого размещения объектов капитального строительства, устанавливаемые в основной части проекта внесения изменений </w:t>
      </w:r>
      <w:r w:rsidRPr="00047589">
        <w:rPr>
          <w:rFonts w:ascii="Times New Roman" w:hAnsi="Times New Roman" w:cs="Times New Roman"/>
          <w:sz w:val="28"/>
          <w:szCs w:val="28"/>
        </w:rPr>
        <w:br/>
        <w:t>в проект планировки территории;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в) границы зон планируемого размещения объектов капитального строительства, подлежащих выносу из зоны планируемого размещения линейных объектов;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г) существующие и директивные (проектные) отметки поверхности </w:t>
      </w:r>
      <w:r w:rsidR="00B600B2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по осям трасс автомобильных и железных дорог, проезжих частей в местах </w:t>
      </w:r>
      <w:r w:rsidRPr="00047589">
        <w:rPr>
          <w:rFonts w:ascii="Times New Roman" w:hAnsi="Times New Roman" w:cs="Times New Roman"/>
          <w:sz w:val="28"/>
          <w:szCs w:val="28"/>
        </w:rPr>
        <w:lastRenderedPageBreak/>
        <w:t>пересечения улиц и проездов и в местах перелома продольного профиля, существующие и директивные (проектные) отметки других элементов планировочной структуры территории для вертикальной увязки проектных решений, в том числе со смежными территориями;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д) проектные продольные уклоны, направление продольного уклона, расстояние между точками, ограничивающими участок с продольным уклоном;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е) горизонтали, отображающие проектный рельеф в виде параллельных линий;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ж) типовые поперечные профили автомобильных и железных дорог, элементы улично-дорожной сети;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14) схему существующих и проектируемых сетей инженерного обеспечения объекта, в соответствии с техническими условиями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от ресурсоснабжающих организаций;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15) иные материалы для обоснования положений по планировке территории.</w:t>
      </w:r>
    </w:p>
    <w:p w:rsidR="00047589" w:rsidRPr="00047589" w:rsidRDefault="00047589" w:rsidP="00047589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47589">
        <w:rPr>
          <w:rFonts w:ascii="Times New Roman CYR" w:hAnsi="Times New Roman CYR" w:cs="Times New Roman CYR"/>
          <w:sz w:val="28"/>
          <w:szCs w:val="28"/>
        </w:rPr>
        <w:t xml:space="preserve">В состав проекта внесения изменений в проект планировки </w:t>
      </w:r>
      <w:r w:rsidRPr="00047589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</w:t>
      </w:r>
      <w:r w:rsidRPr="00047589">
        <w:rPr>
          <w:rFonts w:ascii="Times New Roman CYR" w:hAnsi="Times New Roman CYR" w:cs="Times New Roman CYR"/>
          <w:sz w:val="28"/>
          <w:szCs w:val="28"/>
        </w:rPr>
        <w:t xml:space="preserve">может включаться проект организации дорожного движения, разрабатываемый в соответствии с требованиями Федерального закона </w:t>
      </w:r>
      <w:r w:rsidR="004E77A5">
        <w:rPr>
          <w:rFonts w:ascii="Times New Roman CYR" w:hAnsi="Times New Roman CYR" w:cs="Times New Roman CYR"/>
          <w:sz w:val="28"/>
          <w:szCs w:val="28"/>
        </w:rPr>
        <w:br/>
      </w:r>
      <w:r w:rsidRPr="00047589">
        <w:rPr>
          <w:rFonts w:ascii="Times New Roman CYR" w:hAnsi="Times New Roman CYR" w:cs="Times New Roman CYR"/>
          <w:sz w:val="28"/>
          <w:szCs w:val="28"/>
        </w:rPr>
        <w:t xml:space="preserve">от 29 декабря 2017 года № 443-ФЗ </w:t>
      </w:r>
      <w:r w:rsidR="004E77A5">
        <w:rPr>
          <w:rFonts w:ascii="Times New Roman CYR" w:hAnsi="Times New Roman CYR" w:cs="Times New Roman CYR"/>
          <w:sz w:val="28"/>
          <w:szCs w:val="28"/>
        </w:rPr>
        <w:t>"</w:t>
      </w:r>
      <w:r w:rsidRPr="00047589">
        <w:rPr>
          <w:rFonts w:ascii="Times New Roman CYR" w:hAnsi="Times New Roman CYR" w:cs="Times New Roman CYR"/>
          <w:sz w:val="28"/>
          <w:szCs w:val="28"/>
        </w:rPr>
        <w:t xml:space="preserve">Об организации дорожного движения </w:t>
      </w:r>
      <w:r w:rsidR="001D57B5">
        <w:rPr>
          <w:rFonts w:ascii="Times New Roman CYR" w:hAnsi="Times New Roman CYR" w:cs="Times New Roman CYR"/>
          <w:sz w:val="28"/>
          <w:szCs w:val="28"/>
        </w:rPr>
        <w:br/>
      </w:r>
      <w:r w:rsidRPr="00047589">
        <w:rPr>
          <w:rFonts w:ascii="Times New Roman CYR" w:hAnsi="Times New Roman CYR" w:cs="Times New Roman CYR"/>
          <w:sz w:val="28"/>
          <w:szCs w:val="28"/>
        </w:rPr>
        <w:t>в Российской Федерации и о внесении изменений в отдельные законодательные акты Российской Федерации</w:t>
      </w:r>
      <w:r w:rsidR="004E77A5">
        <w:rPr>
          <w:rFonts w:ascii="Times New Roman CYR" w:hAnsi="Times New Roman CYR" w:cs="Times New Roman CYR"/>
          <w:sz w:val="28"/>
          <w:szCs w:val="28"/>
        </w:rPr>
        <w:t>"</w:t>
      </w:r>
      <w:r w:rsidRPr="00047589">
        <w:rPr>
          <w:rFonts w:ascii="Times New Roman CYR" w:hAnsi="Times New Roman CYR" w:cs="Times New Roman CYR"/>
          <w:sz w:val="28"/>
          <w:szCs w:val="28"/>
        </w:rPr>
        <w:t>.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Проект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предоставляется техническим заказчиком в адрес департамента градостроительства Администрации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</w:t>
      </w:r>
      <w:r w:rsidR="001D57B5">
        <w:rPr>
          <w:szCs w:val="28"/>
        </w:rPr>
        <w:br/>
      </w:r>
      <w:r w:rsidRPr="00047589">
        <w:rPr>
          <w:szCs w:val="28"/>
        </w:rPr>
        <w:t>на бумажном носителе и в электронном виде в следующем объеме: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>1) на бумажном носителе в одном экземпляре;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>2) на электронном носителе (на компакт-диске) в одном экземпляре каждый нижеуказанный вид.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Электронная версия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должна содержать: </w:t>
      </w:r>
    </w:p>
    <w:p w:rsidR="00047589" w:rsidRPr="00047589" w:rsidRDefault="00047589" w:rsidP="00047589">
      <w:pPr>
        <w:ind w:firstLine="709"/>
        <w:jc w:val="both"/>
        <w:rPr>
          <w:bCs/>
          <w:szCs w:val="28"/>
        </w:rPr>
      </w:pPr>
      <w:r w:rsidRPr="00047589">
        <w:rPr>
          <w:szCs w:val="28"/>
        </w:rPr>
        <w:t xml:space="preserve">1) графическую часть, выполненную с использованием программного расширения </w:t>
      </w:r>
      <w:r w:rsidR="004E77A5">
        <w:rPr>
          <w:szCs w:val="28"/>
        </w:rPr>
        <w:t>"</w:t>
      </w:r>
      <w:r w:rsidRPr="00047589">
        <w:rPr>
          <w:szCs w:val="28"/>
        </w:rPr>
        <w:t>AutoCad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(*.dwg / .dxf) </w:t>
      </w:r>
      <w:r w:rsidRPr="00047589">
        <w:rPr>
          <w:bCs/>
          <w:szCs w:val="28"/>
        </w:rPr>
        <w:t xml:space="preserve">в системе координат, используемой для ведения Единого государственного реестра недвижимости (один экземпляр </w:t>
      </w:r>
      <w:r w:rsidR="001D57B5">
        <w:rPr>
          <w:bCs/>
          <w:szCs w:val="28"/>
        </w:rPr>
        <w:br/>
      </w:r>
      <w:r w:rsidRPr="00047589">
        <w:rPr>
          <w:bCs/>
          <w:szCs w:val="28"/>
        </w:rPr>
        <w:t>на компакт-диске);</w:t>
      </w:r>
    </w:p>
    <w:p w:rsidR="00047589" w:rsidRPr="00047589" w:rsidRDefault="00047589" w:rsidP="00047589">
      <w:pPr>
        <w:ind w:firstLine="709"/>
        <w:jc w:val="both"/>
        <w:rPr>
          <w:bCs/>
          <w:szCs w:val="28"/>
        </w:rPr>
      </w:pPr>
      <w:r w:rsidRPr="00047589">
        <w:rPr>
          <w:bCs/>
          <w:szCs w:val="28"/>
        </w:rPr>
        <w:t xml:space="preserve">2) </w:t>
      </w:r>
      <w:r w:rsidRPr="00047589">
        <w:rPr>
          <w:szCs w:val="28"/>
        </w:rPr>
        <w:t xml:space="preserve">графическую часть, выполненную в формате *.pdf </w:t>
      </w:r>
      <w:r w:rsidRPr="00047589">
        <w:rPr>
          <w:bCs/>
          <w:szCs w:val="28"/>
        </w:rPr>
        <w:t xml:space="preserve">(один экземпляр </w:t>
      </w:r>
      <w:r w:rsidRPr="00047589">
        <w:rPr>
          <w:bCs/>
          <w:szCs w:val="28"/>
        </w:rPr>
        <w:br/>
        <w:t>на компакт-диске);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3) текстовую часть, выполненную с использованием текстового редактора </w:t>
      </w:r>
      <w:r w:rsidR="004E77A5">
        <w:rPr>
          <w:szCs w:val="28"/>
        </w:rPr>
        <w:t>"</w:t>
      </w:r>
      <w:r w:rsidRPr="00047589">
        <w:rPr>
          <w:szCs w:val="28"/>
        </w:rPr>
        <w:t>Word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(*.doc / .docx)</w:t>
      </w:r>
      <w:r w:rsidRPr="00047589">
        <w:rPr>
          <w:bCs/>
          <w:szCs w:val="28"/>
        </w:rPr>
        <w:t xml:space="preserve"> (один экземпляр на компакт-диске)</w:t>
      </w:r>
      <w:r w:rsidRPr="00047589">
        <w:rPr>
          <w:szCs w:val="28"/>
        </w:rPr>
        <w:t>.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Текстовая часть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на бумажном носителе должна быть предоставлена в виде пояснительной записки (сброшюрованной книги).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Диски должны быть защищены от записи, иметь этикетку с указанием изготовителя, даты изготовления, названия комплекта. В корневом каталоге должен находиться текстовый файл содержания. 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lastRenderedPageBreak/>
        <w:t>7. Основные требования к градостроительным решениям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При разработке проекта внесения изменений в 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учесть основные положения: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генерального плана муниципального образования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, утвержденного постановлением министерства строительства и архитектуры Архангельской области от 2 апреля 2020 года № 37-п;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правил землепользования и застройки, утвержденных постановлением министерства строительства и архитектуры Архангельской области </w:t>
      </w:r>
      <w:r w:rsidR="001D57B5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>от 29 сентября 2020 года № 68-п;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проекта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, утвержденн</w:t>
      </w:r>
      <w:r w:rsidR="00B600B2">
        <w:rPr>
          <w:rFonts w:ascii="Times New Roman" w:hAnsi="Times New Roman" w:cs="Times New Roman"/>
          <w:sz w:val="28"/>
          <w:szCs w:val="28"/>
        </w:rPr>
        <w:t>ого</w:t>
      </w:r>
      <w:r w:rsidRPr="00047589">
        <w:rPr>
          <w:rFonts w:ascii="Times New Roman" w:hAnsi="Times New Roman" w:cs="Times New Roman"/>
          <w:sz w:val="28"/>
          <w:szCs w:val="28"/>
        </w:rPr>
        <w:t xml:space="preserve"> распоряжением мэра города Архангельска от 20 февраля 2015 года № 425р (с изменениями).</w:t>
      </w:r>
    </w:p>
    <w:p w:rsidR="00047589" w:rsidRPr="00047589" w:rsidRDefault="00047589" w:rsidP="00047589">
      <w:pPr>
        <w:suppressAutoHyphens/>
        <w:ind w:firstLine="709"/>
        <w:jc w:val="both"/>
        <w:rPr>
          <w:szCs w:val="28"/>
        </w:rPr>
      </w:pPr>
      <w:r w:rsidRPr="00047589">
        <w:rPr>
          <w:szCs w:val="28"/>
        </w:rPr>
        <w:t>Проектными решениями в материалах по обоснованию предусмотреть следующее: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размещение многоэтажного жилого дома на земельном участке </w:t>
      </w:r>
      <w:r w:rsidR="00242A0D">
        <w:rPr>
          <w:rFonts w:ascii="Times New Roman" w:hAnsi="Times New Roman" w:cs="Times New Roman"/>
          <w:sz w:val="28"/>
          <w:szCs w:val="28"/>
        </w:rPr>
        <w:br/>
      </w:r>
      <w:r w:rsidRPr="00047589">
        <w:rPr>
          <w:rFonts w:ascii="Times New Roman" w:hAnsi="Times New Roman" w:cs="Times New Roman"/>
          <w:sz w:val="28"/>
          <w:szCs w:val="28"/>
        </w:rPr>
        <w:t xml:space="preserve">с кадастровым номером 29:22:060412:6866; 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варианты планировочных и (или) объемно-пространственных решений застройки </w:t>
      </w:r>
      <w:r w:rsidRPr="00047589">
        <w:t xml:space="preserve">в границах элемента планировочной структуры: просп. Московский, </w:t>
      </w:r>
      <w:r w:rsidRPr="00047589">
        <w:br/>
        <w:t xml:space="preserve">ул. Полины Осипенко, ул. Прокопия Галушина, ул. Федора Абрамова, </w:t>
      </w:r>
      <w:r w:rsidRPr="00047589">
        <w:br/>
        <w:t>ул. Первомайская площадью 29,7615 га</w:t>
      </w:r>
      <w:r w:rsidRPr="00047589">
        <w:rPr>
          <w:bCs/>
        </w:rPr>
        <w:t>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благоустройство жилого квартала должно выполняться в соответствии </w:t>
      </w:r>
      <w:r w:rsidRPr="00047589">
        <w:rPr>
          <w:bCs/>
        </w:rPr>
        <w:br/>
        <w:t xml:space="preserve">с требованиями, установленными Правилами благоустройства территории муниципального образования </w:t>
      </w:r>
      <w:r w:rsidR="004E77A5">
        <w:rPr>
          <w:bCs/>
        </w:rPr>
        <w:t>"</w:t>
      </w:r>
      <w:r w:rsidRPr="00047589">
        <w:rPr>
          <w:bCs/>
        </w:rPr>
        <w:t>Город Архангельск</w:t>
      </w:r>
      <w:r w:rsidR="004E77A5">
        <w:rPr>
          <w:bCs/>
        </w:rPr>
        <w:t>"</w:t>
      </w:r>
      <w:r w:rsidRPr="00047589">
        <w:rPr>
          <w:bCs/>
        </w:rPr>
        <w:t xml:space="preserve">, СП 82.13330.2016 </w:t>
      </w:r>
      <w:r w:rsidR="004E77A5">
        <w:rPr>
          <w:bCs/>
        </w:rPr>
        <w:t>"</w:t>
      </w:r>
      <w:r w:rsidRPr="00047589">
        <w:rPr>
          <w:bCs/>
        </w:rPr>
        <w:t xml:space="preserve">Свод правил. Благоустройство территорий. Актуализированная редакция СНиП </w:t>
      </w:r>
      <w:r w:rsidR="00EB4B9C">
        <w:rPr>
          <w:bCs/>
          <w:lang w:val="ru-RU"/>
        </w:rPr>
        <w:br/>
      </w:r>
      <w:r w:rsidRPr="00047589">
        <w:rPr>
          <w:bCs/>
        </w:rPr>
        <w:t>III-10-75</w:t>
      </w:r>
      <w:r w:rsidR="004E77A5">
        <w:rPr>
          <w:bCs/>
        </w:rPr>
        <w:t>"</w:t>
      </w:r>
      <w:r w:rsidRPr="00047589">
        <w:rPr>
          <w:bCs/>
        </w:rPr>
        <w:t>, иными нормативными документами;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благоустройство площадок и малых архитектурных форм должно выполняться в соответствии с действующими нормативными документами. Обеспечение условий жизнедеятельности маломобильных групп населения согласно требованиям СП 59.13330.2020 </w:t>
      </w:r>
      <w:r w:rsidR="004E77A5">
        <w:rPr>
          <w:bCs/>
        </w:rPr>
        <w:t>"</w:t>
      </w:r>
      <w:r w:rsidRPr="00047589">
        <w:rPr>
          <w:bCs/>
        </w:rPr>
        <w:t xml:space="preserve">Свод правил. Доступность зданий </w:t>
      </w:r>
      <w:r w:rsidR="001D57B5">
        <w:rPr>
          <w:bCs/>
          <w:lang w:val="ru-RU"/>
        </w:rPr>
        <w:br/>
      </w:r>
      <w:r w:rsidRPr="00047589">
        <w:rPr>
          <w:bCs/>
        </w:rPr>
        <w:t>и сооружений для маломобильных групп населения. Актуализированная редакция СНиП 35-01-2001</w:t>
      </w:r>
      <w:r w:rsidR="004E77A5">
        <w:rPr>
          <w:bCs/>
        </w:rPr>
        <w:t>"</w:t>
      </w:r>
      <w:r w:rsidRPr="00047589">
        <w:rPr>
          <w:bCs/>
        </w:rPr>
        <w:t>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ширину внутриквартальных проездов в жилой зоне предусмотреть </w:t>
      </w:r>
      <w:r w:rsidR="001D57B5">
        <w:rPr>
          <w:bCs/>
          <w:lang w:val="ru-RU"/>
        </w:rPr>
        <w:br/>
      </w:r>
      <w:r w:rsidRPr="00047589">
        <w:rPr>
          <w:bCs/>
        </w:rPr>
        <w:t>не менее 3,5 м. Ширина дорожек и тротуаров, расположенных на придомовой территории не менее 2,25 м. При организации дорожек и тротуаров необходимо учитывать сложившуюся систему пешеходного движения;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парковочные места должны быть организованы в соответствии </w:t>
      </w:r>
      <w:r w:rsidR="001D57B5">
        <w:rPr>
          <w:bCs/>
          <w:lang w:val="ru-RU"/>
        </w:rPr>
        <w:br/>
      </w:r>
      <w:r w:rsidRPr="00047589">
        <w:rPr>
          <w:bCs/>
        </w:rPr>
        <w:t xml:space="preserve">с действующими сводами правил и местными нормативами градостроительного проектирования, утвержденными </w:t>
      </w:r>
      <w:r w:rsidR="00242A0D">
        <w:rPr>
          <w:bCs/>
          <w:lang w:val="ru-RU"/>
        </w:rPr>
        <w:t>р</w:t>
      </w:r>
      <w:r w:rsidRPr="00047589">
        <w:rPr>
          <w:bCs/>
        </w:rPr>
        <w:t xml:space="preserve">ешением Архангельской городской Думы </w:t>
      </w:r>
      <w:r w:rsidR="00242A0D">
        <w:rPr>
          <w:bCs/>
          <w:lang w:val="ru-RU"/>
        </w:rPr>
        <w:br/>
      </w:r>
      <w:r w:rsidRPr="00047589">
        <w:rPr>
          <w:bCs/>
        </w:rPr>
        <w:t>от 20</w:t>
      </w:r>
      <w:r w:rsidR="001D57B5">
        <w:rPr>
          <w:bCs/>
          <w:lang w:val="ru-RU"/>
        </w:rPr>
        <w:t xml:space="preserve"> сентября </w:t>
      </w:r>
      <w:r w:rsidRPr="00047589">
        <w:rPr>
          <w:bCs/>
        </w:rPr>
        <w:t>2017</w:t>
      </w:r>
      <w:r w:rsidR="001D57B5">
        <w:rPr>
          <w:bCs/>
          <w:lang w:val="ru-RU"/>
        </w:rPr>
        <w:t xml:space="preserve"> года</w:t>
      </w:r>
      <w:r w:rsidRPr="00047589">
        <w:rPr>
          <w:bCs/>
        </w:rPr>
        <w:t xml:space="preserve"> № 567;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проектируемая территория должна быть оборудована специальными площадками для сбора твердых коммунальных отходов закрытого типа;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на площадках предусмотреть размещение контейнеров для раздельного сбора отходов (бумага, картон, пластик, стекло), бункер для крупногабаритных отходов (КГО);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lastRenderedPageBreak/>
        <w:t xml:space="preserve">размещение площадок общего пользования различного назначения </w:t>
      </w:r>
      <w:r w:rsidR="001D57B5">
        <w:rPr>
          <w:bCs/>
          <w:lang w:val="ru-RU"/>
        </w:rPr>
        <w:br/>
      </w:r>
      <w:r w:rsidRPr="00047589">
        <w:rPr>
          <w:bCs/>
        </w:rPr>
        <w:t xml:space="preserve">с учетом демографического состава населения, типа застройки, природно-климатических и других местных условий необходимо предусмотреть согласно </w:t>
      </w:r>
      <w:r w:rsidR="00242A0D">
        <w:rPr>
          <w:bCs/>
          <w:lang w:val="ru-RU"/>
        </w:rPr>
        <w:t>пункту</w:t>
      </w:r>
      <w:r w:rsidRPr="00047589">
        <w:rPr>
          <w:bCs/>
        </w:rPr>
        <w:t xml:space="preserve"> 7.5 СП 42.13330.2016. Свод правил. Градостроительство. Планировка </w:t>
      </w:r>
      <w:r w:rsidR="001D57B5">
        <w:rPr>
          <w:bCs/>
          <w:lang w:val="ru-RU"/>
        </w:rPr>
        <w:br/>
      </w:r>
      <w:r w:rsidRPr="00047589">
        <w:rPr>
          <w:bCs/>
        </w:rPr>
        <w:t>и застройка городских и сельских поселений. Актуализированная редакция СНиП 2.07.01-89* (утв. Приказом Минстроя России от 30</w:t>
      </w:r>
      <w:r w:rsidR="001D57B5">
        <w:rPr>
          <w:bCs/>
          <w:lang w:val="ru-RU"/>
        </w:rPr>
        <w:t xml:space="preserve"> декабря </w:t>
      </w:r>
      <w:r w:rsidRPr="00047589">
        <w:rPr>
          <w:bCs/>
        </w:rPr>
        <w:t>2016</w:t>
      </w:r>
      <w:r w:rsidR="001D57B5">
        <w:rPr>
          <w:bCs/>
          <w:lang w:val="ru-RU"/>
        </w:rPr>
        <w:t xml:space="preserve"> года</w:t>
      </w:r>
      <w:r w:rsidRPr="00047589">
        <w:rPr>
          <w:bCs/>
        </w:rPr>
        <w:t xml:space="preserve"> </w:t>
      </w:r>
      <w:r w:rsidR="001D57B5">
        <w:rPr>
          <w:bCs/>
          <w:lang w:val="ru-RU"/>
        </w:rPr>
        <w:br/>
      </w:r>
      <w:r w:rsidRPr="00047589">
        <w:rPr>
          <w:bCs/>
        </w:rPr>
        <w:t>№ 1034/пр) (далее – СП Градостроительство);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размещение площадок необходимо предусматривать на расстоянии </w:t>
      </w:r>
      <w:r w:rsidR="001D57B5">
        <w:rPr>
          <w:bCs/>
          <w:lang w:val="ru-RU"/>
        </w:rPr>
        <w:br/>
      </w:r>
      <w:r w:rsidRPr="00047589">
        <w:rPr>
          <w:bCs/>
        </w:rPr>
        <w:t>от окон жилых и общественных зданий не менее чем: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для игр детей дошкольного и младшего школьного возраста – 12 м;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для отдыха взрослого населения – 10 м;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для занятий физкультурой (в зависимости от шумовых характеристик) – 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10 - 40 м;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для хозяйственных целей – 20 м;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для выгула собак – 40 м;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для стоянки автомобилей - по пп. 11.34 СП Градостроительство;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водоснабжение планируемой территории предусмотреть централизованное;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отведение хозяйственно-бытовых стоков планируемой застройки предусмотреть централизованное;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теплоснабжение планируемой застройки предусмотреть централизованное;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>электроснабжение планируемой территории предусмотреть централизованное.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Решения проекта внесения изменений в проект планировки территории должны обеспечивать размещение земельных участков, инженерной инфраструктуры и элементов благоустройства с целью создания благоприятных и безопасных условий для жилищного строительства и проживания граждан </w:t>
      </w:r>
      <w:r w:rsidR="001D57B5">
        <w:rPr>
          <w:bCs/>
          <w:lang w:val="ru-RU"/>
        </w:rPr>
        <w:br/>
      </w:r>
      <w:r w:rsidRPr="00047589">
        <w:rPr>
          <w:bCs/>
        </w:rPr>
        <w:t>на указанной территории развития населенного пункта.</w:t>
      </w:r>
    </w:p>
    <w:p w:rsidR="00047589" w:rsidRPr="00047589" w:rsidRDefault="00047589" w:rsidP="00047589">
      <w:pPr>
        <w:pStyle w:val="21"/>
        <w:tabs>
          <w:tab w:val="left" w:pos="993"/>
        </w:tabs>
        <w:rPr>
          <w:bCs/>
        </w:rPr>
      </w:pPr>
      <w:r w:rsidRPr="00047589">
        <w:rPr>
          <w:bCs/>
        </w:rPr>
        <w:t xml:space="preserve">Проектные решения проекта внесения изменений в проект планировки территории определяются с учетом удобства транспортной доступности района. Основными требованиями в отношении организации транспорта </w:t>
      </w:r>
      <w:r w:rsidR="001D57B5">
        <w:rPr>
          <w:bCs/>
          <w:lang w:val="ru-RU"/>
        </w:rPr>
        <w:br/>
      </w:r>
      <w:r w:rsidRPr="00047589">
        <w:rPr>
          <w:bCs/>
        </w:rPr>
        <w:t xml:space="preserve">при планировке района являются: установление удобной связи планировочного района с устройствами внешнего транспорта; организация в районе пешеходных зон; организация улиц и проездов на территории района, обеспечивающих удобство подъездов и безопасность движения. </w:t>
      </w:r>
    </w:p>
    <w:p w:rsidR="00047589" w:rsidRPr="00047589" w:rsidRDefault="00047589" w:rsidP="00047589">
      <w:pPr>
        <w:pStyle w:val="21"/>
        <w:tabs>
          <w:tab w:val="left" w:pos="993"/>
        </w:tabs>
      </w:pPr>
      <w:r w:rsidRPr="00047589">
        <w:t xml:space="preserve">Проект внесения изменений в проект планировки района </w:t>
      </w:r>
      <w:r w:rsidR="004E77A5">
        <w:t>"</w:t>
      </w:r>
      <w:r w:rsidRPr="00047589">
        <w:t>Майская горка</w:t>
      </w:r>
      <w:r w:rsidR="004E77A5">
        <w:t>"</w:t>
      </w:r>
      <w:r w:rsidRPr="00047589">
        <w:t xml:space="preserve"> </w:t>
      </w:r>
      <w:r w:rsidRPr="00047589">
        <w:rPr>
          <w:spacing w:val="-4"/>
        </w:rPr>
        <w:t xml:space="preserve">подготовить в соответствии с техническими регламентами, нормами отвода земельных участков для конкретных видов деятельности, установленными </w:t>
      </w:r>
      <w:r w:rsidR="001D57B5">
        <w:rPr>
          <w:spacing w:val="-4"/>
          <w:lang w:val="ru-RU"/>
        </w:rPr>
        <w:br/>
      </w:r>
      <w:r w:rsidRPr="00047589">
        <w:rPr>
          <w:spacing w:val="-4"/>
        </w:rPr>
        <w:t>в соответствии с федеральными законами</w:t>
      </w:r>
      <w:r w:rsidRPr="00047589">
        <w:t>.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8. Состав, исполнители, сроки и порядок предоставления исходной информации для разработки проекта внесения изменений в проект планировки территории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lastRenderedPageBreak/>
        <w:t>Необходимые исходные данные запрашиваются разработчиком самостоятельно, в том числе: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>а) сведения из Единого государственного реестра недвижимости (далее – ЕГРН) о зонах с особыми условиями использования территорий в виде выписки из ЕГРН о зоне с особыми условиями использования;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>б) сведения из ЕГРН о кадастровом плане территории, в пределах которого планируется размещение объекта капитального строительства;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>в) сведения из ЕГРН о правообладателях объектов недвижимости, расположенных в пределах территории, в отношении которой разрабатывается проект планировки территории;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 xml:space="preserve">г) сведения о характеристиках объектов недвижимости, расположенных </w:t>
      </w:r>
      <w:r w:rsidRPr="00047589">
        <w:rPr>
          <w:szCs w:val="28"/>
        </w:rPr>
        <w:br/>
        <w:t xml:space="preserve">в пределах территории, в отношении которой разрабатывается проект планировки территории согласно таблице (приложение № 2); 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 xml:space="preserve">д) иные исходные данные, необходимые для выполнения работы, включая получение цифровых топографических материалов, документов </w:t>
      </w:r>
      <w:r w:rsidR="001D57B5">
        <w:rPr>
          <w:szCs w:val="28"/>
        </w:rPr>
        <w:br/>
      </w:r>
      <w:r w:rsidRPr="00047589">
        <w:rPr>
          <w:szCs w:val="28"/>
        </w:rPr>
        <w:t>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устанавливаются.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>9. Перечень органов государственной власти Российской Федерации, Архангельской области, иных субъектов Российской Федерации, органов местного самоуправления муниципального образования Архангельской области, согласовывающих проект внесения изменений в проект планировки территории</w:t>
      </w:r>
    </w:p>
    <w:p w:rsidR="00047589" w:rsidRPr="00047589" w:rsidRDefault="00047589" w:rsidP="00047589">
      <w:pPr>
        <w:pStyle w:val="21"/>
      </w:pPr>
      <w:r w:rsidRPr="00047589">
        <w:t xml:space="preserve">Проект внесения изменений в проект планировки района </w:t>
      </w:r>
      <w:r w:rsidR="004E77A5">
        <w:t>"</w:t>
      </w:r>
      <w:r w:rsidRPr="00047589">
        <w:t>Майская горка</w:t>
      </w:r>
      <w:r w:rsidR="004E77A5">
        <w:t>"</w:t>
      </w:r>
      <w:r w:rsidRPr="00047589">
        <w:t xml:space="preserve"> должен быть согласован разработчиком</w:t>
      </w:r>
      <w:r w:rsidR="00242A0D">
        <w:rPr>
          <w:lang w:val="ru-RU"/>
        </w:rPr>
        <w:t xml:space="preserve"> с</w:t>
      </w:r>
      <w:r w:rsidRPr="00047589">
        <w:t>:</w:t>
      </w:r>
    </w:p>
    <w:p w:rsidR="00047589" w:rsidRPr="00047589" w:rsidRDefault="00242A0D" w:rsidP="00047589">
      <w:pPr>
        <w:pStyle w:val="21"/>
        <w:tabs>
          <w:tab w:val="left" w:pos="993"/>
        </w:tabs>
      </w:pPr>
      <w:r>
        <w:rPr>
          <w:lang w:val="ru-RU"/>
        </w:rPr>
        <w:t>м</w:t>
      </w:r>
      <w:r w:rsidR="00047589" w:rsidRPr="00047589">
        <w:t>инистерством строительства и архитектуры Архангельской области;</w:t>
      </w:r>
    </w:p>
    <w:p w:rsidR="00047589" w:rsidRPr="00047589" w:rsidRDefault="00242A0D" w:rsidP="00047589">
      <w:pPr>
        <w:pStyle w:val="21"/>
        <w:tabs>
          <w:tab w:val="left" w:pos="993"/>
        </w:tabs>
      </w:pPr>
      <w:r>
        <w:rPr>
          <w:lang w:val="ru-RU"/>
        </w:rPr>
        <w:t>д</w:t>
      </w:r>
      <w:r w:rsidR="00047589" w:rsidRPr="00047589">
        <w:t xml:space="preserve">епартаментом транспорта, строительства и городской инфраструктуры Администрации городского округа </w:t>
      </w:r>
      <w:r w:rsidR="004E77A5">
        <w:t>"</w:t>
      </w:r>
      <w:r w:rsidR="00047589" w:rsidRPr="00047589">
        <w:t>Город Архангельск</w:t>
      </w:r>
      <w:r w:rsidR="004E77A5">
        <w:t>"</w:t>
      </w:r>
      <w:r w:rsidR="00047589" w:rsidRPr="00047589">
        <w:t>;</w:t>
      </w:r>
    </w:p>
    <w:p w:rsidR="00047589" w:rsidRPr="00047589" w:rsidRDefault="00242A0D" w:rsidP="00047589">
      <w:pPr>
        <w:pStyle w:val="21"/>
        <w:tabs>
          <w:tab w:val="left" w:pos="993"/>
        </w:tabs>
      </w:pPr>
      <w:r>
        <w:rPr>
          <w:lang w:val="ru-RU"/>
        </w:rPr>
        <w:t>а</w:t>
      </w:r>
      <w:r w:rsidR="00047589" w:rsidRPr="00047589">
        <w:t>дминистрацией территориального округа Майская горка;</w:t>
      </w:r>
    </w:p>
    <w:p w:rsidR="00047589" w:rsidRPr="00047589" w:rsidRDefault="00047589" w:rsidP="00047589">
      <w:pPr>
        <w:pStyle w:val="21"/>
        <w:tabs>
          <w:tab w:val="left" w:pos="993"/>
        </w:tabs>
      </w:pPr>
      <w:r w:rsidRPr="00047589">
        <w:t>Управлением государственной инспекции безопасности дорожного движения УМВД России по Архангельской области (в случае, если в</w:t>
      </w:r>
      <w:r w:rsidRPr="00047589">
        <w:rPr>
          <w:rFonts w:ascii="Times New Roman CYR" w:hAnsi="Times New Roman CYR" w:cs="Times New Roman CYR"/>
        </w:rPr>
        <w:t xml:space="preserve"> состав проекта внесения изменений в проект планировки включается проект организации дорожного движения)</w:t>
      </w:r>
      <w:r w:rsidRPr="00047589">
        <w:t>;</w:t>
      </w:r>
    </w:p>
    <w:p w:rsidR="00047589" w:rsidRPr="00047589" w:rsidRDefault="00047589" w:rsidP="00047589">
      <w:pPr>
        <w:pStyle w:val="21"/>
        <w:tabs>
          <w:tab w:val="left" w:pos="993"/>
        </w:tabs>
      </w:pPr>
      <w:r w:rsidRPr="00047589">
        <w:rPr>
          <w:spacing w:val="-4"/>
        </w:rPr>
        <w:t>другими заинтересованными организациями в соответствии с требованиями</w:t>
      </w:r>
      <w:r w:rsidRPr="00047589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047589" w:rsidRPr="00047589" w:rsidRDefault="00047589" w:rsidP="00047589">
      <w:pPr>
        <w:pStyle w:val="21"/>
      </w:pPr>
      <w:r w:rsidRPr="00047589">
        <w:t xml:space="preserve">Согласование документации по внесению изменений в проект планировки района </w:t>
      </w:r>
      <w:r w:rsidR="004E77A5">
        <w:t>"</w:t>
      </w:r>
      <w:r w:rsidRPr="00047589">
        <w:t>Майская горка</w:t>
      </w:r>
      <w:r w:rsidR="004E77A5">
        <w:t>"</w:t>
      </w:r>
      <w:r w:rsidRPr="00047589">
        <w:t xml:space="preserve"> осуществляется применительно </w:t>
      </w:r>
      <w:r w:rsidR="001D57B5">
        <w:rPr>
          <w:lang w:val="ru-RU"/>
        </w:rPr>
        <w:br/>
      </w:r>
      <w:r w:rsidRPr="00047589">
        <w:t>к изменяемой части.</w:t>
      </w:r>
    </w:p>
    <w:p w:rsidR="00047589" w:rsidRPr="00047589" w:rsidRDefault="00047589" w:rsidP="00047589">
      <w:pPr>
        <w:pStyle w:val="21"/>
      </w:pPr>
      <w:r w:rsidRPr="00047589">
        <w:t xml:space="preserve">По итогам полученных согласований представить проект внесения изменений в проект планировки района </w:t>
      </w:r>
      <w:r w:rsidR="004E77A5">
        <w:t>"</w:t>
      </w:r>
      <w:r w:rsidRPr="00047589">
        <w:t>Майская горка</w:t>
      </w:r>
      <w:r w:rsidR="004E77A5">
        <w:t>"</w:t>
      </w:r>
      <w:r w:rsidRPr="00047589">
        <w:t xml:space="preserve"> в департамент градостроительства Администрации городского округа </w:t>
      </w:r>
      <w:r w:rsidR="004E77A5">
        <w:t>"</w:t>
      </w:r>
      <w:r w:rsidRPr="00047589">
        <w:t>Город Архангельск</w:t>
      </w:r>
      <w:r w:rsidR="004E77A5">
        <w:t>"</w:t>
      </w:r>
      <w:r w:rsidRPr="00047589">
        <w:t>.</w:t>
      </w:r>
    </w:p>
    <w:p w:rsidR="00047589" w:rsidRPr="00047589" w:rsidRDefault="00047589" w:rsidP="00047589">
      <w:pPr>
        <w:pStyle w:val="21"/>
      </w:pPr>
      <w:r w:rsidRPr="00047589">
        <w:lastRenderedPageBreak/>
        <w:t>Утверждение проекта внесения изменений в проект планировки осуществляется в соответствии с Градостроительным кодексом Российской Федерации.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>10. Требования к проекту внесения изменений в проект планировки территории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Проект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выполнить в соответствии с требованиями законодательства, установленными </w:t>
      </w:r>
      <w:r w:rsidRPr="00047589">
        <w:rPr>
          <w:bCs/>
          <w:szCs w:val="28"/>
        </w:rPr>
        <w:t>государственными стандартами, техническими регламентами в сфере строительства и градостроительства,</w:t>
      </w:r>
      <w:r w:rsidRPr="00047589">
        <w:rPr>
          <w:szCs w:val="28"/>
        </w:rPr>
        <w:t xml:space="preserve"> настоящим заданием.</w:t>
      </w:r>
    </w:p>
    <w:p w:rsidR="00047589" w:rsidRPr="00047589" w:rsidRDefault="00047589" w:rsidP="00047589">
      <w:pPr>
        <w:pStyle w:val="ConsPlusNonforma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47589">
        <w:rPr>
          <w:rFonts w:ascii="Times New Roman" w:hAnsi="Times New Roman"/>
          <w:bCs/>
          <w:sz w:val="28"/>
          <w:szCs w:val="28"/>
        </w:rPr>
        <w:t>Нормативно-правовая и методическая база для выполнения работ: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Градостроительный кодекс Российской Федерации;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Земельный кодекс Российской Федерации;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Жилищный кодекс Российской Федерации;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Водный кодекс Российской Федерации;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bCs/>
          <w:szCs w:val="28"/>
        </w:rPr>
        <w:t>Градостроительный кодекс Архангельской области;</w:t>
      </w:r>
      <w:r w:rsidRPr="00047589">
        <w:rPr>
          <w:szCs w:val="28"/>
        </w:rPr>
        <w:t xml:space="preserve"> 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30 марта 1999 года № 52-ФЗ </w:t>
      </w:r>
      <w:r w:rsidR="004E77A5">
        <w:rPr>
          <w:szCs w:val="28"/>
        </w:rPr>
        <w:t>"</w:t>
      </w:r>
      <w:r w:rsidRPr="00047589">
        <w:rPr>
          <w:szCs w:val="28"/>
        </w:rPr>
        <w:t>О санитарно-эпидемиологическом благополучии населения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10 января 2002 года № 7-ФЗ </w:t>
      </w:r>
      <w:r w:rsidR="004E77A5">
        <w:rPr>
          <w:szCs w:val="28"/>
        </w:rPr>
        <w:t>"</w:t>
      </w:r>
      <w:r w:rsidRPr="00047589">
        <w:rPr>
          <w:szCs w:val="28"/>
        </w:rPr>
        <w:t>Об охране окружающей среды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14 марта 1995 года № 33-ФЗ </w:t>
      </w:r>
      <w:r w:rsidR="004E77A5">
        <w:rPr>
          <w:szCs w:val="28"/>
        </w:rPr>
        <w:t>"</w:t>
      </w:r>
      <w:r w:rsidRPr="00047589">
        <w:rPr>
          <w:szCs w:val="28"/>
        </w:rPr>
        <w:t>Об особо охраняемых природных территориях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25 июня 2002 года № 73-ФЗ </w:t>
      </w:r>
      <w:r w:rsidR="004E77A5">
        <w:rPr>
          <w:szCs w:val="28"/>
        </w:rPr>
        <w:t>"</w:t>
      </w:r>
      <w:r w:rsidRPr="00047589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24 июня 1998 года № 89-ФЗ </w:t>
      </w:r>
      <w:r w:rsidR="004E77A5">
        <w:rPr>
          <w:szCs w:val="28"/>
        </w:rPr>
        <w:t>"</w:t>
      </w:r>
      <w:r w:rsidRPr="00047589">
        <w:rPr>
          <w:szCs w:val="28"/>
        </w:rPr>
        <w:t>Об отходах производства и потребления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21 декабря 1994 года № 68-ФЗ </w:t>
      </w:r>
      <w:r w:rsidR="004E77A5">
        <w:rPr>
          <w:szCs w:val="28"/>
        </w:rPr>
        <w:t>"</w:t>
      </w:r>
      <w:r w:rsidR="00242A0D">
        <w:rPr>
          <w:szCs w:val="28"/>
        </w:rPr>
        <w:t xml:space="preserve">О защите населения </w:t>
      </w:r>
      <w:r w:rsidRPr="00047589">
        <w:rPr>
          <w:szCs w:val="28"/>
        </w:rPr>
        <w:t>и территорий от чрезвычайных ситуаций природного и техногенного характера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Федеральный закон от 29 декабря 2017 года № 443-ФЗ 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Об организации дорожного движения в Российской Федерации и о внесении изменений </w:t>
      </w:r>
      <w:r w:rsidR="001D57B5">
        <w:rPr>
          <w:szCs w:val="28"/>
        </w:rPr>
        <w:br/>
      </w:r>
      <w:r w:rsidRPr="00047589">
        <w:rPr>
          <w:szCs w:val="28"/>
        </w:rPr>
        <w:t>в отдельные законодательные акты Российской Федерации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приказ Росреестра от 10 ноября 2020 года № П/0412 </w:t>
      </w:r>
      <w:r w:rsidR="004E77A5">
        <w:rPr>
          <w:szCs w:val="28"/>
        </w:rPr>
        <w:t>"</w:t>
      </w:r>
      <w:r w:rsidRPr="00047589">
        <w:rPr>
          <w:szCs w:val="28"/>
        </w:rPr>
        <w:t>Об утверждении классификатора видов разрешенного использования земельных участков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приказ Министерства строительства и жилищно-коммунального хозяйства РФ от 25 апреля 2017 года № 739/пр 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Об утверждении требований </w:t>
      </w:r>
      <w:r w:rsidR="001D57B5">
        <w:rPr>
          <w:szCs w:val="28"/>
        </w:rPr>
        <w:br/>
      </w:r>
      <w:r w:rsidRPr="00047589">
        <w:rPr>
          <w:szCs w:val="28"/>
        </w:rPr>
        <w:t>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постановление Правительства Российской Федерации от 31 марта </w:t>
      </w:r>
      <w:r w:rsidR="001D57B5">
        <w:rPr>
          <w:szCs w:val="28"/>
        </w:rPr>
        <w:br/>
      </w:r>
      <w:r w:rsidRPr="00047589">
        <w:rPr>
          <w:szCs w:val="28"/>
        </w:rPr>
        <w:t xml:space="preserve">2017 года № 402 </w:t>
      </w:r>
      <w:r w:rsidR="004E77A5">
        <w:rPr>
          <w:szCs w:val="28"/>
        </w:rPr>
        <w:t>"</w:t>
      </w:r>
      <w:r w:rsidRPr="00047589">
        <w:rPr>
          <w:szCs w:val="28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lastRenderedPageBreak/>
        <w:t xml:space="preserve">СП 42.13330.2016. Свод правил. Градостроительство. Планировка </w:t>
      </w:r>
      <w:r w:rsidRPr="00047589">
        <w:rPr>
          <w:szCs w:val="28"/>
        </w:rPr>
        <w:br/>
        <w:t>и застройка городских и сельских поселений. Актуализированная редакция СНиП 2.07.01-89*;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СП 82.13330.2016. Свод правил. Благоустройство территорий. Актуализированная редакция СНиП III-10-75;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СП 396.1325800.2018. Улицы и дороги населенных пунктов. Правила градостроительного проектирования;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 xml:space="preserve">генеральный план муниципального образования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утвержденный постановлением министерства строительства и архитектуры Архангельской области от 2 апреля 2020 года № 37-п (с изменениями); 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правила землепользования и застройки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утвержденные постановлением министерства строительства </w:t>
      </w:r>
      <w:r w:rsidR="001D57B5">
        <w:rPr>
          <w:szCs w:val="28"/>
        </w:rPr>
        <w:br/>
      </w:r>
      <w:r w:rsidRPr="00047589">
        <w:rPr>
          <w:szCs w:val="28"/>
        </w:rPr>
        <w:t xml:space="preserve">и архитектуры Архангельской области от 29 сентября 2020 года № 68-п </w:t>
      </w:r>
      <w:r w:rsidR="001D57B5">
        <w:rPr>
          <w:szCs w:val="28"/>
        </w:rPr>
        <w:br/>
      </w:r>
      <w:r w:rsidRPr="00047589">
        <w:rPr>
          <w:szCs w:val="28"/>
        </w:rPr>
        <w:t xml:space="preserve">(с изменениями); 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проект планировки района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Майская горка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4E77A5">
        <w:rPr>
          <w:rFonts w:ascii="Times New Roman" w:hAnsi="Times New Roman" w:cs="Times New Roman"/>
          <w:sz w:val="28"/>
          <w:szCs w:val="28"/>
        </w:rPr>
        <w:t>"</w:t>
      </w:r>
      <w:r w:rsidRPr="00047589">
        <w:rPr>
          <w:rFonts w:ascii="Times New Roman" w:hAnsi="Times New Roman" w:cs="Times New Roman"/>
          <w:sz w:val="28"/>
          <w:szCs w:val="28"/>
        </w:rPr>
        <w:t>, утвержденный распоряжением мэра города Архангельска от 20 февраля 2015 года № 425р (с изменениями);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>местные нормативы гр</w:t>
      </w:r>
      <w:r w:rsidR="001D57B5">
        <w:rPr>
          <w:szCs w:val="28"/>
        </w:rPr>
        <w:t xml:space="preserve">адостроительного проектирования </w:t>
      </w:r>
      <w:r w:rsidRPr="00047589">
        <w:rPr>
          <w:szCs w:val="28"/>
        </w:rPr>
        <w:t xml:space="preserve">муниципального образования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>, утвержденные решением Архангельской городской Думы от 20 сентября 2017 года № 567;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№ 123-пп;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pacing w:val="-8"/>
          <w:szCs w:val="28"/>
        </w:rPr>
        <w:t>иные законы и нормативные правовые акты Российской Федерации, Архангельской</w:t>
      </w:r>
      <w:r w:rsidRPr="00047589">
        <w:rPr>
          <w:szCs w:val="28"/>
        </w:rPr>
        <w:t xml:space="preserve"> области, </w:t>
      </w:r>
      <w:r w:rsidR="00242A0D">
        <w:rPr>
          <w:szCs w:val="28"/>
        </w:rPr>
        <w:t>городского округа</w:t>
      </w:r>
      <w:r w:rsidRPr="00047589">
        <w:rPr>
          <w:szCs w:val="28"/>
        </w:rPr>
        <w:t xml:space="preserve">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>.</w:t>
      </w:r>
    </w:p>
    <w:p w:rsidR="00047589" w:rsidRPr="00047589" w:rsidRDefault="00047589" w:rsidP="00047589">
      <w:pPr>
        <w:keepNext/>
        <w:keepLines/>
        <w:widowControl w:val="0"/>
        <w:tabs>
          <w:tab w:val="left" w:pos="284"/>
        </w:tabs>
        <w:ind w:firstLine="709"/>
        <w:jc w:val="both"/>
        <w:rPr>
          <w:szCs w:val="28"/>
        </w:rPr>
      </w:pPr>
      <w:r w:rsidRPr="00047589">
        <w:rPr>
          <w:szCs w:val="28"/>
        </w:rPr>
        <w:t>11. Состав и порядок проведения предпроектных научно-исследовательских работ и инженерных изысканий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Проект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надлежит выполнить на топографическом плане. </w:t>
      </w:r>
    </w:p>
    <w:p w:rsidR="00047589" w:rsidRPr="00047589" w:rsidRDefault="00047589" w:rsidP="00047589">
      <w:pPr>
        <w:ind w:firstLine="709"/>
        <w:jc w:val="both"/>
        <w:rPr>
          <w:szCs w:val="28"/>
        </w:rPr>
      </w:pPr>
      <w:r w:rsidRPr="00047589">
        <w:rPr>
          <w:szCs w:val="28"/>
        </w:rPr>
        <w:t xml:space="preserve">Инженерные изыскания выполнить в соответствии с постановлением Правительства Российской Федерации от 31 марта 2017 года № 402 </w:t>
      </w:r>
      <w:r w:rsidR="001D57B5">
        <w:rPr>
          <w:szCs w:val="28"/>
        </w:rPr>
        <w:br/>
      </w:r>
      <w:r w:rsidR="004E77A5">
        <w:rPr>
          <w:szCs w:val="28"/>
        </w:rPr>
        <w:t>"</w:t>
      </w:r>
      <w:r w:rsidRPr="00047589">
        <w:rPr>
          <w:szCs w:val="28"/>
        </w:rPr>
        <w:t>Об утверждении Правил выполнения инженерных изысканий, необходимых для подготовки документации по планировке территории</w:t>
      </w:r>
      <w:r w:rsidR="004E77A5">
        <w:rPr>
          <w:szCs w:val="28"/>
        </w:rPr>
        <w:t>"</w:t>
      </w:r>
      <w:r w:rsidRPr="00047589">
        <w:rPr>
          <w:szCs w:val="28"/>
        </w:rPr>
        <w:t>.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 xml:space="preserve">12. Порядок проведения согласования проекта внесения изменений </w:t>
      </w:r>
      <w:r w:rsidRPr="00047589">
        <w:rPr>
          <w:rFonts w:ascii="Times New Roman" w:hAnsi="Times New Roman" w:cs="Times New Roman"/>
          <w:sz w:val="28"/>
          <w:szCs w:val="28"/>
        </w:rPr>
        <w:br/>
        <w:t>в проект планировки территории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Порядок согласования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>: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1) предварительное рассмотрение основных проектных решений проекта </w:t>
      </w:r>
      <w:r w:rsidRPr="00047589">
        <w:rPr>
          <w:szCs w:val="28"/>
        </w:rPr>
        <w:br/>
        <w:t xml:space="preserve">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департаментом градостроительства Администрации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>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lastRenderedPageBreak/>
        <w:t xml:space="preserve">2) согласование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с заинтересованными организациями, указанными в пункте 9 настоящего задания;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3) доработка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>, устранение замечаний (недостатков) в части внесенных изменений.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Общественные обсуждения по рассмотрению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проводятся в порядке, установленном в соответствии с Градостроительным кодексом Российской Федерации, Федеральным законом от 6 октября 2003 года № 131-ФЗ </w:t>
      </w:r>
      <w:r w:rsidR="004E77A5">
        <w:rPr>
          <w:szCs w:val="28"/>
        </w:rPr>
        <w:t>"</w:t>
      </w:r>
      <w:r w:rsidRPr="00047589">
        <w:rPr>
          <w:szCs w:val="28"/>
        </w:rPr>
        <w:t>Об общих принципах организации местного самоуправления в Российской Федерации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Уставом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Положением об организации и проведении общественных обсуждений или публичных слушаний </w:t>
      </w:r>
      <w:r w:rsidR="001D57B5">
        <w:rPr>
          <w:szCs w:val="28"/>
        </w:rPr>
        <w:br/>
      </w:r>
      <w:r w:rsidRPr="00047589">
        <w:rPr>
          <w:szCs w:val="28"/>
        </w:rPr>
        <w:t xml:space="preserve">по вопросам градостроительной деятельности на территории муниципального образования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, утвержденным решением Архангельской городской Думы от 20 июня 2018 года № 688, а также Порядком внесения изменений в документацию по планировке территории, отмены такой документации или ее отдельных частей, признания отдельных частей такой документации не подлежащими применению, утвержденным постановлением Администрации городского округа </w:t>
      </w:r>
      <w:r w:rsidR="004E77A5">
        <w:rPr>
          <w:szCs w:val="28"/>
        </w:rPr>
        <w:t>"</w:t>
      </w:r>
      <w:r w:rsidRPr="00047589">
        <w:rPr>
          <w:szCs w:val="28"/>
        </w:rPr>
        <w:t>Город Архангельск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от 12 мая 2021 года </w:t>
      </w:r>
      <w:r w:rsidR="001D57B5">
        <w:rPr>
          <w:szCs w:val="28"/>
        </w:rPr>
        <w:br/>
      </w:r>
      <w:r w:rsidRPr="00047589">
        <w:rPr>
          <w:szCs w:val="28"/>
        </w:rPr>
        <w:t xml:space="preserve">№ 862. </w:t>
      </w:r>
    </w:p>
    <w:p w:rsidR="00047589" w:rsidRPr="00047589" w:rsidRDefault="00047589" w:rsidP="00047589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89">
        <w:rPr>
          <w:rFonts w:ascii="Times New Roman" w:hAnsi="Times New Roman" w:cs="Times New Roman"/>
          <w:sz w:val="28"/>
          <w:szCs w:val="28"/>
        </w:rPr>
        <w:t>13. Дополнительные требования для зон с особыми условиями использования территорий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Материалы по обоснованию проекта внесения изменений в проект планировки района </w:t>
      </w:r>
      <w:r w:rsidR="004E77A5">
        <w:rPr>
          <w:szCs w:val="28"/>
        </w:rPr>
        <w:t>"</w:t>
      </w:r>
      <w:r w:rsidRPr="00047589">
        <w:rPr>
          <w:szCs w:val="28"/>
        </w:rPr>
        <w:t>Майская горка</w:t>
      </w:r>
      <w:r w:rsidR="004E77A5">
        <w:rPr>
          <w:szCs w:val="28"/>
        </w:rPr>
        <w:t>"</w:t>
      </w:r>
      <w:r w:rsidRPr="00047589">
        <w:rPr>
          <w:szCs w:val="28"/>
        </w:rPr>
        <w:t xml:space="preserve"> должны содержать: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схему границ территорий объектов культурного наследия;</w:t>
      </w:r>
    </w:p>
    <w:p w:rsidR="00047589" w:rsidRPr="00047589" w:rsidRDefault="00047589" w:rsidP="000475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7589">
        <w:rPr>
          <w:szCs w:val="28"/>
        </w:rPr>
        <w:t>схему границ зон с особыми условиями использования территории.</w:t>
      </w:r>
    </w:p>
    <w:p w:rsidR="00047589" w:rsidRPr="00047589" w:rsidRDefault="00047589" w:rsidP="00047589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szCs w:val="28"/>
        </w:rPr>
      </w:pPr>
      <w:r w:rsidRPr="00047589">
        <w:rPr>
          <w:szCs w:val="28"/>
        </w:rPr>
        <w:t>14. Иные требования и условия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  <w:r w:rsidRPr="00047589">
        <w:rPr>
          <w:szCs w:val="28"/>
        </w:rPr>
        <w:t xml:space="preserve">Разработанный с использованием компьютерных технологий проект должен отвечать требованиям государственных стандартов и требованиям </w:t>
      </w:r>
      <w:r w:rsidR="001D57B5">
        <w:rPr>
          <w:szCs w:val="28"/>
        </w:rPr>
        <w:br/>
      </w:r>
      <w:r w:rsidRPr="00047589">
        <w:rPr>
          <w:szCs w:val="28"/>
        </w:rPr>
        <w:t>по формированию информационной системы обеспечения градостроительной деятельности.</w:t>
      </w:r>
    </w:p>
    <w:p w:rsidR="00047589" w:rsidRPr="00047589" w:rsidRDefault="00047589" w:rsidP="00047589">
      <w:pPr>
        <w:widowControl w:val="0"/>
        <w:jc w:val="both"/>
        <w:rPr>
          <w:szCs w:val="28"/>
        </w:rPr>
      </w:pPr>
    </w:p>
    <w:p w:rsidR="00047589" w:rsidRPr="00047589" w:rsidRDefault="00047589" w:rsidP="00047589">
      <w:pPr>
        <w:widowControl w:val="0"/>
        <w:jc w:val="both"/>
        <w:rPr>
          <w:szCs w:val="28"/>
        </w:rPr>
      </w:pPr>
      <w:r w:rsidRPr="00047589">
        <w:rPr>
          <w:szCs w:val="28"/>
        </w:rPr>
        <w:t>Приложения:</w:t>
      </w:r>
    </w:p>
    <w:p w:rsidR="00047589" w:rsidRPr="00047589" w:rsidRDefault="00047589" w:rsidP="00047589">
      <w:pPr>
        <w:widowControl w:val="0"/>
        <w:numPr>
          <w:ilvl w:val="0"/>
          <w:numId w:val="14"/>
        </w:numPr>
        <w:jc w:val="both"/>
        <w:rPr>
          <w:szCs w:val="28"/>
        </w:rPr>
      </w:pPr>
      <w:r w:rsidRPr="00047589">
        <w:rPr>
          <w:szCs w:val="28"/>
        </w:rPr>
        <w:t>Схема границ проектирования.</w:t>
      </w:r>
    </w:p>
    <w:p w:rsidR="00047589" w:rsidRPr="00047589" w:rsidRDefault="00047589" w:rsidP="00047589">
      <w:pPr>
        <w:widowControl w:val="0"/>
        <w:numPr>
          <w:ilvl w:val="0"/>
          <w:numId w:val="14"/>
        </w:numPr>
        <w:jc w:val="both"/>
        <w:rPr>
          <w:szCs w:val="28"/>
        </w:rPr>
      </w:pPr>
      <w:r w:rsidRPr="00047589">
        <w:rPr>
          <w:szCs w:val="28"/>
        </w:rPr>
        <w:t xml:space="preserve">Таблица </w:t>
      </w:r>
      <w:r w:rsidR="004E77A5">
        <w:rPr>
          <w:szCs w:val="28"/>
        </w:rPr>
        <w:t>"</w:t>
      </w:r>
      <w:r w:rsidRPr="00047589">
        <w:rPr>
          <w:szCs w:val="28"/>
        </w:rPr>
        <w:t>Участки территории (зоны) планируемого размещения объектов</w:t>
      </w:r>
      <w:r w:rsidR="004E77A5">
        <w:rPr>
          <w:szCs w:val="28"/>
        </w:rPr>
        <w:t>"</w:t>
      </w: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</w:p>
    <w:p w:rsidR="00047589" w:rsidRPr="00047589" w:rsidRDefault="00047589" w:rsidP="00047589">
      <w:pPr>
        <w:widowControl w:val="0"/>
        <w:ind w:firstLine="709"/>
        <w:jc w:val="both"/>
        <w:rPr>
          <w:szCs w:val="28"/>
        </w:rPr>
      </w:pPr>
    </w:p>
    <w:p w:rsidR="00047589" w:rsidRPr="000D6837" w:rsidRDefault="00047589" w:rsidP="00047589">
      <w:pPr>
        <w:widowControl w:val="0"/>
        <w:ind w:firstLine="709"/>
        <w:jc w:val="both"/>
        <w:rPr>
          <w:sz w:val="26"/>
          <w:szCs w:val="26"/>
        </w:rPr>
      </w:pPr>
    </w:p>
    <w:p w:rsidR="00047589" w:rsidRPr="000D6837" w:rsidRDefault="00047589" w:rsidP="00047589">
      <w:pPr>
        <w:widowControl w:val="0"/>
        <w:ind w:firstLine="709"/>
        <w:jc w:val="both"/>
        <w:rPr>
          <w:sz w:val="26"/>
          <w:szCs w:val="26"/>
        </w:rPr>
      </w:pPr>
    </w:p>
    <w:p w:rsidR="00047589" w:rsidRPr="000D6837" w:rsidRDefault="00047589" w:rsidP="00047589">
      <w:pPr>
        <w:widowControl w:val="0"/>
        <w:ind w:firstLine="709"/>
        <w:jc w:val="both"/>
        <w:rPr>
          <w:sz w:val="26"/>
          <w:szCs w:val="26"/>
        </w:rPr>
      </w:pPr>
    </w:p>
    <w:p w:rsidR="00047589" w:rsidRPr="000D6837" w:rsidRDefault="00047589" w:rsidP="00047589">
      <w:pPr>
        <w:widowControl w:val="0"/>
        <w:ind w:firstLine="709"/>
        <w:jc w:val="both"/>
        <w:rPr>
          <w:sz w:val="26"/>
          <w:szCs w:val="26"/>
        </w:rPr>
      </w:pPr>
    </w:p>
    <w:p w:rsidR="00047589" w:rsidRPr="000D6837" w:rsidRDefault="00047589" w:rsidP="00047589">
      <w:pPr>
        <w:widowControl w:val="0"/>
        <w:ind w:firstLine="709"/>
        <w:jc w:val="both"/>
        <w:rPr>
          <w:sz w:val="26"/>
          <w:szCs w:val="26"/>
        </w:rPr>
      </w:pPr>
    </w:p>
    <w:p w:rsidR="00047589" w:rsidRPr="000D6837" w:rsidRDefault="00047589" w:rsidP="00047589">
      <w:pPr>
        <w:widowControl w:val="0"/>
        <w:jc w:val="both"/>
        <w:rPr>
          <w:sz w:val="26"/>
          <w:szCs w:val="26"/>
        </w:rPr>
        <w:sectPr w:rsidR="00047589" w:rsidRPr="000D6837" w:rsidSect="00790A5A">
          <w:headerReference w:type="even" r:id="rId9"/>
          <w:headerReference w:type="default" r:id="rId10"/>
          <w:type w:val="nextColumn"/>
          <w:pgSz w:w="11906" w:h="16838"/>
          <w:pgMar w:top="1134" w:right="567" w:bottom="1077" w:left="1701" w:header="709" w:footer="709" w:gutter="0"/>
          <w:pgNumType w:start="1"/>
          <w:cols w:space="708"/>
          <w:titlePg/>
          <w:docGrid w:linePitch="360"/>
        </w:sectPr>
      </w:pPr>
    </w:p>
    <w:p w:rsidR="00047589" w:rsidRPr="00EC14A9" w:rsidRDefault="00047589" w:rsidP="00B146EB">
      <w:pPr>
        <w:pStyle w:val="21"/>
        <w:ind w:left="4536" w:firstLine="0"/>
        <w:jc w:val="center"/>
        <w:rPr>
          <w:sz w:val="24"/>
          <w:szCs w:val="24"/>
        </w:rPr>
      </w:pPr>
      <w:r w:rsidRPr="00EC14A9">
        <w:rPr>
          <w:sz w:val="24"/>
          <w:szCs w:val="24"/>
        </w:rPr>
        <w:lastRenderedPageBreak/>
        <w:t>ПРИЛОЖЕНИЕ № 1</w:t>
      </w:r>
      <w:r w:rsidRPr="00EC14A9">
        <w:rPr>
          <w:sz w:val="24"/>
          <w:szCs w:val="24"/>
        </w:rPr>
        <w:cr/>
        <w:t xml:space="preserve">к заданию на внесение изменений в проект планировки района </w:t>
      </w:r>
      <w:r w:rsidR="004E77A5">
        <w:rPr>
          <w:sz w:val="24"/>
          <w:szCs w:val="24"/>
        </w:rPr>
        <w:t>"</w:t>
      </w:r>
      <w:r w:rsidRPr="00EC14A9">
        <w:rPr>
          <w:sz w:val="24"/>
          <w:szCs w:val="24"/>
        </w:rPr>
        <w:t>Майская горка</w:t>
      </w:r>
      <w:r w:rsidR="004E77A5">
        <w:rPr>
          <w:sz w:val="24"/>
          <w:szCs w:val="24"/>
        </w:rPr>
        <w:t>"</w:t>
      </w:r>
      <w:r w:rsidRPr="00EC14A9">
        <w:rPr>
          <w:sz w:val="24"/>
          <w:szCs w:val="24"/>
        </w:rPr>
        <w:t xml:space="preserve"> муниципального образования </w:t>
      </w:r>
      <w:r w:rsidR="004E77A5">
        <w:rPr>
          <w:sz w:val="24"/>
          <w:szCs w:val="24"/>
        </w:rPr>
        <w:t>"</w:t>
      </w:r>
      <w:r w:rsidRPr="00EC14A9">
        <w:rPr>
          <w:sz w:val="24"/>
          <w:szCs w:val="24"/>
        </w:rPr>
        <w:t>Город Архангельск</w:t>
      </w:r>
      <w:r w:rsidR="004E77A5">
        <w:rPr>
          <w:sz w:val="24"/>
          <w:szCs w:val="24"/>
        </w:rPr>
        <w:t>"</w:t>
      </w:r>
      <w:r w:rsidRPr="00EC14A9">
        <w:rPr>
          <w:sz w:val="24"/>
          <w:szCs w:val="24"/>
        </w:rPr>
        <w:t xml:space="preserve"> в границах элемента планировочной структуры просп. Московского, </w:t>
      </w:r>
      <w:r w:rsidRPr="00EC14A9">
        <w:rPr>
          <w:sz w:val="24"/>
          <w:szCs w:val="24"/>
        </w:rPr>
        <w:br/>
        <w:t xml:space="preserve">ул. Полины Осипенко, ул. Прокопия Галушина, </w:t>
      </w:r>
      <w:r w:rsidRPr="00EC14A9">
        <w:rPr>
          <w:sz w:val="24"/>
          <w:szCs w:val="24"/>
        </w:rPr>
        <w:br/>
        <w:t>ул. Федора Абрамова, ул. Первомайской площадью 29,7615 га</w:t>
      </w:r>
    </w:p>
    <w:p w:rsidR="00047589" w:rsidRPr="000D6837" w:rsidRDefault="00047589" w:rsidP="00047589">
      <w:pPr>
        <w:pStyle w:val="21"/>
        <w:ind w:firstLine="0"/>
        <w:jc w:val="center"/>
        <w:rPr>
          <w:sz w:val="26"/>
          <w:szCs w:val="26"/>
        </w:rPr>
      </w:pPr>
    </w:p>
    <w:p w:rsidR="00047589" w:rsidRPr="000D6837" w:rsidRDefault="00047589" w:rsidP="00047589">
      <w:pPr>
        <w:pStyle w:val="21"/>
        <w:ind w:firstLine="0"/>
        <w:jc w:val="center"/>
        <w:rPr>
          <w:sz w:val="26"/>
          <w:szCs w:val="26"/>
        </w:rPr>
      </w:pPr>
      <w:r w:rsidRPr="000D6837">
        <w:rPr>
          <w:sz w:val="26"/>
          <w:szCs w:val="26"/>
        </w:rPr>
        <w:t>СХЕМА</w:t>
      </w:r>
    </w:p>
    <w:p w:rsidR="00047589" w:rsidRPr="000D6837" w:rsidRDefault="00047589" w:rsidP="00047589">
      <w:pPr>
        <w:pStyle w:val="21"/>
        <w:ind w:firstLine="0"/>
        <w:jc w:val="center"/>
        <w:rPr>
          <w:sz w:val="26"/>
          <w:szCs w:val="26"/>
        </w:rPr>
      </w:pPr>
      <w:r w:rsidRPr="000D6837">
        <w:rPr>
          <w:sz w:val="26"/>
          <w:szCs w:val="26"/>
        </w:rPr>
        <w:t>границ проектирования</w:t>
      </w:r>
    </w:p>
    <w:p w:rsidR="00047589" w:rsidRPr="000D6837" w:rsidRDefault="00047589" w:rsidP="00047589">
      <w:pPr>
        <w:pStyle w:val="21"/>
        <w:ind w:firstLine="0"/>
        <w:rPr>
          <w:noProof/>
          <w:sz w:val="26"/>
          <w:szCs w:val="26"/>
        </w:rPr>
      </w:pPr>
    </w:p>
    <w:p w:rsidR="00047589" w:rsidRPr="000D6837" w:rsidRDefault="00047589" w:rsidP="0004758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3191CF5" wp14:editId="3578C8D5">
            <wp:extent cx="5754370" cy="4792980"/>
            <wp:effectExtent l="0" t="0" r="0" b="7620"/>
            <wp:docPr id="1" name="Рисунок 1" descr="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31595" r="3209" b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6F" w:rsidRPr="000D6837" w:rsidRDefault="00047589" w:rsidP="00047589">
      <w:pPr>
        <w:jc w:val="center"/>
        <w:rPr>
          <w:sz w:val="26"/>
          <w:szCs w:val="26"/>
        </w:rPr>
      </w:pPr>
      <w:r w:rsidRPr="000D6837">
        <w:rPr>
          <w:sz w:val="26"/>
          <w:szCs w:val="26"/>
        </w:rPr>
        <w:t>____________</w:t>
      </w:r>
      <w:r w:rsidR="00C8136F" w:rsidRPr="000D6837">
        <w:rPr>
          <w:sz w:val="26"/>
          <w:szCs w:val="26"/>
        </w:rPr>
        <w:t>____________</w:t>
      </w:r>
    </w:p>
    <w:p w:rsidR="00C8136F" w:rsidRPr="000D6837" w:rsidRDefault="00C8136F" w:rsidP="00C8136F">
      <w:pPr>
        <w:widowControl w:val="0"/>
        <w:jc w:val="center"/>
        <w:rPr>
          <w:sz w:val="26"/>
          <w:szCs w:val="26"/>
        </w:rPr>
        <w:sectPr w:rsidR="00C8136F" w:rsidRPr="000D6837" w:rsidSect="00366352">
          <w:headerReference w:type="even" r:id="rId12"/>
          <w:headerReference w:type="default" r:id="rId13"/>
          <w:type w:val="nextColumn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4784" w:type="dxa"/>
        <w:jc w:val="right"/>
        <w:tblInd w:w="1849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7B7306" w:rsidRPr="00284825" w:rsidTr="00C81F22">
        <w:trPr>
          <w:trHeight w:val="351"/>
          <w:jc w:val="right"/>
        </w:trPr>
        <w:tc>
          <w:tcPr>
            <w:tcW w:w="4784" w:type="dxa"/>
          </w:tcPr>
          <w:p w:rsidR="007B7306" w:rsidRPr="007B7306" w:rsidRDefault="007B7306" w:rsidP="00C81F22">
            <w:pPr>
              <w:pStyle w:val="1"/>
              <w:spacing w:before="0" w:line="240" w:lineRule="atLeast"/>
              <w:ind w:left="-816"/>
              <w:rPr>
                <w:rFonts w:ascii="Times New Roman" w:hAnsi="Times New Roman" w:cs="Times New Roman"/>
              </w:rPr>
            </w:pPr>
            <w:r w:rsidRPr="007B7306">
              <w:rPr>
                <w:rFonts w:ascii="Times New Roman" w:hAnsi="Times New Roman" w:cs="Times New Roman"/>
              </w:rPr>
              <w:lastRenderedPageBreak/>
              <w:br w:type="page"/>
            </w:r>
          </w:p>
          <w:p w:rsidR="007B7306" w:rsidRPr="007B7306" w:rsidRDefault="007B7306" w:rsidP="007B7306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7B7306">
              <w:rPr>
                <w:rFonts w:ascii="Times New Roman" w:hAnsi="Times New Roman" w:cs="Times New Roman"/>
                <w:b w:val="0"/>
                <w:color w:val="00000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 w:val="0"/>
                <w:color w:val="000000"/>
              </w:rPr>
              <w:t>2</w:t>
            </w:r>
          </w:p>
        </w:tc>
      </w:tr>
      <w:tr w:rsidR="007B7306" w:rsidRPr="00284825" w:rsidTr="00C81F22">
        <w:trPr>
          <w:trHeight w:val="1235"/>
          <w:jc w:val="right"/>
        </w:trPr>
        <w:tc>
          <w:tcPr>
            <w:tcW w:w="4784" w:type="dxa"/>
          </w:tcPr>
          <w:p w:rsidR="007B7306" w:rsidRPr="007B7306" w:rsidRDefault="00B63130" w:rsidP="002E1245">
            <w:pPr>
              <w:ind w:left="34"/>
              <w:jc w:val="center"/>
              <w:rPr>
                <w:b/>
                <w:color w:val="000000"/>
                <w:szCs w:val="28"/>
              </w:rPr>
            </w:pPr>
            <w:r w:rsidRPr="00DB3720">
              <w:rPr>
                <w:color w:val="000000"/>
                <w:sz w:val="24"/>
                <w:szCs w:val="24"/>
              </w:rPr>
              <w:t xml:space="preserve">к заданию </w:t>
            </w:r>
            <w:r w:rsidRPr="00DB3720">
              <w:rPr>
                <w:sz w:val="24"/>
                <w:szCs w:val="24"/>
              </w:rPr>
              <w:t xml:space="preserve">внесения изменений </w:t>
            </w:r>
            <w:r w:rsidR="00374FEC" w:rsidRPr="00374FEC">
              <w:rPr>
                <w:sz w:val="24"/>
                <w:szCs w:val="24"/>
              </w:rPr>
              <w:t xml:space="preserve">в проект планировки района </w:t>
            </w:r>
            <w:r w:rsidR="004E77A5">
              <w:rPr>
                <w:sz w:val="24"/>
                <w:szCs w:val="24"/>
              </w:rPr>
              <w:t>"</w:t>
            </w:r>
            <w:r w:rsidR="00374FEC" w:rsidRPr="00374FEC">
              <w:rPr>
                <w:sz w:val="24"/>
                <w:szCs w:val="24"/>
              </w:rPr>
              <w:t>Майская горка</w:t>
            </w:r>
            <w:r w:rsidR="004E77A5">
              <w:rPr>
                <w:sz w:val="24"/>
                <w:szCs w:val="24"/>
              </w:rPr>
              <w:t>"</w:t>
            </w:r>
            <w:r w:rsidR="00374FEC" w:rsidRPr="00374FEC">
              <w:rPr>
                <w:sz w:val="24"/>
                <w:szCs w:val="24"/>
              </w:rPr>
              <w:t xml:space="preserve"> муниципального образования </w:t>
            </w:r>
            <w:r w:rsidR="004E77A5">
              <w:rPr>
                <w:sz w:val="24"/>
                <w:szCs w:val="24"/>
              </w:rPr>
              <w:t>"</w:t>
            </w:r>
            <w:r w:rsidR="00374FEC" w:rsidRPr="00374FEC">
              <w:rPr>
                <w:sz w:val="24"/>
                <w:szCs w:val="24"/>
              </w:rPr>
              <w:t>Город Архангельск</w:t>
            </w:r>
            <w:r w:rsidR="004E77A5">
              <w:rPr>
                <w:sz w:val="24"/>
                <w:szCs w:val="24"/>
              </w:rPr>
              <w:t>"</w:t>
            </w:r>
            <w:r w:rsidR="00374FEC" w:rsidRPr="00374FEC">
              <w:rPr>
                <w:sz w:val="24"/>
                <w:szCs w:val="24"/>
              </w:rPr>
              <w:t xml:space="preserve"> </w:t>
            </w:r>
            <w:r w:rsidR="002E1245" w:rsidRPr="002E1245">
              <w:rPr>
                <w:sz w:val="24"/>
                <w:szCs w:val="24"/>
              </w:rPr>
              <w:t xml:space="preserve">в границах элемента планировочной структуры </w:t>
            </w:r>
            <w:r w:rsidR="002E1245">
              <w:rPr>
                <w:sz w:val="24"/>
                <w:szCs w:val="24"/>
              </w:rPr>
              <w:br/>
            </w:r>
            <w:r w:rsidR="002E1245" w:rsidRPr="002E1245">
              <w:rPr>
                <w:sz w:val="24"/>
                <w:szCs w:val="24"/>
              </w:rPr>
              <w:t>просп. Московского, ул. Полины Осипенко, ул. Прокопия Галушина, ул. Федора Абрамова, ул. Первомайской площадью 29,7615 га</w:t>
            </w:r>
          </w:p>
        </w:tc>
      </w:tr>
    </w:tbl>
    <w:p w:rsidR="007B7306" w:rsidRDefault="007B7306" w:rsidP="00B85A8C">
      <w:pPr>
        <w:pStyle w:val="21"/>
        <w:ind w:left="7655"/>
        <w:jc w:val="center"/>
        <w:rPr>
          <w:sz w:val="26"/>
          <w:szCs w:val="26"/>
          <w:lang w:val="ru-RU"/>
        </w:rPr>
      </w:pPr>
    </w:p>
    <w:p w:rsidR="00B85A8C" w:rsidRPr="00206AAE" w:rsidRDefault="00B85A8C" w:rsidP="00B85A8C">
      <w:pPr>
        <w:pStyle w:val="21"/>
        <w:ind w:left="7655"/>
        <w:jc w:val="center"/>
        <w:rPr>
          <w:sz w:val="22"/>
          <w:szCs w:val="22"/>
        </w:rPr>
      </w:pPr>
    </w:p>
    <w:tbl>
      <w:tblPr>
        <w:tblW w:w="14192" w:type="dxa"/>
        <w:tblInd w:w="91" w:type="dxa"/>
        <w:tblLook w:val="04A0" w:firstRow="1" w:lastRow="0" w:firstColumn="1" w:lastColumn="0" w:noHBand="0" w:noVBand="1"/>
      </w:tblPr>
      <w:tblGrid>
        <w:gridCol w:w="459"/>
        <w:gridCol w:w="460"/>
        <w:gridCol w:w="4900"/>
        <w:gridCol w:w="960"/>
        <w:gridCol w:w="760"/>
        <w:gridCol w:w="640"/>
        <w:gridCol w:w="720"/>
        <w:gridCol w:w="1000"/>
        <w:gridCol w:w="960"/>
        <w:gridCol w:w="357"/>
        <w:gridCol w:w="603"/>
        <w:gridCol w:w="247"/>
        <w:gridCol w:w="473"/>
        <w:gridCol w:w="661"/>
        <w:gridCol w:w="992"/>
      </w:tblGrid>
      <w:tr w:rsidR="00F80337" w:rsidTr="00F80337">
        <w:trPr>
          <w:trHeight w:val="315"/>
        </w:trPr>
        <w:tc>
          <w:tcPr>
            <w:tcW w:w="14192" w:type="dxa"/>
            <w:gridSpan w:val="15"/>
            <w:noWrap/>
            <w:vAlign w:val="center"/>
            <w:hideMark/>
          </w:tcPr>
          <w:p w:rsidR="00F80337" w:rsidRDefault="00F80337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Таблица </w:t>
            </w:r>
            <w:r w:rsidR="004E77A5">
              <w:rPr>
                <w:color w:val="000000"/>
                <w:sz w:val="24"/>
                <w:szCs w:val="24"/>
                <w:lang w:eastAsia="en-US"/>
              </w:rPr>
              <w:t>"</w:t>
            </w:r>
            <w:r>
              <w:rPr>
                <w:color w:val="000000"/>
                <w:sz w:val="24"/>
                <w:szCs w:val="24"/>
                <w:lang w:eastAsia="en-US"/>
              </w:rPr>
              <w:t>Участки территории (зоны) планируемого размещения объектов</w:t>
            </w:r>
            <w:r w:rsidR="004E77A5">
              <w:rPr>
                <w:color w:val="000000"/>
                <w:sz w:val="24"/>
                <w:szCs w:val="24"/>
                <w:lang w:eastAsia="en-US"/>
              </w:rPr>
              <w:t>"</w:t>
            </w:r>
          </w:p>
        </w:tc>
      </w:tr>
      <w:tr w:rsidR="00F80337" w:rsidTr="00D94E0B">
        <w:trPr>
          <w:trHeight w:val="300"/>
        </w:trPr>
        <w:tc>
          <w:tcPr>
            <w:tcW w:w="459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6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0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6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64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dxa"/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653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F80337" w:rsidRDefault="00F80337">
            <w:pPr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F80337" w:rsidRPr="008E7666" w:rsidTr="00D94E0B">
        <w:trPr>
          <w:trHeight w:val="675"/>
        </w:trPr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№ участка на плане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№ объекта на плане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Площадь участка, га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Предельные параметры участка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4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Показатели объекта</w:t>
            </w:r>
          </w:p>
        </w:tc>
      </w:tr>
      <w:tr w:rsidR="00F80337" w:rsidRPr="008E7666" w:rsidTr="00D94E0B">
        <w:trPr>
          <w:trHeight w:val="2085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Плотность застройки, тыс.кв.м/га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Высота, 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Застроенность,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37" w:rsidRPr="008E7666" w:rsidRDefault="00F80337">
            <w:pPr>
              <w:rPr>
                <w:bCs/>
                <w:color w:val="000000"/>
                <w:sz w:val="20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Суммарная поэтажная площадь наземной части в габаритах наружных стен, тыс.кв.м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Использование подземного пространства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Гостевые приобъектные автостоянки (наземные), м/м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</w:tcBorders>
            <w:textDirection w:val="btLr"/>
            <w:vAlign w:val="center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Примечания, емкость/мощность</w:t>
            </w:r>
          </w:p>
        </w:tc>
      </w:tr>
      <w:tr w:rsidR="00F80337" w:rsidRPr="008E7666" w:rsidTr="00D94E0B">
        <w:trPr>
          <w:trHeight w:val="255"/>
        </w:trPr>
        <w:tc>
          <w:tcPr>
            <w:tcW w:w="459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8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bottom"/>
            <w:hideMark/>
          </w:tcPr>
          <w:p w:rsidR="00F80337" w:rsidRPr="008E7666" w:rsidRDefault="00F80337">
            <w:pPr>
              <w:jc w:val="center"/>
              <w:rPr>
                <w:bCs/>
                <w:color w:val="000000"/>
                <w:sz w:val="20"/>
                <w:lang w:eastAsia="en-US"/>
              </w:rPr>
            </w:pPr>
            <w:r w:rsidRPr="008E7666">
              <w:rPr>
                <w:bCs/>
                <w:color w:val="000000"/>
                <w:sz w:val="20"/>
                <w:lang w:eastAsia="en-US"/>
              </w:rPr>
              <w:t>12</w:t>
            </w:r>
          </w:p>
        </w:tc>
      </w:tr>
    </w:tbl>
    <w:p w:rsidR="00E36428" w:rsidRPr="00CC4660" w:rsidRDefault="00E36428" w:rsidP="00F01CAE">
      <w:pPr>
        <w:widowControl w:val="0"/>
        <w:rPr>
          <w:color w:val="000000"/>
          <w:sz w:val="24"/>
          <w:szCs w:val="24"/>
        </w:rPr>
      </w:pPr>
    </w:p>
    <w:sectPr w:rsidR="00E36428" w:rsidRPr="00CC4660" w:rsidSect="00366352">
      <w:headerReference w:type="even" r:id="rId14"/>
      <w:headerReference w:type="default" r:id="rId15"/>
      <w:type w:val="nextColumn"/>
      <w:pgSz w:w="16838" w:h="11906" w:orient="landscape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E2" w:rsidRDefault="00553CE2" w:rsidP="00203AE9">
      <w:r>
        <w:separator/>
      </w:r>
    </w:p>
  </w:endnote>
  <w:endnote w:type="continuationSeparator" w:id="0">
    <w:p w:rsidR="00553CE2" w:rsidRDefault="00553CE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E2" w:rsidRDefault="00553CE2" w:rsidP="00203AE9">
      <w:r>
        <w:separator/>
      </w:r>
    </w:p>
  </w:footnote>
  <w:footnote w:type="continuationSeparator" w:id="0">
    <w:p w:rsidR="00553CE2" w:rsidRDefault="00553CE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589" w:rsidRDefault="00047589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47589" w:rsidRDefault="0004758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589" w:rsidRPr="005A1718" w:rsidRDefault="00047589" w:rsidP="008E298C">
    <w:pPr>
      <w:pStyle w:val="a8"/>
      <w:framePr w:wrap="around" w:vAnchor="text" w:hAnchor="margin" w:xAlign="center" w:y="1"/>
      <w:rPr>
        <w:rStyle w:val="af3"/>
        <w:szCs w:val="28"/>
      </w:rPr>
    </w:pPr>
    <w:r w:rsidRPr="005A1718">
      <w:rPr>
        <w:rStyle w:val="af3"/>
        <w:szCs w:val="28"/>
      </w:rPr>
      <w:fldChar w:fldCharType="begin"/>
    </w:r>
    <w:r w:rsidRPr="005A1718">
      <w:rPr>
        <w:rStyle w:val="af3"/>
        <w:szCs w:val="28"/>
      </w:rPr>
      <w:instrText xml:space="preserve">PAGE  </w:instrText>
    </w:r>
    <w:r w:rsidRPr="005A1718">
      <w:rPr>
        <w:rStyle w:val="af3"/>
        <w:szCs w:val="28"/>
      </w:rPr>
      <w:fldChar w:fldCharType="separate"/>
    </w:r>
    <w:r w:rsidR="009E6995">
      <w:rPr>
        <w:rStyle w:val="af3"/>
        <w:noProof/>
        <w:szCs w:val="28"/>
      </w:rPr>
      <w:t>2</w:t>
    </w:r>
    <w:r w:rsidRPr="005A1718">
      <w:rPr>
        <w:rStyle w:val="af3"/>
        <w:szCs w:val="28"/>
      </w:rPr>
      <w:fldChar w:fldCharType="end"/>
    </w:r>
  </w:p>
  <w:p w:rsidR="00047589" w:rsidRPr="005119EA" w:rsidRDefault="00047589" w:rsidP="005119EA">
    <w:pPr>
      <w:pStyle w:val="a8"/>
      <w:jc w:val="center"/>
      <w:rPr>
        <w:sz w:val="24"/>
        <w:szCs w:val="24"/>
      </w:rPr>
    </w:pPr>
  </w:p>
  <w:p w:rsidR="00047589" w:rsidRPr="007E5166" w:rsidRDefault="00047589" w:rsidP="005119EA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36F" w:rsidRDefault="00C8136F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8136F" w:rsidRDefault="00C8136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36F" w:rsidRPr="0039506C" w:rsidRDefault="00C8136F" w:rsidP="008E298C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>
      <w:rPr>
        <w:rStyle w:val="af3"/>
        <w:noProof/>
        <w:sz w:val="24"/>
        <w:szCs w:val="24"/>
      </w:rPr>
      <w:t>12</w:t>
    </w:r>
    <w:r w:rsidRPr="0039506C">
      <w:rPr>
        <w:rStyle w:val="af3"/>
        <w:sz w:val="24"/>
        <w:szCs w:val="24"/>
      </w:rPr>
      <w:fldChar w:fldCharType="end"/>
    </w:r>
  </w:p>
  <w:p w:rsidR="00C8136F" w:rsidRPr="005119EA" w:rsidRDefault="00C8136F" w:rsidP="005119EA">
    <w:pPr>
      <w:pStyle w:val="a8"/>
      <w:jc w:val="center"/>
      <w:rPr>
        <w:sz w:val="24"/>
        <w:szCs w:val="24"/>
      </w:rPr>
    </w:pPr>
  </w:p>
  <w:p w:rsidR="00C8136F" w:rsidRPr="007E5166" w:rsidRDefault="00C8136F" w:rsidP="005119EA">
    <w:pPr>
      <w:pStyle w:val="a8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Default="005A4699" w:rsidP="008E298C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B34946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34946" w:rsidRDefault="00B34946">
    <w:pPr>
      <w:pStyle w:val="a8"/>
    </w:pPr>
  </w:p>
  <w:p w:rsidR="00CC5428" w:rsidRDefault="00CC542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46" w:rsidRPr="005119EA" w:rsidRDefault="00B34946" w:rsidP="007235CB">
    <w:pPr>
      <w:pStyle w:val="a8"/>
      <w:rPr>
        <w:sz w:val="24"/>
        <w:szCs w:val="24"/>
      </w:rPr>
    </w:pPr>
  </w:p>
  <w:p w:rsidR="00B34946" w:rsidRPr="007E5166" w:rsidRDefault="00B34946" w:rsidP="005119E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91149D"/>
    <w:multiLevelType w:val="hybridMultilevel"/>
    <w:tmpl w:val="1188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15585"/>
    <w:rsid w:val="00030CCD"/>
    <w:rsid w:val="000341F4"/>
    <w:rsid w:val="000348C0"/>
    <w:rsid w:val="00034CFA"/>
    <w:rsid w:val="00034F59"/>
    <w:rsid w:val="00035ED8"/>
    <w:rsid w:val="00040F05"/>
    <w:rsid w:val="0004634E"/>
    <w:rsid w:val="00047589"/>
    <w:rsid w:val="00050076"/>
    <w:rsid w:val="00050C28"/>
    <w:rsid w:val="00050CE2"/>
    <w:rsid w:val="00055C98"/>
    <w:rsid w:val="00055E76"/>
    <w:rsid w:val="00055FFE"/>
    <w:rsid w:val="0005717A"/>
    <w:rsid w:val="00060BB0"/>
    <w:rsid w:val="00065F09"/>
    <w:rsid w:val="000660C2"/>
    <w:rsid w:val="000725C2"/>
    <w:rsid w:val="000760F4"/>
    <w:rsid w:val="00080882"/>
    <w:rsid w:val="00080D93"/>
    <w:rsid w:val="00085292"/>
    <w:rsid w:val="000A08C2"/>
    <w:rsid w:val="000A1893"/>
    <w:rsid w:val="000A5B72"/>
    <w:rsid w:val="000A61EA"/>
    <w:rsid w:val="000A697B"/>
    <w:rsid w:val="000A7E77"/>
    <w:rsid w:val="000B1671"/>
    <w:rsid w:val="000B1DE4"/>
    <w:rsid w:val="000B1ECA"/>
    <w:rsid w:val="000B222C"/>
    <w:rsid w:val="000D2C1B"/>
    <w:rsid w:val="000D735A"/>
    <w:rsid w:val="000D7B29"/>
    <w:rsid w:val="000E3BDF"/>
    <w:rsid w:val="000E3D3A"/>
    <w:rsid w:val="000E3FA7"/>
    <w:rsid w:val="000E7E88"/>
    <w:rsid w:val="000F04BF"/>
    <w:rsid w:val="000F0D05"/>
    <w:rsid w:val="000F0DFA"/>
    <w:rsid w:val="000F1283"/>
    <w:rsid w:val="000F409F"/>
    <w:rsid w:val="000F5041"/>
    <w:rsid w:val="000F5982"/>
    <w:rsid w:val="000F7BB7"/>
    <w:rsid w:val="001052D8"/>
    <w:rsid w:val="00107892"/>
    <w:rsid w:val="00112C0D"/>
    <w:rsid w:val="00116704"/>
    <w:rsid w:val="001247EB"/>
    <w:rsid w:val="001309C4"/>
    <w:rsid w:val="00132D03"/>
    <w:rsid w:val="001346CA"/>
    <w:rsid w:val="0013630E"/>
    <w:rsid w:val="0013637D"/>
    <w:rsid w:val="0014023E"/>
    <w:rsid w:val="0014367E"/>
    <w:rsid w:val="00145A49"/>
    <w:rsid w:val="00145D02"/>
    <w:rsid w:val="00146A1D"/>
    <w:rsid w:val="00157F29"/>
    <w:rsid w:val="001641F2"/>
    <w:rsid w:val="00165FD2"/>
    <w:rsid w:val="001728B0"/>
    <w:rsid w:val="001801F7"/>
    <w:rsid w:val="00181D8C"/>
    <w:rsid w:val="001862F4"/>
    <w:rsid w:val="001917BD"/>
    <w:rsid w:val="001917E8"/>
    <w:rsid w:val="00192BE1"/>
    <w:rsid w:val="00194CDE"/>
    <w:rsid w:val="001966F0"/>
    <w:rsid w:val="001A0B7E"/>
    <w:rsid w:val="001A510C"/>
    <w:rsid w:val="001A697E"/>
    <w:rsid w:val="001B1507"/>
    <w:rsid w:val="001B5E2A"/>
    <w:rsid w:val="001C1068"/>
    <w:rsid w:val="001C2CC8"/>
    <w:rsid w:val="001D0C9C"/>
    <w:rsid w:val="001D3A14"/>
    <w:rsid w:val="001D57B5"/>
    <w:rsid w:val="001E2DE9"/>
    <w:rsid w:val="001E36FC"/>
    <w:rsid w:val="001E5537"/>
    <w:rsid w:val="001E5613"/>
    <w:rsid w:val="001E568F"/>
    <w:rsid w:val="001F2AB5"/>
    <w:rsid w:val="001F5163"/>
    <w:rsid w:val="00201D0F"/>
    <w:rsid w:val="00202B63"/>
    <w:rsid w:val="00203AE9"/>
    <w:rsid w:val="00207870"/>
    <w:rsid w:val="00207AE0"/>
    <w:rsid w:val="00212824"/>
    <w:rsid w:val="00216607"/>
    <w:rsid w:val="0022730D"/>
    <w:rsid w:val="00234552"/>
    <w:rsid w:val="00235412"/>
    <w:rsid w:val="002367E3"/>
    <w:rsid w:val="00242A0D"/>
    <w:rsid w:val="0024685D"/>
    <w:rsid w:val="00246D20"/>
    <w:rsid w:val="002516E1"/>
    <w:rsid w:val="00252F66"/>
    <w:rsid w:val="002556C4"/>
    <w:rsid w:val="00261AB9"/>
    <w:rsid w:val="00264578"/>
    <w:rsid w:val="00264DB4"/>
    <w:rsid w:val="00265160"/>
    <w:rsid w:val="00271FF7"/>
    <w:rsid w:val="00272CFE"/>
    <w:rsid w:val="00272F06"/>
    <w:rsid w:val="00275FB2"/>
    <w:rsid w:val="00276322"/>
    <w:rsid w:val="00276945"/>
    <w:rsid w:val="00281E66"/>
    <w:rsid w:val="0028461D"/>
    <w:rsid w:val="00284825"/>
    <w:rsid w:val="00285113"/>
    <w:rsid w:val="0028780C"/>
    <w:rsid w:val="00290D64"/>
    <w:rsid w:val="00295EA8"/>
    <w:rsid w:val="0029643D"/>
    <w:rsid w:val="002A4905"/>
    <w:rsid w:val="002A60F3"/>
    <w:rsid w:val="002B6EB0"/>
    <w:rsid w:val="002C1C05"/>
    <w:rsid w:val="002C3D25"/>
    <w:rsid w:val="002C5333"/>
    <w:rsid w:val="002D25FD"/>
    <w:rsid w:val="002D2B87"/>
    <w:rsid w:val="002D2C6E"/>
    <w:rsid w:val="002D5A9D"/>
    <w:rsid w:val="002E1245"/>
    <w:rsid w:val="002E570E"/>
    <w:rsid w:val="002E6638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25BD5"/>
    <w:rsid w:val="003316AB"/>
    <w:rsid w:val="00333B8E"/>
    <w:rsid w:val="003351A5"/>
    <w:rsid w:val="00337E9E"/>
    <w:rsid w:val="00347391"/>
    <w:rsid w:val="00350067"/>
    <w:rsid w:val="003607CD"/>
    <w:rsid w:val="00360A93"/>
    <w:rsid w:val="0036102C"/>
    <w:rsid w:val="00361E0F"/>
    <w:rsid w:val="003639F8"/>
    <w:rsid w:val="00366352"/>
    <w:rsid w:val="00367137"/>
    <w:rsid w:val="003708D9"/>
    <w:rsid w:val="003748D5"/>
    <w:rsid w:val="00374FEC"/>
    <w:rsid w:val="00376C9A"/>
    <w:rsid w:val="00376DC3"/>
    <w:rsid w:val="0037792E"/>
    <w:rsid w:val="00377C74"/>
    <w:rsid w:val="0038478E"/>
    <w:rsid w:val="003908C9"/>
    <w:rsid w:val="003955C5"/>
    <w:rsid w:val="003A106B"/>
    <w:rsid w:val="003A21D5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E5640"/>
    <w:rsid w:val="003F26B4"/>
    <w:rsid w:val="003F74BC"/>
    <w:rsid w:val="003F7D22"/>
    <w:rsid w:val="0040077B"/>
    <w:rsid w:val="00401F6A"/>
    <w:rsid w:val="00405A77"/>
    <w:rsid w:val="00410B36"/>
    <w:rsid w:val="00412F12"/>
    <w:rsid w:val="00413615"/>
    <w:rsid w:val="00421725"/>
    <w:rsid w:val="00421B4E"/>
    <w:rsid w:val="00437C8F"/>
    <w:rsid w:val="00437F2F"/>
    <w:rsid w:val="004504B6"/>
    <w:rsid w:val="00454D48"/>
    <w:rsid w:val="004554D2"/>
    <w:rsid w:val="00456C44"/>
    <w:rsid w:val="00460320"/>
    <w:rsid w:val="00465206"/>
    <w:rsid w:val="00465B0E"/>
    <w:rsid w:val="004662D7"/>
    <w:rsid w:val="004668F4"/>
    <w:rsid w:val="00470D83"/>
    <w:rsid w:val="00476D28"/>
    <w:rsid w:val="00484DF8"/>
    <w:rsid w:val="00487864"/>
    <w:rsid w:val="00491625"/>
    <w:rsid w:val="00492D07"/>
    <w:rsid w:val="00493817"/>
    <w:rsid w:val="004979C2"/>
    <w:rsid w:val="004A3756"/>
    <w:rsid w:val="004B28D1"/>
    <w:rsid w:val="004B2F1B"/>
    <w:rsid w:val="004B4CB7"/>
    <w:rsid w:val="004C5C20"/>
    <w:rsid w:val="004C70AC"/>
    <w:rsid w:val="004C7C24"/>
    <w:rsid w:val="004D4DFF"/>
    <w:rsid w:val="004D74CA"/>
    <w:rsid w:val="004E43A0"/>
    <w:rsid w:val="004E597E"/>
    <w:rsid w:val="004E70E6"/>
    <w:rsid w:val="004E77A5"/>
    <w:rsid w:val="004F21D5"/>
    <w:rsid w:val="004F737F"/>
    <w:rsid w:val="0050388A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147"/>
    <w:rsid w:val="0054031C"/>
    <w:rsid w:val="00541353"/>
    <w:rsid w:val="00546E71"/>
    <w:rsid w:val="00553CE2"/>
    <w:rsid w:val="00554EDB"/>
    <w:rsid w:val="00560159"/>
    <w:rsid w:val="00562B1C"/>
    <w:rsid w:val="00563135"/>
    <w:rsid w:val="00567508"/>
    <w:rsid w:val="00567683"/>
    <w:rsid w:val="00570BF9"/>
    <w:rsid w:val="005737C3"/>
    <w:rsid w:val="005753DC"/>
    <w:rsid w:val="00577B62"/>
    <w:rsid w:val="00581038"/>
    <w:rsid w:val="00584B91"/>
    <w:rsid w:val="00590D30"/>
    <w:rsid w:val="00593583"/>
    <w:rsid w:val="00594965"/>
    <w:rsid w:val="005A03DF"/>
    <w:rsid w:val="005A23C4"/>
    <w:rsid w:val="005A4610"/>
    <w:rsid w:val="005A4699"/>
    <w:rsid w:val="005A575A"/>
    <w:rsid w:val="005B5F10"/>
    <w:rsid w:val="005B606E"/>
    <w:rsid w:val="005C143D"/>
    <w:rsid w:val="005C66E5"/>
    <w:rsid w:val="005C67A5"/>
    <w:rsid w:val="005E2749"/>
    <w:rsid w:val="005E76F9"/>
    <w:rsid w:val="005F0490"/>
    <w:rsid w:val="005F6617"/>
    <w:rsid w:val="006023D7"/>
    <w:rsid w:val="00602716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54383"/>
    <w:rsid w:val="00661298"/>
    <w:rsid w:val="00661FB6"/>
    <w:rsid w:val="00663739"/>
    <w:rsid w:val="0066445F"/>
    <w:rsid w:val="006657FB"/>
    <w:rsid w:val="00667CCB"/>
    <w:rsid w:val="00672182"/>
    <w:rsid w:val="00672567"/>
    <w:rsid w:val="00673433"/>
    <w:rsid w:val="00674EBD"/>
    <w:rsid w:val="00675523"/>
    <w:rsid w:val="006800AC"/>
    <w:rsid w:val="0068362B"/>
    <w:rsid w:val="006870E2"/>
    <w:rsid w:val="00690336"/>
    <w:rsid w:val="006932E9"/>
    <w:rsid w:val="006A1C18"/>
    <w:rsid w:val="006A6BF5"/>
    <w:rsid w:val="006B12B9"/>
    <w:rsid w:val="006B3D64"/>
    <w:rsid w:val="006B3DB3"/>
    <w:rsid w:val="006B7B1F"/>
    <w:rsid w:val="006C1222"/>
    <w:rsid w:val="006C15B0"/>
    <w:rsid w:val="006C4ED6"/>
    <w:rsid w:val="006C5504"/>
    <w:rsid w:val="006C7720"/>
    <w:rsid w:val="006D447E"/>
    <w:rsid w:val="006D4AD9"/>
    <w:rsid w:val="006D711D"/>
    <w:rsid w:val="006E275E"/>
    <w:rsid w:val="006E43D0"/>
    <w:rsid w:val="006E4628"/>
    <w:rsid w:val="006E6DFD"/>
    <w:rsid w:val="006F6346"/>
    <w:rsid w:val="006F6C94"/>
    <w:rsid w:val="00701EE1"/>
    <w:rsid w:val="00704966"/>
    <w:rsid w:val="00706FF9"/>
    <w:rsid w:val="00711B87"/>
    <w:rsid w:val="00712041"/>
    <w:rsid w:val="00721037"/>
    <w:rsid w:val="007235CB"/>
    <w:rsid w:val="007248B1"/>
    <w:rsid w:val="00744565"/>
    <w:rsid w:val="00746CFF"/>
    <w:rsid w:val="00752453"/>
    <w:rsid w:val="00756C12"/>
    <w:rsid w:val="00760049"/>
    <w:rsid w:val="00761300"/>
    <w:rsid w:val="00764C2B"/>
    <w:rsid w:val="0076741A"/>
    <w:rsid w:val="0077212F"/>
    <w:rsid w:val="00776CBD"/>
    <w:rsid w:val="00784096"/>
    <w:rsid w:val="007849B4"/>
    <w:rsid w:val="007855BA"/>
    <w:rsid w:val="00785C32"/>
    <w:rsid w:val="0078765D"/>
    <w:rsid w:val="00787CC3"/>
    <w:rsid w:val="00790A5A"/>
    <w:rsid w:val="0079498D"/>
    <w:rsid w:val="007A2687"/>
    <w:rsid w:val="007A3EED"/>
    <w:rsid w:val="007A56F5"/>
    <w:rsid w:val="007B01D9"/>
    <w:rsid w:val="007B6B3A"/>
    <w:rsid w:val="007B7306"/>
    <w:rsid w:val="007C028F"/>
    <w:rsid w:val="007C1E88"/>
    <w:rsid w:val="007C3310"/>
    <w:rsid w:val="007C5325"/>
    <w:rsid w:val="007C6991"/>
    <w:rsid w:val="007D0132"/>
    <w:rsid w:val="007D0278"/>
    <w:rsid w:val="007D20EB"/>
    <w:rsid w:val="007D21CE"/>
    <w:rsid w:val="007D4F74"/>
    <w:rsid w:val="007D6636"/>
    <w:rsid w:val="007D7819"/>
    <w:rsid w:val="007E1DF4"/>
    <w:rsid w:val="007E4556"/>
    <w:rsid w:val="007F1E87"/>
    <w:rsid w:val="007F299F"/>
    <w:rsid w:val="007F5199"/>
    <w:rsid w:val="007F5CFA"/>
    <w:rsid w:val="00801B80"/>
    <w:rsid w:val="00803F7E"/>
    <w:rsid w:val="00804DB5"/>
    <w:rsid w:val="008076E4"/>
    <w:rsid w:val="00811B11"/>
    <w:rsid w:val="00812524"/>
    <w:rsid w:val="00813E16"/>
    <w:rsid w:val="00816C9E"/>
    <w:rsid w:val="00817D24"/>
    <w:rsid w:val="008215BD"/>
    <w:rsid w:val="00827F2A"/>
    <w:rsid w:val="008305EA"/>
    <w:rsid w:val="00832480"/>
    <w:rsid w:val="00833AF4"/>
    <w:rsid w:val="00846AAC"/>
    <w:rsid w:val="00847652"/>
    <w:rsid w:val="008503DE"/>
    <w:rsid w:val="00850E74"/>
    <w:rsid w:val="0085239C"/>
    <w:rsid w:val="00852DC9"/>
    <w:rsid w:val="00855856"/>
    <w:rsid w:val="008564F1"/>
    <w:rsid w:val="0085702E"/>
    <w:rsid w:val="00857C9C"/>
    <w:rsid w:val="0086231A"/>
    <w:rsid w:val="00863022"/>
    <w:rsid w:val="00865DF7"/>
    <w:rsid w:val="00867D2D"/>
    <w:rsid w:val="00880F90"/>
    <w:rsid w:val="00884929"/>
    <w:rsid w:val="008871D9"/>
    <w:rsid w:val="0089172A"/>
    <w:rsid w:val="00893605"/>
    <w:rsid w:val="00894976"/>
    <w:rsid w:val="008A3C93"/>
    <w:rsid w:val="008A60D1"/>
    <w:rsid w:val="008B1E40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E7666"/>
    <w:rsid w:val="008F3FC9"/>
    <w:rsid w:val="008F4081"/>
    <w:rsid w:val="0090296D"/>
    <w:rsid w:val="00916B1A"/>
    <w:rsid w:val="00921BF1"/>
    <w:rsid w:val="009239E8"/>
    <w:rsid w:val="00924BF8"/>
    <w:rsid w:val="009270D7"/>
    <w:rsid w:val="009326FE"/>
    <w:rsid w:val="00942280"/>
    <w:rsid w:val="00944C70"/>
    <w:rsid w:val="00944E90"/>
    <w:rsid w:val="00945ABA"/>
    <w:rsid w:val="009508D8"/>
    <w:rsid w:val="009552EA"/>
    <w:rsid w:val="00955EE2"/>
    <w:rsid w:val="0096083A"/>
    <w:rsid w:val="00960F93"/>
    <w:rsid w:val="009621CA"/>
    <w:rsid w:val="009677AC"/>
    <w:rsid w:val="00971333"/>
    <w:rsid w:val="0097766C"/>
    <w:rsid w:val="009809D9"/>
    <w:rsid w:val="00982872"/>
    <w:rsid w:val="009853AE"/>
    <w:rsid w:val="00986ADE"/>
    <w:rsid w:val="009873AB"/>
    <w:rsid w:val="00987CDE"/>
    <w:rsid w:val="0099184A"/>
    <w:rsid w:val="00991A39"/>
    <w:rsid w:val="009951C6"/>
    <w:rsid w:val="00996E78"/>
    <w:rsid w:val="009A0ACB"/>
    <w:rsid w:val="009A5C11"/>
    <w:rsid w:val="009A60A4"/>
    <w:rsid w:val="009A6C99"/>
    <w:rsid w:val="009B138A"/>
    <w:rsid w:val="009B6E4E"/>
    <w:rsid w:val="009B6F90"/>
    <w:rsid w:val="009D3338"/>
    <w:rsid w:val="009D4364"/>
    <w:rsid w:val="009D4424"/>
    <w:rsid w:val="009D5DA2"/>
    <w:rsid w:val="009E34A9"/>
    <w:rsid w:val="009E3FC0"/>
    <w:rsid w:val="009E5D11"/>
    <w:rsid w:val="009E6995"/>
    <w:rsid w:val="009F1D01"/>
    <w:rsid w:val="009F1EC1"/>
    <w:rsid w:val="009F485C"/>
    <w:rsid w:val="009F5869"/>
    <w:rsid w:val="009F5DB9"/>
    <w:rsid w:val="009F723A"/>
    <w:rsid w:val="00A02B8B"/>
    <w:rsid w:val="00A0691D"/>
    <w:rsid w:val="00A275A6"/>
    <w:rsid w:val="00A3017A"/>
    <w:rsid w:val="00A31057"/>
    <w:rsid w:val="00A31962"/>
    <w:rsid w:val="00A328B8"/>
    <w:rsid w:val="00A369D8"/>
    <w:rsid w:val="00A37770"/>
    <w:rsid w:val="00A443A9"/>
    <w:rsid w:val="00A454D8"/>
    <w:rsid w:val="00A4555B"/>
    <w:rsid w:val="00A45CE5"/>
    <w:rsid w:val="00A51DBB"/>
    <w:rsid w:val="00A56D89"/>
    <w:rsid w:val="00A64AFB"/>
    <w:rsid w:val="00A66634"/>
    <w:rsid w:val="00A6741E"/>
    <w:rsid w:val="00A67CEE"/>
    <w:rsid w:val="00A71232"/>
    <w:rsid w:val="00A7158D"/>
    <w:rsid w:val="00A7311A"/>
    <w:rsid w:val="00A76C1D"/>
    <w:rsid w:val="00A81557"/>
    <w:rsid w:val="00A82219"/>
    <w:rsid w:val="00A82A71"/>
    <w:rsid w:val="00A82EBE"/>
    <w:rsid w:val="00A84C46"/>
    <w:rsid w:val="00A85CBB"/>
    <w:rsid w:val="00A9095F"/>
    <w:rsid w:val="00A90AA4"/>
    <w:rsid w:val="00A91982"/>
    <w:rsid w:val="00A9775C"/>
    <w:rsid w:val="00AA042A"/>
    <w:rsid w:val="00AA083C"/>
    <w:rsid w:val="00AA34BC"/>
    <w:rsid w:val="00AA776C"/>
    <w:rsid w:val="00AB1D5B"/>
    <w:rsid w:val="00AB346F"/>
    <w:rsid w:val="00AB47D8"/>
    <w:rsid w:val="00AC0497"/>
    <w:rsid w:val="00AC2123"/>
    <w:rsid w:val="00AC4846"/>
    <w:rsid w:val="00AC62CF"/>
    <w:rsid w:val="00AD2512"/>
    <w:rsid w:val="00AD3356"/>
    <w:rsid w:val="00AD715D"/>
    <w:rsid w:val="00AD7F77"/>
    <w:rsid w:val="00AE1B49"/>
    <w:rsid w:val="00AE1E9E"/>
    <w:rsid w:val="00AE55BD"/>
    <w:rsid w:val="00AF0FFA"/>
    <w:rsid w:val="00AF17E4"/>
    <w:rsid w:val="00AF282D"/>
    <w:rsid w:val="00AF3614"/>
    <w:rsid w:val="00AF6E37"/>
    <w:rsid w:val="00B03219"/>
    <w:rsid w:val="00B146EB"/>
    <w:rsid w:val="00B16C61"/>
    <w:rsid w:val="00B213B7"/>
    <w:rsid w:val="00B24E85"/>
    <w:rsid w:val="00B301B4"/>
    <w:rsid w:val="00B334B5"/>
    <w:rsid w:val="00B34946"/>
    <w:rsid w:val="00B36700"/>
    <w:rsid w:val="00B4372C"/>
    <w:rsid w:val="00B43B39"/>
    <w:rsid w:val="00B4539D"/>
    <w:rsid w:val="00B45C0A"/>
    <w:rsid w:val="00B479CB"/>
    <w:rsid w:val="00B50A64"/>
    <w:rsid w:val="00B554C9"/>
    <w:rsid w:val="00B57E4A"/>
    <w:rsid w:val="00B600B2"/>
    <w:rsid w:val="00B610B2"/>
    <w:rsid w:val="00B63130"/>
    <w:rsid w:val="00B652E2"/>
    <w:rsid w:val="00B66248"/>
    <w:rsid w:val="00B72872"/>
    <w:rsid w:val="00B73443"/>
    <w:rsid w:val="00B81B91"/>
    <w:rsid w:val="00B85A8C"/>
    <w:rsid w:val="00B92A8A"/>
    <w:rsid w:val="00B9322B"/>
    <w:rsid w:val="00B9636A"/>
    <w:rsid w:val="00BA18EA"/>
    <w:rsid w:val="00BA3607"/>
    <w:rsid w:val="00BA5AD4"/>
    <w:rsid w:val="00BB16CF"/>
    <w:rsid w:val="00BB3B28"/>
    <w:rsid w:val="00BB5891"/>
    <w:rsid w:val="00BB6BC9"/>
    <w:rsid w:val="00BC15BB"/>
    <w:rsid w:val="00BC2BC1"/>
    <w:rsid w:val="00BC6376"/>
    <w:rsid w:val="00BE2298"/>
    <w:rsid w:val="00BE5D80"/>
    <w:rsid w:val="00BE6746"/>
    <w:rsid w:val="00BF01FA"/>
    <w:rsid w:val="00BF197F"/>
    <w:rsid w:val="00BF2B69"/>
    <w:rsid w:val="00BF6EED"/>
    <w:rsid w:val="00C035C8"/>
    <w:rsid w:val="00C039A5"/>
    <w:rsid w:val="00C0426D"/>
    <w:rsid w:val="00C126BE"/>
    <w:rsid w:val="00C13B4D"/>
    <w:rsid w:val="00C16AD4"/>
    <w:rsid w:val="00C21E93"/>
    <w:rsid w:val="00C226CC"/>
    <w:rsid w:val="00C2380F"/>
    <w:rsid w:val="00C23A56"/>
    <w:rsid w:val="00C316A2"/>
    <w:rsid w:val="00C32E02"/>
    <w:rsid w:val="00C42615"/>
    <w:rsid w:val="00C44718"/>
    <w:rsid w:val="00C45426"/>
    <w:rsid w:val="00C50292"/>
    <w:rsid w:val="00C5035B"/>
    <w:rsid w:val="00C513F1"/>
    <w:rsid w:val="00C51531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8136F"/>
    <w:rsid w:val="00C90331"/>
    <w:rsid w:val="00C90473"/>
    <w:rsid w:val="00C9183F"/>
    <w:rsid w:val="00C95735"/>
    <w:rsid w:val="00C96E78"/>
    <w:rsid w:val="00CA42E1"/>
    <w:rsid w:val="00CA6307"/>
    <w:rsid w:val="00CA6F01"/>
    <w:rsid w:val="00CB21EB"/>
    <w:rsid w:val="00CB3559"/>
    <w:rsid w:val="00CB4A82"/>
    <w:rsid w:val="00CB564A"/>
    <w:rsid w:val="00CC0B77"/>
    <w:rsid w:val="00CC0E6B"/>
    <w:rsid w:val="00CC142D"/>
    <w:rsid w:val="00CC20AD"/>
    <w:rsid w:val="00CC23DD"/>
    <w:rsid w:val="00CC4660"/>
    <w:rsid w:val="00CC5428"/>
    <w:rsid w:val="00CC5D75"/>
    <w:rsid w:val="00CD06C6"/>
    <w:rsid w:val="00CD088A"/>
    <w:rsid w:val="00CD4DEB"/>
    <w:rsid w:val="00CE4A3B"/>
    <w:rsid w:val="00CF0B01"/>
    <w:rsid w:val="00CF1C49"/>
    <w:rsid w:val="00CF5543"/>
    <w:rsid w:val="00CF6414"/>
    <w:rsid w:val="00CF747B"/>
    <w:rsid w:val="00D03D6C"/>
    <w:rsid w:val="00D11D8B"/>
    <w:rsid w:val="00D14503"/>
    <w:rsid w:val="00D16156"/>
    <w:rsid w:val="00D172CD"/>
    <w:rsid w:val="00D178AC"/>
    <w:rsid w:val="00D17D7E"/>
    <w:rsid w:val="00D26B1F"/>
    <w:rsid w:val="00D34999"/>
    <w:rsid w:val="00D40059"/>
    <w:rsid w:val="00D4377C"/>
    <w:rsid w:val="00D45617"/>
    <w:rsid w:val="00D50A79"/>
    <w:rsid w:val="00D564E2"/>
    <w:rsid w:val="00D56642"/>
    <w:rsid w:val="00D6005A"/>
    <w:rsid w:val="00D64055"/>
    <w:rsid w:val="00D64910"/>
    <w:rsid w:val="00D80D21"/>
    <w:rsid w:val="00D85177"/>
    <w:rsid w:val="00D907BA"/>
    <w:rsid w:val="00D94716"/>
    <w:rsid w:val="00D94E0B"/>
    <w:rsid w:val="00DA0AE6"/>
    <w:rsid w:val="00DA3182"/>
    <w:rsid w:val="00DC5B5B"/>
    <w:rsid w:val="00DD2A0F"/>
    <w:rsid w:val="00DD3B89"/>
    <w:rsid w:val="00DD5A16"/>
    <w:rsid w:val="00DE007A"/>
    <w:rsid w:val="00DE0BC1"/>
    <w:rsid w:val="00DE3B43"/>
    <w:rsid w:val="00DE4959"/>
    <w:rsid w:val="00DE526C"/>
    <w:rsid w:val="00DF2999"/>
    <w:rsid w:val="00DF2E4A"/>
    <w:rsid w:val="00DF3D9B"/>
    <w:rsid w:val="00DF5CAD"/>
    <w:rsid w:val="00E0593A"/>
    <w:rsid w:val="00E05A74"/>
    <w:rsid w:val="00E06622"/>
    <w:rsid w:val="00E0745F"/>
    <w:rsid w:val="00E11B7F"/>
    <w:rsid w:val="00E1514A"/>
    <w:rsid w:val="00E170B6"/>
    <w:rsid w:val="00E17805"/>
    <w:rsid w:val="00E22E8E"/>
    <w:rsid w:val="00E23214"/>
    <w:rsid w:val="00E24CBD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590A"/>
    <w:rsid w:val="00E675E8"/>
    <w:rsid w:val="00E738A7"/>
    <w:rsid w:val="00E8274D"/>
    <w:rsid w:val="00E831A6"/>
    <w:rsid w:val="00E8336B"/>
    <w:rsid w:val="00E83BAE"/>
    <w:rsid w:val="00E8403B"/>
    <w:rsid w:val="00E8570C"/>
    <w:rsid w:val="00E90521"/>
    <w:rsid w:val="00E94280"/>
    <w:rsid w:val="00E956E7"/>
    <w:rsid w:val="00E959EE"/>
    <w:rsid w:val="00EA314A"/>
    <w:rsid w:val="00EA39E2"/>
    <w:rsid w:val="00EA50CE"/>
    <w:rsid w:val="00EA5A8D"/>
    <w:rsid w:val="00EB143A"/>
    <w:rsid w:val="00EB1F8E"/>
    <w:rsid w:val="00EB3DEE"/>
    <w:rsid w:val="00EB4B9C"/>
    <w:rsid w:val="00EC14A9"/>
    <w:rsid w:val="00EC22AD"/>
    <w:rsid w:val="00EC5457"/>
    <w:rsid w:val="00ED037B"/>
    <w:rsid w:val="00ED0C11"/>
    <w:rsid w:val="00EE0BA5"/>
    <w:rsid w:val="00EE1B7F"/>
    <w:rsid w:val="00EF6879"/>
    <w:rsid w:val="00F01CAE"/>
    <w:rsid w:val="00F03980"/>
    <w:rsid w:val="00F03D19"/>
    <w:rsid w:val="00F05452"/>
    <w:rsid w:val="00F05EFF"/>
    <w:rsid w:val="00F064D6"/>
    <w:rsid w:val="00F117D9"/>
    <w:rsid w:val="00F12DBD"/>
    <w:rsid w:val="00F147F3"/>
    <w:rsid w:val="00F205AB"/>
    <w:rsid w:val="00F20A98"/>
    <w:rsid w:val="00F23811"/>
    <w:rsid w:val="00F24400"/>
    <w:rsid w:val="00F24464"/>
    <w:rsid w:val="00F26818"/>
    <w:rsid w:val="00F2795A"/>
    <w:rsid w:val="00F30888"/>
    <w:rsid w:val="00F315CC"/>
    <w:rsid w:val="00F34AC9"/>
    <w:rsid w:val="00F43342"/>
    <w:rsid w:val="00F44101"/>
    <w:rsid w:val="00F474EB"/>
    <w:rsid w:val="00F53B08"/>
    <w:rsid w:val="00F56207"/>
    <w:rsid w:val="00F62EF9"/>
    <w:rsid w:val="00F73446"/>
    <w:rsid w:val="00F737DB"/>
    <w:rsid w:val="00F73EF0"/>
    <w:rsid w:val="00F74552"/>
    <w:rsid w:val="00F77706"/>
    <w:rsid w:val="00F80337"/>
    <w:rsid w:val="00F851F2"/>
    <w:rsid w:val="00F87924"/>
    <w:rsid w:val="00F9185A"/>
    <w:rsid w:val="00F938BF"/>
    <w:rsid w:val="00F97EC0"/>
    <w:rsid w:val="00FA56B2"/>
    <w:rsid w:val="00FA5706"/>
    <w:rsid w:val="00FB2BA7"/>
    <w:rsid w:val="00FB33C3"/>
    <w:rsid w:val="00FB4329"/>
    <w:rsid w:val="00FB56D6"/>
    <w:rsid w:val="00FB7726"/>
    <w:rsid w:val="00FC048B"/>
    <w:rsid w:val="00FC0B0D"/>
    <w:rsid w:val="00FC57EB"/>
    <w:rsid w:val="00FD0203"/>
    <w:rsid w:val="00FD268A"/>
    <w:rsid w:val="00FD459E"/>
    <w:rsid w:val="00FD6E65"/>
    <w:rsid w:val="00FE0B48"/>
    <w:rsid w:val="00FE79A5"/>
    <w:rsid w:val="00FF13C6"/>
    <w:rsid w:val="00FF2B4D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B95E4-518B-46FE-B3AF-4CEB463F5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4524</Words>
  <Characters>25793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7</cp:revision>
  <cp:lastPrinted>2022-05-25T13:34:00Z</cp:lastPrinted>
  <dcterms:created xsi:type="dcterms:W3CDTF">2022-05-23T08:27:00Z</dcterms:created>
  <dcterms:modified xsi:type="dcterms:W3CDTF">2022-05-26T13:20:00Z</dcterms:modified>
</cp:coreProperties>
</file>