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1B" w:rsidRPr="00B32496" w:rsidRDefault="00E9321B" w:rsidP="00392599">
      <w:pPr>
        <w:widowControl w:val="0"/>
        <w:spacing w:line="247" w:lineRule="auto"/>
        <w:ind w:left="5387"/>
        <w:jc w:val="center"/>
        <w:rPr>
          <w:szCs w:val="28"/>
        </w:rPr>
      </w:pPr>
      <w:r w:rsidRPr="00B32496">
        <w:rPr>
          <w:szCs w:val="28"/>
        </w:rPr>
        <w:t>Приложение</w:t>
      </w:r>
    </w:p>
    <w:p w:rsidR="00E9321B" w:rsidRPr="00B32496" w:rsidRDefault="00E9321B" w:rsidP="00392599">
      <w:pPr>
        <w:widowControl w:val="0"/>
        <w:spacing w:line="247" w:lineRule="auto"/>
        <w:ind w:left="5387"/>
        <w:jc w:val="center"/>
        <w:rPr>
          <w:szCs w:val="28"/>
        </w:rPr>
      </w:pPr>
      <w:r w:rsidRPr="00B32496">
        <w:rPr>
          <w:szCs w:val="28"/>
        </w:rPr>
        <w:t>УТВЕРЖДЕНО</w:t>
      </w:r>
    </w:p>
    <w:p w:rsidR="00E9321B" w:rsidRPr="00B32496" w:rsidRDefault="00E9321B" w:rsidP="00392599">
      <w:pPr>
        <w:widowControl w:val="0"/>
        <w:spacing w:line="247" w:lineRule="auto"/>
        <w:ind w:left="5387"/>
        <w:jc w:val="center"/>
        <w:rPr>
          <w:szCs w:val="28"/>
        </w:rPr>
      </w:pPr>
      <w:r w:rsidRPr="00B32496">
        <w:rPr>
          <w:szCs w:val="28"/>
        </w:rPr>
        <w:t>распоряжением Главы</w:t>
      </w:r>
    </w:p>
    <w:p w:rsidR="00E9321B" w:rsidRPr="00B32496" w:rsidRDefault="00E9321B" w:rsidP="00392599">
      <w:pPr>
        <w:widowControl w:val="0"/>
        <w:spacing w:line="247" w:lineRule="auto"/>
        <w:ind w:left="5387"/>
        <w:jc w:val="center"/>
        <w:rPr>
          <w:szCs w:val="28"/>
        </w:rPr>
      </w:pPr>
      <w:r w:rsidRPr="00B32496">
        <w:rPr>
          <w:szCs w:val="28"/>
        </w:rPr>
        <w:t>муниципального образования</w:t>
      </w:r>
    </w:p>
    <w:p w:rsidR="00E9321B" w:rsidRPr="00B32496" w:rsidRDefault="00BF4522" w:rsidP="00392599">
      <w:pPr>
        <w:widowControl w:val="0"/>
        <w:spacing w:line="247" w:lineRule="auto"/>
        <w:ind w:left="5387"/>
        <w:jc w:val="center"/>
        <w:rPr>
          <w:szCs w:val="28"/>
        </w:rPr>
      </w:pPr>
      <w:r>
        <w:rPr>
          <w:szCs w:val="28"/>
        </w:rPr>
        <w:t>"</w:t>
      </w:r>
      <w:r w:rsidR="00E9321B" w:rsidRPr="00B32496">
        <w:rPr>
          <w:szCs w:val="28"/>
        </w:rPr>
        <w:t>Город Архангельск</w:t>
      </w:r>
      <w:r>
        <w:rPr>
          <w:szCs w:val="28"/>
        </w:rPr>
        <w:t>"</w:t>
      </w:r>
    </w:p>
    <w:p w:rsidR="00E9321B" w:rsidRPr="00B32496" w:rsidRDefault="00E9321B" w:rsidP="00392599">
      <w:pPr>
        <w:widowControl w:val="0"/>
        <w:spacing w:line="247" w:lineRule="auto"/>
        <w:ind w:left="5387"/>
        <w:jc w:val="center"/>
        <w:rPr>
          <w:szCs w:val="28"/>
        </w:rPr>
      </w:pPr>
      <w:r w:rsidRPr="00B32496">
        <w:rPr>
          <w:szCs w:val="28"/>
        </w:rPr>
        <w:t xml:space="preserve">от </w:t>
      </w:r>
      <w:r w:rsidR="00B33664">
        <w:rPr>
          <w:szCs w:val="28"/>
        </w:rPr>
        <w:t>24.09.2020 № 3293р</w:t>
      </w:r>
      <w:bookmarkStart w:id="0" w:name="_GoBack"/>
      <w:bookmarkEnd w:id="0"/>
    </w:p>
    <w:p w:rsidR="00E9321B" w:rsidRPr="00B32496" w:rsidRDefault="00E9321B" w:rsidP="00392599">
      <w:pPr>
        <w:widowControl w:val="0"/>
        <w:spacing w:line="247" w:lineRule="auto"/>
        <w:jc w:val="center"/>
        <w:rPr>
          <w:szCs w:val="28"/>
        </w:rPr>
      </w:pPr>
    </w:p>
    <w:p w:rsidR="00E9321B" w:rsidRPr="00B32496" w:rsidRDefault="00E9321B" w:rsidP="00392599">
      <w:pPr>
        <w:widowControl w:val="0"/>
        <w:spacing w:line="247" w:lineRule="auto"/>
        <w:jc w:val="center"/>
        <w:rPr>
          <w:szCs w:val="28"/>
        </w:rPr>
      </w:pPr>
    </w:p>
    <w:p w:rsidR="00E9321B" w:rsidRPr="00B32496" w:rsidRDefault="00E9321B" w:rsidP="00392599">
      <w:pPr>
        <w:widowControl w:val="0"/>
        <w:spacing w:line="247" w:lineRule="auto"/>
        <w:jc w:val="center"/>
        <w:rPr>
          <w:b/>
          <w:szCs w:val="28"/>
        </w:rPr>
      </w:pPr>
      <w:r w:rsidRPr="00B32496">
        <w:rPr>
          <w:b/>
          <w:szCs w:val="28"/>
        </w:rPr>
        <w:t>ТЕХНИЧЕСКОЕ ЗАДАНИЕ</w:t>
      </w:r>
    </w:p>
    <w:p w:rsidR="00B32496" w:rsidRPr="00B32496" w:rsidRDefault="00E9321B" w:rsidP="00392599">
      <w:pPr>
        <w:spacing w:line="247" w:lineRule="auto"/>
        <w:jc w:val="center"/>
        <w:rPr>
          <w:b/>
          <w:szCs w:val="28"/>
        </w:rPr>
      </w:pPr>
      <w:r w:rsidRPr="00B32496">
        <w:rPr>
          <w:b/>
          <w:szCs w:val="28"/>
        </w:rPr>
        <w:t xml:space="preserve">на подготовку документации по планировке территории </w:t>
      </w:r>
    </w:p>
    <w:p w:rsidR="00B32496" w:rsidRPr="00B32496" w:rsidRDefault="00E9321B" w:rsidP="00392599">
      <w:pPr>
        <w:spacing w:line="247" w:lineRule="auto"/>
        <w:jc w:val="center"/>
        <w:rPr>
          <w:b/>
          <w:szCs w:val="28"/>
        </w:rPr>
      </w:pPr>
      <w:r w:rsidRPr="00B32496">
        <w:rPr>
          <w:b/>
          <w:szCs w:val="28"/>
        </w:rPr>
        <w:t xml:space="preserve">муниципального образования </w:t>
      </w:r>
      <w:r w:rsidR="00BF4522">
        <w:rPr>
          <w:b/>
          <w:szCs w:val="28"/>
        </w:rPr>
        <w:t>"</w:t>
      </w:r>
      <w:r w:rsidRPr="00B32496">
        <w:rPr>
          <w:b/>
          <w:szCs w:val="28"/>
        </w:rPr>
        <w:t>Город Архангельск</w:t>
      </w:r>
      <w:r w:rsidR="00BF4522">
        <w:rPr>
          <w:b/>
          <w:szCs w:val="28"/>
        </w:rPr>
        <w:t>"</w:t>
      </w:r>
      <w:r w:rsidRPr="00B32496">
        <w:rPr>
          <w:b/>
          <w:szCs w:val="28"/>
        </w:rPr>
        <w:t xml:space="preserve"> в границах </w:t>
      </w:r>
    </w:p>
    <w:p w:rsidR="00B32496" w:rsidRPr="00B32496" w:rsidRDefault="00E9321B" w:rsidP="00392599">
      <w:pPr>
        <w:spacing w:line="247" w:lineRule="auto"/>
        <w:jc w:val="center"/>
        <w:rPr>
          <w:b/>
          <w:szCs w:val="28"/>
        </w:rPr>
      </w:pPr>
      <w:r w:rsidRPr="00B32496">
        <w:rPr>
          <w:b/>
          <w:szCs w:val="28"/>
        </w:rPr>
        <w:t xml:space="preserve">ул. Гагарина, просп. Советских космонавтов, ул. Комсомольской </w:t>
      </w:r>
    </w:p>
    <w:p w:rsidR="00E9321B" w:rsidRPr="00B32496" w:rsidRDefault="00E9321B" w:rsidP="00392599">
      <w:pPr>
        <w:spacing w:line="247" w:lineRule="auto"/>
        <w:jc w:val="center"/>
        <w:rPr>
          <w:b/>
          <w:szCs w:val="28"/>
        </w:rPr>
      </w:pPr>
      <w:r w:rsidRPr="00B32496">
        <w:rPr>
          <w:b/>
          <w:szCs w:val="28"/>
        </w:rPr>
        <w:t xml:space="preserve">и ул. </w:t>
      </w:r>
      <w:proofErr w:type="spellStart"/>
      <w:r w:rsidRPr="00B32496">
        <w:rPr>
          <w:b/>
          <w:szCs w:val="28"/>
        </w:rPr>
        <w:t>Самойло</w:t>
      </w:r>
      <w:proofErr w:type="spellEnd"/>
      <w:r w:rsidRPr="00B32496">
        <w:rPr>
          <w:b/>
          <w:szCs w:val="28"/>
        </w:rPr>
        <w:t xml:space="preserve"> площадью 6,9475 га</w:t>
      </w:r>
    </w:p>
    <w:p w:rsidR="00E9321B" w:rsidRPr="00B32496" w:rsidRDefault="00E9321B" w:rsidP="00392599">
      <w:pPr>
        <w:pStyle w:val="ConsPlusNonformat"/>
        <w:spacing w:line="247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112FDE" w:rsidRPr="00B32496" w:rsidRDefault="00112FDE" w:rsidP="00392599">
      <w:pPr>
        <w:pStyle w:val="ConsPlusNonformat"/>
        <w:tabs>
          <w:tab w:val="left" w:pos="284"/>
        </w:tabs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12FDE" w:rsidRPr="00B32496" w:rsidRDefault="00112FDE" w:rsidP="00392599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– проект планировки и проект межевания территории </w:t>
      </w:r>
      <w:r w:rsidRPr="00B3249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F452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32496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BF452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324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4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границах </w:t>
      </w:r>
      <w:r w:rsidRPr="00B32496">
        <w:rPr>
          <w:rFonts w:ascii="Times New Roman" w:hAnsi="Times New Roman" w:cs="Times New Roman"/>
          <w:sz w:val="28"/>
          <w:szCs w:val="28"/>
        </w:rPr>
        <w:t xml:space="preserve">ул. Гагарина, просп. Советских космонавтов, ул. Комсомольской и ул. </w:t>
      </w:r>
      <w:proofErr w:type="spellStart"/>
      <w:r w:rsidRPr="00B32496">
        <w:rPr>
          <w:rFonts w:ascii="Times New Roman" w:hAnsi="Times New Roman" w:cs="Times New Roman"/>
          <w:sz w:val="28"/>
          <w:szCs w:val="28"/>
        </w:rPr>
        <w:t>Самойло</w:t>
      </w:r>
      <w:proofErr w:type="spellEnd"/>
      <w:r w:rsidRPr="00B32496">
        <w:rPr>
          <w:rFonts w:ascii="Times New Roman" w:hAnsi="Times New Roman" w:cs="Times New Roman"/>
          <w:sz w:val="28"/>
          <w:szCs w:val="28"/>
        </w:rPr>
        <w:t xml:space="preserve"> площадью 6,9475 га.</w:t>
      </w:r>
    </w:p>
    <w:p w:rsidR="00112FDE" w:rsidRPr="00B32496" w:rsidRDefault="00112FDE" w:rsidP="00392599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12FDE" w:rsidRPr="00B32496" w:rsidRDefault="00112FDE" w:rsidP="00392599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 xml:space="preserve">ООО </w:t>
      </w:r>
      <w:r w:rsidR="00BF452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32496"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Pr="00B32496">
        <w:rPr>
          <w:rFonts w:ascii="Times New Roman" w:hAnsi="Times New Roman" w:cs="Times New Roman"/>
          <w:sz w:val="28"/>
          <w:szCs w:val="28"/>
        </w:rPr>
        <w:t xml:space="preserve"> АГР</w:t>
      </w:r>
      <w:r w:rsidR="00BF4522">
        <w:rPr>
          <w:rFonts w:ascii="Times New Roman" w:hAnsi="Times New Roman" w:cs="Times New Roman"/>
          <w:sz w:val="28"/>
          <w:szCs w:val="28"/>
        </w:rPr>
        <w:t>"</w:t>
      </w:r>
      <w:r w:rsidRPr="00B32496">
        <w:rPr>
          <w:rFonts w:ascii="Times New Roman" w:hAnsi="Times New Roman" w:cs="Times New Roman"/>
          <w:sz w:val="28"/>
          <w:szCs w:val="28"/>
        </w:rPr>
        <w:t>.</w:t>
      </w:r>
    </w:p>
    <w:p w:rsidR="00112FDE" w:rsidRPr="00B32496" w:rsidRDefault="00112FDE" w:rsidP="00392599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12FDE" w:rsidRPr="00B32496" w:rsidRDefault="00112FDE" w:rsidP="00392599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 xml:space="preserve">ООО </w:t>
      </w:r>
      <w:r w:rsidR="00BF452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32496">
        <w:rPr>
          <w:rFonts w:ascii="Times New Roman" w:hAnsi="Times New Roman" w:cs="Times New Roman"/>
          <w:sz w:val="28"/>
          <w:szCs w:val="28"/>
        </w:rPr>
        <w:t>Арикон</w:t>
      </w:r>
      <w:proofErr w:type="spellEnd"/>
      <w:r w:rsidRPr="00B32496">
        <w:rPr>
          <w:rFonts w:ascii="Times New Roman" w:hAnsi="Times New Roman" w:cs="Times New Roman"/>
          <w:sz w:val="28"/>
          <w:szCs w:val="28"/>
        </w:rPr>
        <w:t xml:space="preserve"> и Ко</w:t>
      </w:r>
      <w:r w:rsidR="00BF4522">
        <w:rPr>
          <w:rFonts w:ascii="Times New Roman" w:hAnsi="Times New Roman" w:cs="Times New Roman"/>
          <w:sz w:val="28"/>
          <w:szCs w:val="28"/>
        </w:rPr>
        <w:t>"</w:t>
      </w:r>
      <w:r w:rsidRPr="00B32496">
        <w:rPr>
          <w:rFonts w:ascii="Times New Roman" w:hAnsi="Times New Roman" w:cs="Times New Roman"/>
          <w:sz w:val="28"/>
          <w:szCs w:val="28"/>
        </w:rPr>
        <w:t>.</w:t>
      </w:r>
    </w:p>
    <w:p w:rsidR="00112FDE" w:rsidRPr="00B32496" w:rsidRDefault="00112FDE" w:rsidP="00392599">
      <w:pPr>
        <w:pStyle w:val="ConsPlusNonformat"/>
        <w:tabs>
          <w:tab w:val="left" w:pos="284"/>
        </w:tabs>
        <w:spacing w:line="247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12FDE" w:rsidRPr="00392599" w:rsidRDefault="00392599" w:rsidP="00392599">
      <w:pPr>
        <w:spacing w:line="247" w:lineRule="auto"/>
        <w:ind w:firstLine="709"/>
        <w:jc w:val="both"/>
        <w:rPr>
          <w:szCs w:val="28"/>
        </w:rPr>
      </w:pPr>
      <w:r w:rsidRPr="00392599">
        <w:rPr>
          <w:szCs w:val="28"/>
        </w:rPr>
        <w:t xml:space="preserve">Заявление о принятии решения о подготовке документации </w:t>
      </w:r>
      <w:r>
        <w:rPr>
          <w:szCs w:val="28"/>
        </w:rPr>
        <w:br/>
      </w:r>
      <w:r w:rsidRPr="00392599">
        <w:rPr>
          <w:szCs w:val="28"/>
        </w:rPr>
        <w:t xml:space="preserve">по планировке территорий (проектов планировки и проектов межевания) </w:t>
      </w:r>
      <w:r>
        <w:rPr>
          <w:szCs w:val="28"/>
        </w:rPr>
        <w:br/>
      </w:r>
      <w:r w:rsidRPr="00392599">
        <w:rPr>
          <w:spacing w:val="-4"/>
          <w:szCs w:val="28"/>
        </w:rPr>
        <w:t>на территории муниципального образования "Город Архангельск" (от 10.09.2020</w:t>
      </w:r>
      <w:r>
        <w:rPr>
          <w:szCs w:val="28"/>
        </w:rPr>
        <w:t xml:space="preserve"> </w:t>
      </w:r>
      <w:proofErr w:type="spellStart"/>
      <w:r w:rsidRPr="00392599">
        <w:rPr>
          <w:szCs w:val="28"/>
        </w:rPr>
        <w:t>вх</w:t>
      </w:r>
      <w:proofErr w:type="spellEnd"/>
      <w:r w:rsidRPr="00392599">
        <w:rPr>
          <w:szCs w:val="28"/>
        </w:rPr>
        <w:t>. № 19-48/6580)</w:t>
      </w:r>
      <w:r w:rsidR="00112FDE" w:rsidRPr="00392599">
        <w:rPr>
          <w:szCs w:val="28"/>
        </w:rPr>
        <w:t>.</w:t>
      </w:r>
    </w:p>
    <w:p w:rsidR="00112FDE" w:rsidRPr="00B32496" w:rsidRDefault="00112FDE" w:rsidP="00392599">
      <w:pPr>
        <w:pStyle w:val="ConsPlusNonformat"/>
        <w:tabs>
          <w:tab w:val="num" w:pos="284"/>
        </w:tabs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32496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112FDE" w:rsidRPr="00B32496" w:rsidRDefault="00112FDE" w:rsidP="00392599">
      <w:pPr>
        <w:suppressAutoHyphens/>
        <w:spacing w:line="247" w:lineRule="auto"/>
        <w:ind w:firstLine="709"/>
        <w:jc w:val="both"/>
        <w:rPr>
          <w:szCs w:val="28"/>
        </w:rPr>
      </w:pPr>
      <w:r w:rsidRPr="00B32496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B32496">
        <w:rPr>
          <w:color w:val="000000"/>
          <w:szCs w:val="28"/>
        </w:rPr>
        <w:t xml:space="preserve">в границах </w:t>
      </w:r>
      <w:r w:rsidRPr="00B32496">
        <w:rPr>
          <w:szCs w:val="28"/>
        </w:rPr>
        <w:t xml:space="preserve">ул. Гагарина, просп. Советских космонавтов, ул. Комсомольской и ул. </w:t>
      </w:r>
      <w:proofErr w:type="spellStart"/>
      <w:r w:rsidRPr="00B32496">
        <w:rPr>
          <w:szCs w:val="28"/>
        </w:rPr>
        <w:t>Самойло</w:t>
      </w:r>
      <w:proofErr w:type="spellEnd"/>
      <w:r w:rsidRPr="00B32496">
        <w:rPr>
          <w:szCs w:val="28"/>
        </w:rPr>
        <w:t xml:space="preserve">. </w:t>
      </w:r>
    </w:p>
    <w:p w:rsidR="00112FDE" w:rsidRPr="00B32496" w:rsidRDefault="00112FDE" w:rsidP="00392599">
      <w:pPr>
        <w:suppressAutoHyphens/>
        <w:spacing w:line="247" w:lineRule="auto"/>
        <w:ind w:firstLine="709"/>
        <w:jc w:val="both"/>
        <w:rPr>
          <w:szCs w:val="28"/>
        </w:rPr>
      </w:pPr>
      <w:r w:rsidRPr="00B32496">
        <w:rPr>
          <w:szCs w:val="28"/>
        </w:rPr>
        <w:t xml:space="preserve">Общая площадь объекта градостроительного планирования составляет </w:t>
      </w:r>
      <w:r w:rsidRPr="00B32496">
        <w:rPr>
          <w:szCs w:val="28"/>
        </w:rPr>
        <w:br/>
        <w:t xml:space="preserve">6,9475 га. </w:t>
      </w:r>
    </w:p>
    <w:p w:rsidR="00112FDE" w:rsidRPr="00B32496" w:rsidRDefault="00112FDE" w:rsidP="00392599">
      <w:pPr>
        <w:suppressAutoHyphens/>
        <w:spacing w:line="247" w:lineRule="auto"/>
        <w:ind w:firstLine="709"/>
        <w:jc w:val="both"/>
        <w:rPr>
          <w:szCs w:val="28"/>
        </w:rPr>
      </w:pPr>
      <w:r w:rsidRPr="00B32496">
        <w:rPr>
          <w:szCs w:val="28"/>
        </w:rPr>
        <w:t xml:space="preserve">Размещение объекта в соответствии со схемой, указанной в приложении </w:t>
      </w:r>
      <w:r w:rsidRPr="00B32496">
        <w:rPr>
          <w:szCs w:val="28"/>
        </w:rPr>
        <w:br/>
        <w:t>к техническому заданию.</w:t>
      </w:r>
    </w:p>
    <w:p w:rsidR="00112FDE" w:rsidRPr="00B32496" w:rsidRDefault="00112FDE" w:rsidP="00392599">
      <w:pPr>
        <w:suppressAutoHyphens/>
        <w:spacing w:line="247" w:lineRule="auto"/>
        <w:ind w:firstLine="709"/>
        <w:jc w:val="both"/>
        <w:rPr>
          <w:szCs w:val="28"/>
        </w:rPr>
      </w:pPr>
      <w:r w:rsidRPr="00B32496">
        <w:rPr>
          <w:szCs w:val="28"/>
        </w:rPr>
        <w:t xml:space="preserve">Функциональное назначение территориальной зоны, в границах которой </w:t>
      </w:r>
      <w:r w:rsidRPr="00B32496">
        <w:rPr>
          <w:spacing w:val="-4"/>
          <w:szCs w:val="28"/>
        </w:rPr>
        <w:t xml:space="preserve">разрабатывается документация по планировке территории, – зона </w:t>
      </w:r>
      <w:proofErr w:type="spellStart"/>
      <w:r w:rsidRPr="00B32496">
        <w:rPr>
          <w:spacing w:val="-4"/>
          <w:szCs w:val="28"/>
        </w:rPr>
        <w:t>среднеэтажных</w:t>
      </w:r>
      <w:proofErr w:type="spellEnd"/>
      <w:r w:rsidRPr="00B32496">
        <w:rPr>
          <w:szCs w:val="28"/>
        </w:rPr>
        <w:t xml:space="preserve"> </w:t>
      </w:r>
      <w:r w:rsidRPr="00B32496">
        <w:rPr>
          <w:szCs w:val="28"/>
        </w:rPr>
        <w:br/>
        <w:t>и многоэтажных жилых домов, кодовое обозначение –</w:t>
      </w:r>
      <w:r w:rsidR="00E9321B" w:rsidRPr="00B32496">
        <w:rPr>
          <w:szCs w:val="28"/>
        </w:rPr>
        <w:t xml:space="preserve"> </w:t>
      </w:r>
      <w:r w:rsidRPr="00B32496">
        <w:rPr>
          <w:szCs w:val="28"/>
        </w:rPr>
        <w:t>Ж-8-1.</w:t>
      </w:r>
    </w:p>
    <w:p w:rsidR="00112FDE" w:rsidRPr="00B32496" w:rsidRDefault="00112FDE" w:rsidP="00392599">
      <w:pPr>
        <w:suppressAutoHyphens/>
        <w:spacing w:line="247" w:lineRule="auto"/>
        <w:ind w:firstLine="709"/>
        <w:jc w:val="both"/>
        <w:rPr>
          <w:szCs w:val="28"/>
        </w:rPr>
      </w:pPr>
      <w:r w:rsidRPr="00B32496">
        <w:rPr>
          <w:szCs w:val="28"/>
        </w:rPr>
        <w:t>Категория земель территории, в границах которой разрабатывается документация по планировке территории – земли населенных пунктов.</w:t>
      </w:r>
    </w:p>
    <w:p w:rsidR="00112FDE" w:rsidRPr="00B32496" w:rsidRDefault="00112FDE" w:rsidP="00392599">
      <w:pPr>
        <w:suppressAutoHyphens/>
        <w:spacing w:line="247" w:lineRule="auto"/>
        <w:ind w:firstLine="709"/>
        <w:jc w:val="both"/>
        <w:rPr>
          <w:szCs w:val="28"/>
        </w:rPr>
      </w:pPr>
      <w:r w:rsidRPr="00B32496">
        <w:rPr>
          <w:szCs w:val="28"/>
        </w:rPr>
        <w:t xml:space="preserve">Рельеф – спокойный. </w:t>
      </w:r>
    </w:p>
    <w:p w:rsidR="00112FDE" w:rsidRPr="00B32496" w:rsidRDefault="00112FDE" w:rsidP="00A67C91">
      <w:pPr>
        <w:suppressAutoHyphens/>
        <w:spacing w:line="245" w:lineRule="auto"/>
        <w:ind w:firstLine="709"/>
        <w:jc w:val="both"/>
        <w:rPr>
          <w:szCs w:val="28"/>
        </w:rPr>
      </w:pPr>
      <w:r w:rsidRPr="00B32496">
        <w:rPr>
          <w:szCs w:val="28"/>
        </w:rPr>
        <w:lastRenderedPageBreak/>
        <w:t>Транспортная связь обеспечивается по ул. Гагарина –</w:t>
      </w:r>
      <w:r w:rsidR="00E9321B" w:rsidRPr="00B32496">
        <w:rPr>
          <w:szCs w:val="28"/>
        </w:rPr>
        <w:t xml:space="preserve"> </w:t>
      </w:r>
      <w:r w:rsidRPr="00B32496">
        <w:rPr>
          <w:szCs w:val="28"/>
        </w:rPr>
        <w:t xml:space="preserve">магистральная улица общегородского значения регулируемого движения, просп. Советских космонавтов, ул. Комсомольской и ул. </w:t>
      </w:r>
      <w:proofErr w:type="spellStart"/>
      <w:r w:rsidRPr="00B32496">
        <w:rPr>
          <w:szCs w:val="28"/>
        </w:rPr>
        <w:t>Самойло</w:t>
      </w:r>
      <w:proofErr w:type="spellEnd"/>
      <w:r w:rsidRPr="00B32496">
        <w:rPr>
          <w:szCs w:val="28"/>
        </w:rPr>
        <w:t xml:space="preserve"> – улицами и дорогами местного значения.</w:t>
      </w:r>
    </w:p>
    <w:p w:rsidR="00112FDE" w:rsidRPr="00B32496" w:rsidRDefault="00112FDE" w:rsidP="00A67C91">
      <w:pPr>
        <w:suppressAutoHyphens/>
        <w:spacing w:line="245" w:lineRule="auto"/>
        <w:ind w:firstLine="709"/>
        <w:jc w:val="both"/>
        <w:rPr>
          <w:szCs w:val="28"/>
        </w:rPr>
      </w:pPr>
      <w:r w:rsidRPr="00B32496">
        <w:rPr>
          <w:szCs w:val="28"/>
        </w:rPr>
        <w:t>Транспортная и инженерная инфраструктуры территории сформированы.</w:t>
      </w:r>
    </w:p>
    <w:p w:rsidR="00112FDE" w:rsidRPr="00B32496" w:rsidRDefault="00112FDE" w:rsidP="00A67C91">
      <w:pPr>
        <w:pStyle w:val="ConsPlusNonformat"/>
        <w:keepNext/>
        <w:keepLines/>
        <w:tabs>
          <w:tab w:val="left" w:pos="28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документации по планировке территории, последовательность и сроки выполнения работы</w:t>
      </w:r>
    </w:p>
    <w:p w:rsidR="00112FDE" w:rsidRPr="00B32496" w:rsidRDefault="00112FDE" w:rsidP="00A67C91">
      <w:pPr>
        <w:widowControl w:val="0"/>
        <w:spacing w:line="245" w:lineRule="auto"/>
        <w:ind w:firstLine="709"/>
        <w:jc w:val="both"/>
        <w:rPr>
          <w:szCs w:val="28"/>
        </w:rPr>
      </w:pPr>
      <w:r w:rsidRPr="00B32496">
        <w:rPr>
          <w:szCs w:val="28"/>
        </w:rPr>
        <w:t xml:space="preserve">Проект планировки территории </w:t>
      </w:r>
      <w:r w:rsidRPr="00B32496">
        <w:rPr>
          <w:color w:val="000000"/>
          <w:szCs w:val="28"/>
        </w:rPr>
        <w:t xml:space="preserve">муниципального образования </w:t>
      </w:r>
      <w:r w:rsidR="00BF4522">
        <w:rPr>
          <w:color w:val="000000"/>
          <w:szCs w:val="28"/>
        </w:rPr>
        <w:t>"</w:t>
      </w:r>
      <w:r w:rsidRPr="00B32496">
        <w:rPr>
          <w:color w:val="000000"/>
          <w:szCs w:val="28"/>
        </w:rPr>
        <w:t>Город Архангельск</w:t>
      </w:r>
      <w:r w:rsidR="00BF4522">
        <w:rPr>
          <w:color w:val="000000"/>
          <w:szCs w:val="28"/>
        </w:rPr>
        <w:t>"</w:t>
      </w:r>
      <w:r w:rsidRPr="00B32496">
        <w:rPr>
          <w:color w:val="000000"/>
          <w:szCs w:val="28"/>
        </w:rPr>
        <w:t xml:space="preserve"> </w:t>
      </w:r>
      <w:r w:rsidRPr="00B32496">
        <w:rPr>
          <w:szCs w:val="28"/>
        </w:rPr>
        <w:t xml:space="preserve">в границах ул. Гагарина, просп. Советских космонавтов, </w:t>
      </w:r>
      <w:r w:rsidR="00B32496">
        <w:rPr>
          <w:szCs w:val="28"/>
        </w:rPr>
        <w:br/>
      </w:r>
      <w:r w:rsidRPr="00B32496">
        <w:rPr>
          <w:szCs w:val="28"/>
        </w:rPr>
        <w:t xml:space="preserve">ул. Комсомольской и ул. </w:t>
      </w:r>
      <w:proofErr w:type="spellStart"/>
      <w:r w:rsidRPr="00B32496">
        <w:rPr>
          <w:szCs w:val="28"/>
        </w:rPr>
        <w:t>Самойло</w:t>
      </w:r>
      <w:proofErr w:type="spellEnd"/>
      <w:r w:rsidRPr="00B32496">
        <w:rPr>
          <w:szCs w:val="28"/>
        </w:rPr>
        <w:t xml:space="preserve"> площадью 6,9475 га (далее</w:t>
      </w:r>
      <w:r w:rsidR="00B32496">
        <w:rPr>
          <w:szCs w:val="28"/>
        </w:rPr>
        <w:t xml:space="preserve"> </w:t>
      </w:r>
      <w:r w:rsidRPr="00B32496">
        <w:rPr>
          <w:szCs w:val="28"/>
        </w:rPr>
        <w:t>– проект планировки территории) подготовить в составе:</w:t>
      </w:r>
    </w:p>
    <w:p w:rsidR="00112FDE" w:rsidRPr="00B32496" w:rsidRDefault="00112FDE" w:rsidP="00A67C91">
      <w:pPr>
        <w:widowControl w:val="0"/>
        <w:spacing w:line="245" w:lineRule="auto"/>
        <w:ind w:firstLine="709"/>
        <w:jc w:val="both"/>
        <w:rPr>
          <w:szCs w:val="28"/>
        </w:rPr>
      </w:pPr>
      <w:r w:rsidRPr="00B32496">
        <w:rPr>
          <w:szCs w:val="28"/>
        </w:rPr>
        <w:t>1)</w:t>
      </w:r>
      <w:r w:rsidRPr="00B32496">
        <w:rPr>
          <w:rFonts w:ascii="Times New Roman CYR" w:hAnsi="Times New Roman CYR" w:cs="Times New Roman CYR"/>
          <w:szCs w:val="28"/>
        </w:rPr>
        <w:t> </w:t>
      </w:r>
      <w:r w:rsidRPr="00B32496">
        <w:rPr>
          <w:szCs w:val="28"/>
        </w:rPr>
        <w:t>основной части, которая подлежит утверждению;</w:t>
      </w:r>
    </w:p>
    <w:p w:rsidR="00112FDE" w:rsidRPr="00B32496" w:rsidRDefault="00112FDE" w:rsidP="00A67C91">
      <w:pPr>
        <w:widowControl w:val="0"/>
        <w:spacing w:line="245" w:lineRule="auto"/>
        <w:ind w:firstLine="709"/>
        <w:jc w:val="both"/>
        <w:rPr>
          <w:szCs w:val="28"/>
        </w:rPr>
      </w:pPr>
      <w:r w:rsidRPr="00B32496">
        <w:rPr>
          <w:szCs w:val="28"/>
        </w:rPr>
        <w:t>2) материалов по обоснованию.</w:t>
      </w:r>
    </w:p>
    <w:p w:rsidR="00112FDE" w:rsidRPr="00B32496" w:rsidRDefault="00112FDE" w:rsidP="00A67C91">
      <w:pPr>
        <w:widowControl w:val="0"/>
        <w:spacing w:line="245" w:lineRule="auto"/>
        <w:ind w:firstLine="709"/>
        <w:jc w:val="both"/>
        <w:rPr>
          <w:szCs w:val="28"/>
        </w:rPr>
      </w:pPr>
      <w:r w:rsidRPr="00B32496">
        <w:rPr>
          <w:szCs w:val="28"/>
        </w:rPr>
        <w:t>Основная часть проекта планировки должна включать в себя:</w:t>
      </w:r>
    </w:p>
    <w:p w:rsidR="00112FDE" w:rsidRPr="00B32496" w:rsidRDefault="00112FDE" w:rsidP="00A67C9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szCs w:val="28"/>
        </w:rPr>
        <w:t>1)</w:t>
      </w:r>
      <w:r w:rsidRPr="00B32496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112FDE" w:rsidRPr="00B32496" w:rsidRDefault="00112FDE" w:rsidP="00A67C9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а)</w:t>
      </w:r>
      <w:r w:rsidRPr="00B32496">
        <w:rPr>
          <w:szCs w:val="28"/>
        </w:rPr>
        <w:t> </w:t>
      </w:r>
      <w:r w:rsidRPr="00B32496">
        <w:rPr>
          <w:rFonts w:ascii="Times New Roman CYR" w:hAnsi="Times New Roman CYR" w:cs="Times New Roman CYR"/>
          <w:szCs w:val="28"/>
        </w:rPr>
        <w:t>красные линии;</w:t>
      </w:r>
    </w:p>
    <w:p w:rsidR="00112FDE" w:rsidRPr="00B32496" w:rsidRDefault="00112FDE" w:rsidP="00A67C9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б)</w:t>
      </w:r>
      <w:r w:rsidRPr="00B32496">
        <w:rPr>
          <w:szCs w:val="28"/>
        </w:rPr>
        <w:t> </w:t>
      </w:r>
      <w:r w:rsidRPr="00B32496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112FDE" w:rsidRPr="00B32496" w:rsidRDefault="00112FDE" w:rsidP="00A67C91">
      <w:pPr>
        <w:widowControl w:val="0"/>
        <w:spacing w:line="245" w:lineRule="auto"/>
        <w:ind w:firstLine="709"/>
        <w:jc w:val="both"/>
        <w:rPr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в)</w:t>
      </w:r>
      <w:r w:rsidRPr="00B32496">
        <w:rPr>
          <w:szCs w:val="28"/>
        </w:rPr>
        <w:t> </w:t>
      </w:r>
      <w:r w:rsidRPr="00B32496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112FDE" w:rsidRPr="00B32496" w:rsidRDefault="00112FDE" w:rsidP="00A67C91">
      <w:pPr>
        <w:widowControl w:val="0"/>
        <w:spacing w:line="245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32496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B32496">
        <w:rPr>
          <w:rFonts w:ascii="Times New Roman CYR" w:hAnsi="Times New Roman CYR" w:cs="Times New Roman CYR"/>
          <w:spacing w:val="-4"/>
          <w:szCs w:val="28"/>
        </w:rPr>
        <w:t xml:space="preserve">капитального строительства жилого, производственного, общественно-делового </w:t>
      </w:r>
      <w:r w:rsidRPr="00B32496">
        <w:rPr>
          <w:rFonts w:ascii="Times New Roman CYR" w:hAnsi="Times New Roman CYR" w:cs="Times New Roman CYR"/>
          <w:spacing w:val="-4"/>
          <w:szCs w:val="28"/>
        </w:rPr>
        <w:br/>
      </w:r>
      <w:r w:rsidRPr="00B32496">
        <w:rPr>
          <w:rFonts w:ascii="Times New Roman CYR" w:hAnsi="Times New Roman CYR" w:cs="Times New Roman CYR"/>
          <w:szCs w:val="28"/>
        </w:rPr>
        <w:t xml:space="preserve">и иного назначения и необходимых для функционирования таких объектов </w:t>
      </w:r>
      <w:r w:rsidRPr="00B32496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32496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32496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32496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B32496">
          <w:rPr>
            <w:rFonts w:ascii="Times New Roman CYR" w:hAnsi="Times New Roman CYR" w:cs="Times New Roman CYR"/>
            <w:szCs w:val="28"/>
          </w:rPr>
          <w:t>частью 12.7 статьи 45</w:t>
        </w:r>
      </w:hyperlink>
      <w:r w:rsidRPr="00B32496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</w:t>
      </w:r>
      <w:r w:rsidR="00B32496">
        <w:rPr>
          <w:rFonts w:ascii="Times New Roman CYR" w:hAnsi="Times New Roman CYR" w:cs="Times New Roman CYR"/>
          <w:szCs w:val="28"/>
        </w:rPr>
        <w:br/>
      </w:r>
      <w:r w:rsidRPr="00B32496">
        <w:rPr>
          <w:rFonts w:ascii="Times New Roman CYR" w:hAnsi="Times New Roman CYR" w:cs="Times New Roman CYR"/>
          <w:szCs w:val="28"/>
        </w:rPr>
        <w:t xml:space="preserve">о планируемых мероприятиях по обеспечению сохранения применительно </w:t>
      </w:r>
      <w:r w:rsidR="00B32496">
        <w:rPr>
          <w:rFonts w:ascii="Times New Roman CYR" w:hAnsi="Times New Roman CYR" w:cs="Times New Roman CYR"/>
          <w:szCs w:val="28"/>
        </w:rPr>
        <w:br/>
      </w:r>
      <w:r w:rsidRPr="00B32496">
        <w:rPr>
          <w:rFonts w:ascii="Times New Roman CYR" w:hAnsi="Times New Roman CYR" w:cs="Times New Roman CYR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112FDE" w:rsidRPr="00B32496" w:rsidRDefault="00112FDE" w:rsidP="00392599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lastRenderedPageBreak/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B32496">
        <w:rPr>
          <w:rFonts w:ascii="Times New Roman CYR" w:hAnsi="Times New Roman CYR" w:cs="Times New Roman CYR"/>
          <w:spacing w:val="-4"/>
          <w:szCs w:val="28"/>
        </w:rPr>
        <w:t>капитального строительства жилого, производственного, общественно-делового</w:t>
      </w:r>
      <w:r w:rsidRPr="00B32496">
        <w:rPr>
          <w:rFonts w:ascii="Times New Roman CYR" w:hAnsi="Times New Roman CYR" w:cs="Times New Roman CYR"/>
          <w:szCs w:val="28"/>
        </w:rPr>
        <w:t xml:space="preserve"> </w:t>
      </w:r>
      <w:r w:rsidRPr="00B32496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32496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32496">
        <w:rPr>
          <w:rFonts w:ascii="Times New Roman CYR" w:hAnsi="Times New Roman CYR" w:cs="Times New Roman CYR"/>
          <w:szCs w:val="28"/>
        </w:rPr>
        <w:br/>
        <w:t xml:space="preserve">в том числе объектов, включенных в программы комплексного развития систем </w:t>
      </w:r>
      <w:r w:rsidRPr="00B32496">
        <w:rPr>
          <w:rFonts w:ascii="Times New Roman CYR" w:hAnsi="Times New Roman CYR" w:cs="Times New Roman CYR"/>
          <w:spacing w:val="-4"/>
          <w:szCs w:val="28"/>
        </w:rPr>
        <w:t>коммунальной инфраструктуры, программы комплексного развития транспортной</w:t>
      </w:r>
      <w:r w:rsidRPr="00B32496">
        <w:rPr>
          <w:rFonts w:ascii="Times New Roman CYR" w:hAnsi="Times New Roman CYR" w:cs="Times New Roman CYR"/>
          <w:szCs w:val="28"/>
        </w:rPr>
        <w:t xml:space="preserve"> </w:t>
      </w:r>
      <w:r w:rsidRPr="00B32496">
        <w:rPr>
          <w:rFonts w:ascii="Times New Roman CYR" w:hAnsi="Times New Roman CYR" w:cs="Times New Roman CYR"/>
          <w:spacing w:val="-6"/>
          <w:szCs w:val="28"/>
        </w:rPr>
        <w:t>инфраструктуры, программы комплексного развития социальной инфраструктуры.</w:t>
      </w:r>
    </w:p>
    <w:p w:rsidR="00112FDE" w:rsidRPr="00B32496" w:rsidRDefault="00112FDE" w:rsidP="00392599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B32496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B32496">
        <w:rPr>
          <w:rFonts w:ascii="Times New Roman CYR" w:hAnsi="Times New Roman CYR" w:cs="Times New Roman CYR"/>
          <w:szCs w:val="28"/>
        </w:rPr>
        <w:t>Градо</w:t>
      </w:r>
      <w:proofErr w:type="spellEnd"/>
      <w:r w:rsidRPr="00B32496">
        <w:rPr>
          <w:rFonts w:ascii="Times New Roman CYR" w:hAnsi="Times New Roman CYR" w:cs="Times New Roman CYR"/>
          <w:szCs w:val="28"/>
        </w:rPr>
        <w:t>-строительным кодексом Российской Федерации;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32496">
        <w:rPr>
          <w:rFonts w:ascii="Times New Roman CYR" w:hAnsi="Times New Roman CYR" w:cs="Times New Roman CYR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B32496">
        <w:rPr>
          <w:rFonts w:ascii="Times New Roman CYR" w:hAnsi="Times New Roman CYR" w:cs="Times New Roman CYR"/>
          <w:szCs w:val="28"/>
        </w:rPr>
        <w:t>градострои</w:t>
      </w:r>
      <w:proofErr w:type="spellEnd"/>
      <w:r w:rsidRPr="00B32496">
        <w:rPr>
          <w:rFonts w:ascii="Times New Roman CYR" w:hAnsi="Times New Roman CYR" w:cs="Times New Roman CYR"/>
          <w:szCs w:val="28"/>
        </w:rPr>
        <w:t xml:space="preserve">-тельных регламентов, а также применительно к территории, в границах которой </w:t>
      </w:r>
      <w:r w:rsidRPr="00B32496">
        <w:rPr>
          <w:rFonts w:ascii="Times New Roman CYR" w:hAnsi="Times New Roman CYR" w:cs="Times New Roman CYR"/>
          <w:spacing w:val="-4"/>
          <w:szCs w:val="28"/>
        </w:rPr>
        <w:t>предусматривается осуществление деятельности по комплексному и устойчивому</w:t>
      </w:r>
      <w:r w:rsidRPr="00B32496">
        <w:rPr>
          <w:rFonts w:ascii="Times New Roman CYR" w:hAnsi="Times New Roman CYR" w:cs="Times New Roman CYR"/>
          <w:szCs w:val="28"/>
        </w:rPr>
        <w:t xml:space="preserve"> </w:t>
      </w:r>
      <w:r w:rsidRPr="00B32496">
        <w:rPr>
          <w:rFonts w:ascii="Times New Roman CYR" w:hAnsi="Times New Roman CYR" w:cs="Times New Roman CYR"/>
          <w:spacing w:val="-4"/>
          <w:szCs w:val="28"/>
        </w:rPr>
        <w:t>развитию территории, установленным правилами землепользования и застройки</w:t>
      </w:r>
      <w:r w:rsidRPr="00B32496">
        <w:rPr>
          <w:rFonts w:ascii="Times New Roman CYR" w:hAnsi="Times New Roman CYR" w:cs="Times New Roman CYR"/>
          <w:szCs w:val="28"/>
        </w:rPr>
        <w:t xml:space="preserve"> расчетным показателям минимально допустимого уровня обеспеченности </w:t>
      </w:r>
      <w:r w:rsidRPr="00B32496">
        <w:rPr>
          <w:rFonts w:ascii="Times New Roman CYR" w:hAnsi="Times New Roman CYR" w:cs="Times New Roman CYR"/>
          <w:spacing w:val="-4"/>
          <w:szCs w:val="28"/>
        </w:rPr>
        <w:t>территории объектами коммунальной, транспортной, социальной инфраструктур</w:t>
      </w:r>
      <w:r w:rsidRPr="00B32496">
        <w:rPr>
          <w:rFonts w:ascii="Times New Roman CYR" w:hAnsi="Times New Roman CYR" w:cs="Times New Roman CYR"/>
          <w:szCs w:val="28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B32496">
        <w:rPr>
          <w:rFonts w:ascii="Times New Roman CYR" w:hAnsi="Times New Roman CYR" w:cs="Times New Roman CYR"/>
          <w:szCs w:val="28"/>
        </w:rPr>
        <w:br/>
      </w:r>
      <w:r w:rsidRPr="00B32496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32496">
        <w:rPr>
          <w:rFonts w:ascii="Times New Roman CYR" w:hAnsi="Times New Roman CYR" w:cs="Times New Roman CYR"/>
          <w:szCs w:val="28"/>
        </w:rPr>
        <w:br/>
      </w:r>
      <w:r w:rsidRPr="00B32496">
        <w:rPr>
          <w:rFonts w:ascii="Times New Roman CYR" w:hAnsi="Times New Roman CYR" w:cs="Times New Roman CYR"/>
          <w:szCs w:val="28"/>
        </w:rPr>
        <w:lastRenderedPageBreak/>
        <w:t>(в отношении элементов планировочной структуры, расположенных в жилых или общественно-деловых зонах);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112FDE" w:rsidRPr="00B32496" w:rsidRDefault="00112FDE" w:rsidP="00392599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32496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B32496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32496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B32496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32496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112FDE" w:rsidRPr="00B32496" w:rsidRDefault="00112FDE" w:rsidP="00392599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112FDE" w:rsidRPr="00B32496" w:rsidRDefault="00112FDE" w:rsidP="00392599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112FDE" w:rsidRPr="00B32496" w:rsidRDefault="00112FDE" w:rsidP="00392599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112FDE" w:rsidRPr="00B32496" w:rsidRDefault="00112FDE" w:rsidP="00392599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B32496">
        <w:rPr>
          <w:rFonts w:ascii="Times New Roman CYR" w:hAnsi="Times New Roman CYR" w:cs="Times New Roman CYR"/>
          <w:szCs w:val="28"/>
        </w:rPr>
        <w:br/>
      </w:r>
      <w:r w:rsidRPr="00B32496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112FDE" w:rsidRPr="00B32496" w:rsidRDefault="00112FDE" w:rsidP="00392599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112FDE" w:rsidRPr="00B32496" w:rsidRDefault="00112FDE" w:rsidP="00392599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112FDE" w:rsidRPr="00B32496" w:rsidRDefault="00112FDE" w:rsidP="00392599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 w:rsidRPr="00B32496">
        <w:rPr>
          <w:rFonts w:ascii="Times New Roman CYR" w:hAnsi="Times New Roman CYR" w:cs="Times New Roman CYR"/>
        </w:rPr>
        <w:t>14) иные материалы для обоснования положений по планировке территории.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Проект межевания территории </w:t>
      </w:r>
      <w:r w:rsidRPr="00B32496">
        <w:rPr>
          <w:color w:val="000000"/>
          <w:szCs w:val="28"/>
        </w:rPr>
        <w:t xml:space="preserve">муниципального образования </w:t>
      </w:r>
      <w:r w:rsidR="00BF4522">
        <w:rPr>
          <w:color w:val="000000"/>
          <w:szCs w:val="28"/>
        </w:rPr>
        <w:t>"</w:t>
      </w:r>
      <w:r w:rsidRPr="00B32496">
        <w:rPr>
          <w:color w:val="000000"/>
          <w:szCs w:val="28"/>
        </w:rPr>
        <w:t>Город Архангельск</w:t>
      </w:r>
      <w:r w:rsidR="00BF4522">
        <w:rPr>
          <w:color w:val="000000"/>
          <w:szCs w:val="28"/>
        </w:rPr>
        <w:t>"</w:t>
      </w:r>
      <w:r w:rsidRPr="00B32496">
        <w:rPr>
          <w:color w:val="000000"/>
          <w:szCs w:val="28"/>
        </w:rPr>
        <w:t xml:space="preserve"> </w:t>
      </w:r>
      <w:r w:rsidRPr="00B32496">
        <w:rPr>
          <w:szCs w:val="28"/>
        </w:rPr>
        <w:t xml:space="preserve">в границах ул. Гагарина, просп. Советских космонавтов, </w:t>
      </w:r>
      <w:r w:rsidRPr="00B32496">
        <w:rPr>
          <w:szCs w:val="28"/>
        </w:rPr>
        <w:br/>
        <w:t xml:space="preserve">ул. Комсомольской и ул. </w:t>
      </w:r>
      <w:proofErr w:type="spellStart"/>
      <w:r w:rsidRPr="00B32496">
        <w:rPr>
          <w:szCs w:val="28"/>
        </w:rPr>
        <w:t>Самойло</w:t>
      </w:r>
      <w:proofErr w:type="spellEnd"/>
      <w:r w:rsidRPr="00B32496">
        <w:rPr>
          <w:szCs w:val="28"/>
        </w:rPr>
        <w:t xml:space="preserve"> площадью 6,9475 га (далее</w:t>
      </w:r>
      <w:r w:rsidR="00B32496">
        <w:rPr>
          <w:szCs w:val="28"/>
        </w:rPr>
        <w:t xml:space="preserve"> </w:t>
      </w:r>
      <w:r w:rsidRPr="00B32496">
        <w:rPr>
          <w:szCs w:val="28"/>
        </w:rPr>
        <w:t>– проект межевания территории) подготовить в составе: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>1)</w:t>
      </w:r>
      <w:r w:rsidRPr="00B32496">
        <w:rPr>
          <w:rFonts w:ascii="Times New Roman CYR" w:hAnsi="Times New Roman CYR" w:cs="Times New Roman CYR"/>
          <w:szCs w:val="28"/>
        </w:rPr>
        <w:t> </w:t>
      </w:r>
      <w:r w:rsidRPr="00B32496">
        <w:rPr>
          <w:szCs w:val="28"/>
        </w:rPr>
        <w:t>основной части, которая подлежит утверждению;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>2)</w:t>
      </w:r>
      <w:r w:rsidRPr="00B32496">
        <w:rPr>
          <w:rFonts w:ascii="Times New Roman CYR" w:hAnsi="Times New Roman CYR" w:cs="Times New Roman CYR"/>
          <w:szCs w:val="28"/>
        </w:rPr>
        <w:t> </w:t>
      </w:r>
      <w:r w:rsidRPr="00B32496">
        <w:rPr>
          <w:szCs w:val="28"/>
        </w:rPr>
        <w:t>материалов по обоснованию.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>Основная часть проекта межевания территории должна включать в себя: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>1) текстовую часть, включающую в себя: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>а)</w:t>
      </w:r>
      <w:r w:rsidRPr="00B32496">
        <w:rPr>
          <w:rFonts w:ascii="Times New Roman CYR" w:hAnsi="Times New Roman CYR" w:cs="Times New Roman CYR"/>
          <w:szCs w:val="28"/>
        </w:rPr>
        <w:t> </w:t>
      </w:r>
      <w:r w:rsidRPr="00B32496">
        <w:rPr>
          <w:szCs w:val="28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lastRenderedPageBreak/>
        <w:t>б)</w:t>
      </w:r>
      <w:r w:rsidRPr="00B32496">
        <w:rPr>
          <w:rFonts w:ascii="Times New Roman CYR" w:hAnsi="Times New Roman CYR" w:cs="Times New Roman CYR"/>
          <w:szCs w:val="28"/>
        </w:rPr>
        <w:t> </w:t>
      </w:r>
      <w:r w:rsidRPr="00B32496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в) </w:t>
      </w:r>
      <w:r w:rsidRPr="00B32496">
        <w:rPr>
          <w:szCs w:val="28"/>
        </w:rPr>
        <w:t xml:space="preserve">вид разрешенного использования образуемых земельных участков </w:t>
      </w:r>
      <w:r w:rsidRPr="00B32496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г) </w:t>
      </w:r>
      <w:r w:rsidRPr="00B32496"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д) </w:t>
      </w:r>
      <w:r w:rsidRPr="00B32496">
        <w:rPr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B32496">
        <w:rPr>
          <w:szCs w:val="28"/>
        </w:rPr>
        <w:br/>
      </w:r>
      <w:r w:rsidRPr="00B32496">
        <w:rPr>
          <w:szCs w:val="28"/>
        </w:rPr>
        <w:t>с Градостроительным кодексом Российской Федерации для территориальных зон;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>2) чертежи межевания территории, на которых отображаются: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а) </w:t>
      </w:r>
      <w:r w:rsidRPr="00B32496">
        <w:rPr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32496">
        <w:rPr>
          <w:szCs w:val="28"/>
        </w:rPr>
        <w:br/>
        <w:t>и существующих элементов планировочной структуры;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2" w:history="1">
        <w:r w:rsidRPr="00B32496">
          <w:rPr>
            <w:szCs w:val="28"/>
          </w:rPr>
          <w:t>пунктом 2 части 2</w:t>
        </w:r>
      </w:hyperlink>
      <w:r w:rsidRPr="00B32496">
        <w:rPr>
          <w:szCs w:val="28"/>
        </w:rPr>
        <w:t xml:space="preserve"> статьи 43 Градостроительного кодекса Российской Федерации;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>в)</w:t>
      </w:r>
      <w:r w:rsidRPr="00B32496">
        <w:rPr>
          <w:rFonts w:ascii="Times New Roman CYR" w:hAnsi="Times New Roman CYR" w:cs="Times New Roman CYR"/>
          <w:szCs w:val="28"/>
        </w:rPr>
        <w:t> </w:t>
      </w:r>
      <w:r w:rsidRPr="00B32496">
        <w:rPr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г) </w:t>
      </w:r>
      <w:r w:rsidRPr="00B32496">
        <w:rPr>
          <w:szCs w:val="28"/>
        </w:rPr>
        <w:t xml:space="preserve"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B32496">
        <w:rPr>
          <w:szCs w:val="28"/>
        </w:rPr>
        <w:br/>
      </w:r>
      <w:r w:rsidRPr="00B32496">
        <w:rPr>
          <w:szCs w:val="28"/>
        </w:rPr>
        <w:t>для государственных или муниципальных нужд;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rFonts w:ascii="Times New Roman CYR" w:hAnsi="Times New Roman CYR" w:cs="Times New Roman CYR"/>
          <w:szCs w:val="28"/>
        </w:rPr>
        <w:t>д) </w:t>
      </w:r>
      <w:r w:rsidRPr="00B32496">
        <w:rPr>
          <w:szCs w:val="28"/>
        </w:rPr>
        <w:t>границы публичных сервитутов.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>1)</w:t>
      </w:r>
      <w:r w:rsidRPr="00B32496">
        <w:rPr>
          <w:rFonts w:ascii="Times New Roman CYR" w:hAnsi="Times New Roman CYR" w:cs="Times New Roman CYR"/>
          <w:szCs w:val="28"/>
        </w:rPr>
        <w:t> </w:t>
      </w:r>
      <w:r w:rsidRPr="00B32496">
        <w:rPr>
          <w:szCs w:val="28"/>
        </w:rPr>
        <w:t>границы существующих земельных участков;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>2)</w:t>
      </w:r>
      <w:r w:rsidRPr="00B32496">
        <w:rPr>
          <w:rFonts w:ascii="Times New Roman CYR" w:hAnsi="Times New Roman CYR" w:cs="Times New Roman CYR"/>
          <w:szCs w:val="28"/>
        </w:rPr>
        <w:t> </w:t>
      </w:r>
      <w:r w:rsidRPr="00B32496">
        <w:rPr>
          <w:szCs w:val="28"/>
        </w:rPr>
        <w:t>границы зон с особыми условиями использования территорий;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>3)</w:t>
      </w:r>
      <w:r w:rsidRPr="00B32496">
        <w:rPr>
          <w:rFonts w:ascii="Times New Roman CYR" w:hAnsi="Times New Roman CYR" w:cs="Times New Roman CYR"/>
          <w:szCs w:val="28"/>
        </w:rPr>
        <w:t> </w:t>
      </w:r>
      <w:r w:rsidRPr="00B32496">
        <w:rPr>
          <w:szCs w:val="28"/>
        </w:rPr>
        <w:t>местоположение существующих объектов капитального строительства;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>4)</w:t>
      </w:r>
      <w:r w:rsidRPr="00B32496">
        <w:rPr>
          <w:rFonts w:ascii="Times New Roman CYR" w:hAnsi="Times New Roman CYR" w:cs="Times New Roman CYR"/>
          <w:szCs w:val="28"/>
        </w:rPr>
        <w:t> </w:t>
      </w:r>
      <w:r w:rsidRPr="00B32496">
        <w:rPr>
          <w:szCs w:val="28"/>
        </w:rPr>
        <w:t>границы особо охраняемых природных территорий;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>5)</w:t>
      </w:r>
      <w:r w:rsidRPr="00B32496">
        <w:rPr>
          <w:rFonts w:ascii="Times New Roman CYR" w:hAnsi="Times New Roman CYR" w:cs="Times New Roman CYR"/>
          <w:szCs w:val="28"/>
        </w:rPr>
        <w:t> </w:t>
      </w:r>
      <w:r w:rsidRPr="00B32496">
        <w:rPr>
          <w:szCs w:val="28"/>
        </w:rPr>
        <w:t>границы территорий объектов культурного наследия;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lastRenderedPageBreak/>
        <w:t>6)</w:t>
      </w:r>
      <w:r w:rsidRPr="00B32496">
        <w:rPr>
          <w:rFonts w:ascii="Times New Roman CYR" w:hAnsi="Times New Roman CYR" w:cs="Times New Roman CYR"/>
          <w:szCs w:val="28"/>
        </w:rPr>
        <w:t> </w:t>
      </w:r>
      <w:r w:rsidRPr="00B32496">
        <w:rPr>
          <w:szCs w:val="28"/>
        </w:rPr>
        <w:t>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По согласованию с заказчиком перечень графических материалов, </w:t>
      </w:r>
      <w:r w:rsidR="00B32496">
        <w:rPr>
          <w:szCs w:val="28"/>
        </w:rPr>
        <w:br/>
      </w:r>
      <w:r w:rsidRPr="00B32496">
        <w:rPr>
          <w:szCs w:val="28"/>
        </w:rPr>
        <w:t>их содержание могут быть дополнены, масштабы уточнены.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Проект планировки и проект межевания предоставляются разработчиком техническому заказчику на бумажном носителе и в электронном виде </w:t>
      </w:r>
      <w:r w:rsidR="00B32496">
        <w:rPr>
          <w:szCs w:val="28"/>
        </w:rPr>
        <w:br/>
      </w:r>
      <w:r w:rsidRPr="00B32496">
        <w:rPr>
          <w:szCs w:val="28"/>
        </w:rPr>
        <w:t>в следующем объеме: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>1) на бумажном носителе в 2 (двух) экземплярах;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>2) на электронном носителе (на компакт-диске) в 2 (двух) экземплярах.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Электронная версия проекта должна быть выполнена: </w:t>
      </w:r>
    </w:p>
    <w:p w:rsidR="00112FDE" w:rsidRPr="00B32496" w:rsidRDefault="00112FDE" w:rsidP="00392599">
      <w:pPr>
        <w:ind w:firstLine="709"/>
        <w:jc w:val="both"/>
        <w:rPr>
          <w:szCs w:val="28"/>
        </w:rPr>
      </w:pPr>
      <w:r w:rsidRPr="00B32496">
        <w:rPr>
          <w:szCs w:val="28"/>
        </w:rPr>
        <w:t xml:space="preserve">1) в графической части – с использованием программного расширения </w:t>
      </w:r>
      <w:r w:rsidR="00BF4522">
        <w:rPr>
          <w:szCs w:val="28"/>
        </w:rPr>
        <w:t>"</w:t>
      </w:r>
      <w:proofErr w:type="spellStart"/>
      <w:r w:rsidRPr="00B32496">
        <w:rPr>
          <w:szCs w:val="28"/>
        </w:rPr>
        <w:t>AutoCad</w:t>
      </w:r>
      <w:proofErr w:type="spellEnd"/>
      <w:r w:rsidR="00BF4522">
        <w:rPr>
          <w:szCs w:val="28"/>
        </w:rPr>
        <w:t>"</w:t>
      </w:r>
      <w:r w:rsidRPr="00B32496">
        <w:rPr>
          <w:szCs w:val="28"/>
        </w:rPr>
        <w:t xml:space="preserve"> (*.</w:t>
      </w:r>
      <w:proofErr w:type="spellStart"/>
      <w:r w:rsidRPr="00B32496">
        <w:rPr>
          <w:szCs w:val="28"/>
        </w:rPr>
        <w:t>dwg</w:t>
      </w:r>
      <w:proofErr w:type="spellEnd"/>
      <w:r w:rsidR="00B32496">
        <w:rPr>
          <w:szCs w:val="28"/>
        </w:rPr>
        <w:t>/</w:t>
      </w:r>
      <w:r w:rsidRPr="00B32496">
        <w:rPr>
          <w:szCs w:val="28"/>
        </w:rPr>
        <w:t>.</w:t>
      </w:r>
      <w:proofErr w:type="spellStart"/>
      <w:r w:rsidRPr="00B32496">
        <w:rPr>
          <w:szCs w:val="28"/>
        </w:rPr>
        <w:t>dxf</w:t>
      </w:r>
      <w:proofErr w:type="spellEnd"/>
      <w:r w:rsidRPr="00B32496">
        <w:rPr>
          <w:szCs w:val="28"/>
        </w:rPr>
        <w:t>) в координатах системы координат МСК-29, являющейся единой системой для ведения государственного кадастрового учета объектов недвижимости, а также один экземпляр в формате *.</w:t>
      </w:r>
      <w:proofErr w:type="spellStart"/>
      <w:r w:rsidRPr="00B32496">
        <w:rPr>
          <w:szCs w:val="28"/>
        </w:rPr>
        <w:t>pdf</w:t>
      </w:r>
      <w:proofErr w:type="spellEnd"/>
      <w:r w:rsidRPr="00B32496">
        <w:rPr>
          <w:szCs w:val="28"/>
        </w:rPr>
        <w:t>;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2) в текстовой части – с использованием текстового редактора </w:t>
      </w:r>
      <w:r w:rsidR="00BF4522">
        <w:rPr>
          <w:szCs w:val="28"/>
        </w:rPr>
        <w:t>"</w:t>
      </w:r>
      <w:proofErr w:type="spellStart"/>
      <w:r w:rsidRPr="00B32496">
        <w:rPr>
          <w:szCs w:val="28"/>
        </w:rPr>
        <w:t>Word</w:t>
      </w:r>
      <w:proofErr w:type="spellEnd"/>
      <w:r w:rsidR="00BF4522">
        <w:rPr>
          <w:szCs w:val="28"/>
        </w:rPr>
        <w:t>"</w:t>
      </w:r>
      <w:r w:rsidRPr="00B32496">
        <w:rPr>
          <w:szCs w:val="28"/>
        </w:rPr>
        <w:t xml:space="preserve"> (*.</w:t>
      </w:r>
      <w:proofErr w:type="spellStart"/>
      <w:r w:rsidRPr="00B32496">
        <w:rPr>
          <w:szCs w:val="28"/>
        </w:rPr>
        <w:t>doc</w:t>
      </w:r>
      <w:proofErr w:type="spellEnd"/>
      <w:r w:rsidR="00B32496">
        <w:rPr>
          <w:szCs w:val="28"/>
        </w:rPr>
        <w:t>/</w:t>
      </w:r>
      <w:r w:rsidRPr="00B32496">
        <w:rPr>
          <w:szCs w:val="28"/>
        </w:rPr>
        <w:t>.</w:t>
      </w:r>
      <w:proofErr w:type="spellStart"/>
      <w:r w:rsidRPr="00B32496">
        <w:rPr>
          <w:szCs w:val="28"/>
        </w:rPr>
        <w:t>docx</w:t>
      </w:r>
      <w:proofErr w:type="spellEnd"/>
      <w:r w:rsidRPr="00B32496">
        <w:rPr>
          <w:szCs w:val="28"/>
        </w:rPr>
        <w:t>).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Текстовая часть проекта должна быть предоставлена в виде </w:t>
      </w:r>
      <w:r w:rsidRPr="00B32496">
        <w:rPr>
          <w:spacing w:val="-4"/>
          <w:szCs w:val="28"/>
        </w:rPr>
        <w:t>пояснительной записки (сброшюрованной книги) в традиционном представлении</w:t>
      </w:r>
      <w:r w:rsidRPr="00B32496">
        <w:rPr>
          <w:szCs w:val="28"/>
        </w:rPr>
        <w:t xml:space="preserve"> и на электронном носителе.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32496">
        <w:rPr>
          <w:szCs w:val="28"/>
        </w:rPr>
        <w:t>Windows</w:t>
      </w:r>
      <w:proofErr w:type="spellEnd"/>
      <w:r w:rsidRPr="00B32496">
        <w:rPr>
          <w:szCs w:val="28"/>
        </w:rPr>
        <w:t xml:space="preserve"> ХР</w:t>
      </w:r>
      <w:r w:rsidR="00B32496">
        <w:rPr>
          <w:szCs w:val="28"/>
        </w:rPr>
        <w:t>/</w:t>
      </w:r>
      <w:r w:rsidRPr="00B32496">
        <w:rPr>
          <w:szCs w:val="28"/>
        </w:rPr>
        <w:t>7.</w:t>
      </w:r>
    </w:p>
    <w:p w:rsidR="00112FDE" w:rsidRPr="00B32496" w:rsidRDefault="00112FDE" w:rsidP="00392599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112FDE" w:rsidRPr="00B32496" w:rsidRDefault="00112FDE" w:rsidP="00392599">
      <w:pPr>
        <w:suppressAutoHyphens/>
        <w:ind w:firstLine="709"/>
        <w:jc w:val="both"/>
        <w:rPr>
          <w:szCs w:val="28"/>
        </w:rPr>
      </w:pPr>
      <w:r w:rsidRPr="00B32496">
        <w:rPr>
          <w:szCs w:val="28"/>
        </w:rPr>
        <w:t>Проектными решениями предусмотреть следующее.</w:t>
      </w:r>
    </w:p>
    <w:p w:rsidR="00112FDE" w:rsidRPr="00B32496" w:rsidRDefault="00112FDE" w:rsidP="00392599">
      <w:pPr>
        <w:pStyle w:val="ConsPlusNonformat"/>
        <w:numPr>
          <w:ilvl w:val="0"/>
          <w:numId w:val="4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B32496">
        <w:rPr>
          <w:rFonts w:ascii="Times New Roman" w:hAnsi="Times New Roman" w:cs="Times New Roman"/>
          <w:bCs/>
          <w:sz w:val="28"/>
          <w:szCs w:val="28"/>
        </w:rPr>
        <w:t xml:space="preserve">многоквартирного жилого дома по адресу: г. Архангельск, </w:t>
      </w:r>
      <w:r w:rsidR="00206A7E">
        <w:rPr>
          <w:rFonts w:ascii="Times New Roman" w:hAnsi="Times New Roman" w:cs="Times New Roman"/>
          <w:bCs/>
          <w:sz w:val="28"/>
          <w:szCs w:val="28"/>
        </w:rPr>
        <w:t>в границах ул. Гагарина и просп. Советских космонавтов</w:t>
      </w:r>
      <w:r w:rsidRPr="00B32496">
        <w:rPr>
          <w:rFonts w:ascii="Times New Roman" w:hAnsi="Times New Roman" w:cs="Times New Roman"/>
          <w:bCs/>
          <w:sz w:val="28"/>
          <w:szCs w:val="28"/>
        </w:rPr>
        <w:t>.</w:t>
      </w:r>
    </w:p>
    <w:p w:rsidR="00112FDE" w:rsidRPr="00B32496" w:rsidRDefault="00112FDE" w:rsidP="00392599">
      <w:pPr>
        <w:tabs>
          <w:tab w:val="right" w:pos="9354"/>
        </w:tabs>
        <w:ind w:firstLine="709"/>
        <w:jc w:val="both"/>
        <w:rPr>
          <w:szCs w:val="28"/>
        </w:rPr>
      </w:pPr>
      <w:r w:rsidRPr="00B32496">
        <w:rPr>
          <w:szCs w:val="28"/>
        </w:rPr>
        <w:t xml:space="preserve">Благоустройство жилого квартала должно выполняться в соответствии </w:t>
      </w:r>
      <w:r w:rsidRPr="00B32496">
        <w:rPr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</w:t>
      </w:r>
      <w:r w:rsidR="00BF4522">
        <w:rPr>
          <w:szCs w:val="28"/>
        </w:rPr>
        <w:t>"</w:t>
      </w:r>
      <w:r w:rsidRPr="00B32496">
        <w:rPr>
          <w:szCs w:val="28"/>
        </w:rPr>
        <w:t>Город Архангельск</w:t>
      </w:r>
      <w:r w:rsidR="00BF4522">
        <w:rPr>
          <w:szCs w:val="28"/>
        </w:rPr>
        <w:t>"</w:t>
      </w:r>
      <w:r w:rsidRPr="00B32496">
        <w:rPr>
          <w:szCs w:val="28"/>
        </w:rPr>
        <w:t xml:space="preserve">, СП 82.13330.2016 </w:t>
      </w:r>
      <w:r w:rsidRPr="00B32496">
        <w:rPr>
          <w:szCs w:val="28"/>
        </w:rPr>
        <w:br/>
      </w:r>
      <w:r w:rsidR="00BF4522">
        <w:rPr>
          <w:szCs w:val="28"/>
        </w:rPr>
        <w:t>"</w:t>
      </w:r>
      <w:r w:rsidRPr="00B32496">
        <w:rPr>
          <w:szCs w:val="28"/>
        </w:rPr>
        <w:t>Свод правил. Благоустройство территорий. Актуализированная редакция СНиП III-10-75</w:t>
      </w:r>
      <w:r w:rsidR="00BF4522">
        <w:rPr>
          <w:szCs w:val="28"/>
        </w:rPr>
        <w:t>"</w:t>
      </w:r>
      <w:r w:rsidRPr="00B32496">
        <w:rPr>
          <w:szCs w:val="28"/>
        </w:rPr>
        <w:t xml:space="preserve">, иными нормативными документами. </w:t>
      </w:r>
    </w:p>
    <w:p w:rsidR="00112FDE" w:rsidRPr="00B32496" w:rsidRDefault="00112FDE" w:rsidP="003925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="00BF4522">
        <w:rPr>
          <w:rFonts w:ascii="Times New Roman" w:hAnsi="Times New Roman" w:cs="Times New Roman"/>
          <w:sz w:val="28"/>
          <w:szCs w:val="28"/>
        </w:rPr>
        <w:br/>
      </w:r>
      <w:r w:rsidRPr="00B32496">
        <w:rPr>
          <w:rFonts w:ascii="Times New Roman" w:hAnsi="Times New Roman" w:cs="Times New Roman"/>
          <w:sz w:val="28"/>
          <w:szCs w:val="28"/>
        </w:rPr>
        <w:t>не менее 3,5 м</w:t>
      </w:r>
      <w:r w:rsidRPr="00B324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32496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</w:t>
      </w:r>
      <w:r w:rsidR="00BF4522">
        <w:rPr>
          <w:rFonts w:ascii="Times New Roman" w:hAnsi="Times New Roman" w:cs="Times New Roman"/>
          <w:sz w:val="28"/>
          <w:szCs w:val="28"/>
        </w:rPr>
        <w:t xml:space="preserve">, – </w:t>
      </w:r>
      <w:r w:rsidRPr="00B32496">
        <w:rPr>
          <w:rFonts w:ascii="Times New Roman" w:hAnsi="Times New Roman" w:cs="Times New Roman"/>
          <w:sz w:val="28"/>
          <w:szCs w:val="28"/>
        </w:rPr>
        <w:t>не менее 2,25 м. При организации дорожек и тротуаров необходимо учитывать сложившуюся систему пешеходного движения.</w:t>
      </w:r>
    </w:p>
    <w:p w:rsidR="00112FDE" w:rsidRPr="00B32496" w:rsidRDefault="00112FDE" w:rsidP="003925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32496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</w:t>
      </w:r>
      <w:r w:rsidR="00BF4522">
        <w:rPr>
          <w:rFonts w:ascii="Times New Roman" w:hAnsi="Times New Roman" w:cs="Times New Roman"/>
          <w:sz w:val="28"/>
          <w:szCs w:val="28"/>
        </w:rPr>
        <w:t>р</w:t>
      </w:r>
      <w:r w:rsidRPr="00B32496">
        <w:rPr>
          <w:rFonts w:ascii="Times New Roman" w:hAnsi="Times New Roman" w:cs="Times New Roman"/>
          <w:sz w:val="28"/>
          <w:szCs w:val="28"/>
        </w:rPr>
        <w:t xml:space="preserve">ешением Архангельской городской Думы </w:t>
      </w:r>
      <w:r w:rsidRPr="00B32496">
        <w:rPr>
          <w:rFonts w:ascii="Times New Roman" w:hAnsi="Times New Roman" w:cs="Times New Roman"/>
          <w:sz w:val="28"/>
          <w:szCs w:val="28"/>
        </w:rPr>
        <w:br/>
        <w:t>от 20.09.2017 № 567.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32496">
        <w:rPr>
          <w:szCs w:val="28"/>
        </w:rPr>
        <w:lastRenderedPageBreak/>
        <w:t xml:space="preserve">Территория жилого комплекса должна быть оборудована специальными площадками для сбора твердых коммунальных отходов закрытого типа. </w:t>
      </w:r>
      <w:r w:rsidRPr="00B32496">
        <w:rPr>
          <w:szCs w:val="28"/>
        </w:rPr>
        <w:br/>
        <w:t xml:space="preserve">На площадках предусмотреть размещение контейнеров для раздельного сбора отходов (бумага, картон, пластик, стекло), бункер для </w:t>
      </w:r>
      <w:proofErr w:type="spellStart"/>
      <w:r w:rsidRPr="00B32496">
        <w:rPr>
          <w:szCs w:val="28"/>
        </w:rPr>
        <w:t>крупнокабаритных</w:t>
      </w:r>
      <w:proofErr w:type="spellEnd"/>
      <w:r w:rsidRPr="00B32496">
        <w:rPr>
          <w:szCs w:val="28"/>
        </w:rPr>
        <w:t xml:space="preserve"> отходов (КГО).</w:t>
      </w:r>
    </w:p>
    <w:p w:rsidR="00112FDE" w:rsidRPr="00B32496" w:rsidRDefault="00112FDE" w:rsidP="00392599">
      <w:pPr>
        <w:suppressAutoHyphens/>
        <w:ind w:firstLine="709"/>
        <w:jc w:val="both"/>
        <w:rPr>
          <w:szCs w:val="28"/>
        </w:rPr>
      </w:pPr>
      <w:r w:rsidRPr="00B32496">
        <w:rPr>
          <w:szCs w:val="28"/>
        </w:rPr>
        <w:t xml:space="preserve">2. Размещение дошкольной образовательной организации (далее – </w:t>
      </w:r>
      <w:r w:rsidRPr="00BF4522">
        <w:rPr>
          <w:spacing w:val="-4"/>
          <w:szCs w:val="28"/>
        </w:rPr>
        <w:t>детский сад). Этажность</w:t>
      </w:r>
      <w:r w:rsidR="00E9321B" w:rsidRPr="00BF4522">
        <w:rPr>
          <w:spacing w:val="-4"/>
          <w:szCs w:val="28"/>
        </w:rPr>
        <w:t xml:space="preserve"> </w:t>
      </w:r>
      <w:r w:rsidRPr="00BF4522">
        <w:rPr>
          <w:spacing w:val="-4"/>
          <w:szCs w:val="28"/>
        </w:rPr>
        <w:t>– 2 этажа с техническим подпольем. Высота помещений</w:t>
      </w:r>
      <w:r w:rsidRPr="00B32496">
        <w:rPr>
          <w:szCs w:val="28"/>
        </w:rPr>
        <w:t xml:space="preserve"> (от пола до потолка) – 3,0 м. Общее количество мест – не менее 140. Первый этаж предусмотреть под группы раннего возраста (до трех лет). </w:t>
      </w:r>
      <w:r w:rsidR="00BF4522">
        <w:rPr>
          <w:szCs w:val="28"/>
        </w:rPr>
        <w:br/>
      </w:r>
      <w:r w:rsidRPr="00B32496">
        <w:rPr>
          <w:szCs w:val="28"/>
        </w:rPr>
        <w:t>При проектировании детского сада необходимо учесть организацию работы пищеблока полного цикла производства.</w:t>
      </w:r>
    </w:p>
    <w:p w:rsidR="00112FDE" w:rsidRPr="00B32496" w:rsidRDefault="00112FDE" w:rsidP="00392599">
      <w:pPr>
        <w:suppressAutoHyphens/>
        <w:ind w:firstLine="709"/>
        <w:jc w:val="both"/>
        <w:rPr>
          <w:szCs w:val="28"/>
        </w:rPr>
      </w:pPr>
      <w:r w:rsidRPr="00B32496">
        <w:rPr>
          <w:szCs w:val="28"/>
        </w:rPr>
        <w:t xml:space="preserve">Требования к помещениям детского сада: в соответствии с требованиями СП 252.1325800.2016 </w:t>
      </w:r>
      <w:r w:rsidR="00BF4522">
        <w:rPr>
          <w:szCs w:val="28"/>
        </w:rPr>
        <w:t>"</w:t>
      </w:r>
      <w:r w:rsidRPr="00B32496">
        <w:rPr>
          <w:szCs w:val="28"/>
        </w:rPr>
        <w:t>Свод правил. Здания дошкольных образовательных организаций. Правила проектирования</w:t>
      </w:r>
      <w:r w:rsidR="00BF4522">
        <w:rPr>
          <w:szCs w:val="28"/>
        </w:rPr>
        <w:t>"</w:t>
      </w:r>
      <w:r w:rsidRPr="00B32496">
        <w:rPr>
          <w:szCs w:val="28"/>
        </w:rPr>
        <w:t xml:space="preserve">, СанПиН 2.4.1.3049-13 </w:t>
      </w:r>
      <w:r w:rsidR="00BF4522">
        <w:rPr>
          <w:szCs w:val="28"/>
        </w:rPr>
        <w:t>"</w:t>
      </w:r>
      <w:r w:rsidRPr="00B32496">
        <w:rPr>
          <w:szCs w:val="28"/>
        </w:rPr>
        <w:t xml:space="preserve">Санитарно-эпидемиологические требования к устройству, содержанию и организации </w:t>
      </w:r>
      <w:r w:rsidRPr="00BF4522">
        <w:rPr>
          <w:spacing w:val="-4"/>
          <w:szCs w:val="28"/>
        </w:rPr>
        <w:t>режима работы дошкольных образовательных организаций</w:t>
      </w:r>
      <w:r w:rsidR="00BF4522" w:rsidRPr="00BF4522">
        <w:rPr>
          <w:spacing w:val="-4"/>
          <w:szCs w:val="28"/>
        </w:rPr>
        <w:t>"</w:t>
      </w:r>
      <w:r w:rsidRPr="00BF4522">
        <w:rPr>
          <w:spacing w:val="-4"/>
          <w:szCs w:val="28"/>
        </w:rPr>
        <w:t xml:space="preserve">, СП 118.13330.2012* </w:t>
      </w:r>
      <w:r w:rsidR="00BF4522">
        <w:rPr>
          <w:szCs w:val="28"/>
        </w:rPr>
        <w:t>"</w:t>
      </w:r>
      <w:r w:rsidRPr="00B32496">
        <w:rPr>
          <w:szCs w:val="28"/>
        </w:rPr>
        <w:t>Свод правил. Общественные здания и сооружения. Актуализированная редакция СНиП 31-06-2009</w:t>
      </w:r>
      <w:r w:rsidR="00BF4522">
        <w:rPr>
          <w:szCs w:val="28"/>
        </w:rPr>
        <w:t>"</w:t>
      </w:r>
      <w:r w:rsidRPr="00B32496">
        <w:rPr>
          <w:szCs w:val="28"/>
        </w:rPr>
        <w:t>.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F4522">
        <w:rPr>
          <w:spacing w:val="-4"/>
          <w:szCs w:val="28"/>
        </w:rPr>
        <w:t>Благоустройство площадки и малых архитектурных формам в соответствии</w:t>
      </w:r>
      <w:r w:rsidRPr="00B32496">
        <w:rPr>
          <w:szCs w:val="28"/>
        </w:rPr>
        <w:t xml:space="preserve"> </w:t>
      </w:r>
      <w:r w:rsidRPr="00B32496">
        <w:rPr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="00BF4522">
        <w:rPr>
          <w:szCs w:val="28"/>
        </w:rPr>
        <w:br/>
      </w:r>
      <w:r w:rsidRPr="00B32496">
        <w:rPr>
          <w:szCs w:val="28"/>
        </w:rPr>
        <w:t xml:space="preserve">СП 59.13330.2016 </w:t>
      </w:r>
      <w:r w:rsidR="00BF4522">
        <w:rPr>
          <w:szCs w:val="28"/>
        </w:rPr>
        <w:t>"</w:t>
      </w:r>
      <w:r w:rsidRPr="00B32496">
        <w:rPr>
          <w:szCs w:val="28"/>
        </w:rPr>
        <w:t xml:space="preserve">Свод правил. Доступность зданий и сооружений </w:t>
      </w:r>
      <w:r w:rsidR="00BF4522">
        <w:rPr>
          <w:szCs w:val="28"/>
        </w:rPr>
        <w:br/>
      </w:r>
      <w:r w:rsidRPr="00B32496">
        <w:rPr>
          <w:szCs w:val="28"/>
        </w:rPr>
        <w:t xml:space="preserve">для маломобильных групп населения. Актуализированная редакция СНиП </w:t>
      </w:r>
      <w:r w:rsidR="00BF4522">
        <w:rPr>
          <w:szCs w:val="28"/>
        </w:rPr>
        <w:br/>
      </w:r>
      <w:r w:rsidRPr="00B32496">
        <w:rPr>
          <w:szCs w:val="28"/>
        </w:rPr>
        <w:t>35-01-2001</w:t>
      </w:r>
      <w:r w:rsidR="00BF4522">
        <w:rPr>
          <w:szCs w:val="28"/>
        </w:rPr>
        <w:t>"</w:t>
      </w:r>
      <w:r w:rsidRPr="00B32496">
        <w:rPr>
          <w:szCs w:val="28"/>
        </w:rPr>
        <w:t>.</w:t>
      </w:r>
    </w:p>
    <w:p w:rsidR="00112FDE" w:rsidRPr="00B32496" w:rsidRDefault="00112FDE" w:rsidP="003925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 xml:space="preserve">Предусмотреть подъездные пути к территории детского сада </w:t>
      </w:r>
      <w:r w:rsidRPr="00B32496">
        <w:rPr>
          <w:rFonts w:ascii="Times New Roman" w:hAnsi="Times New Roman" w:cs="Times New Roman"/>
          <w:sz w:val="28"/>
          <w:szCs w:val="28"/>
        </w:rPr>
        <w:br/>
        <w:t>в асфальтобетонном исполнении.</w:t>
      </w:r>
    </w:p>
    <w:p w:rsidR="00112FDE" w:rsidRPr="00B32496" w:rsidRDefault="00112FDE" w:rsidP="00392599">
      <w:pPr>
        <w:tabs>
          <w:tab w:val="left" w:pos="4360"/>
          <w:tab w:val="left" w:pos="4469"/>
        </w:tabs>
        <w:ind w:firstLine="709"/>
        <w:jc w:val="both"/>
        <w:rPr>
          <w:szCs w:val="28"/>
        </w:rPr>
      </w:pPr>
      <w:r w:rsidRPr="00B32496">
        <w:rPr>
          <w:szCs w:val="28"/>
        </w:rPr>
        <w:t xml:space="preserve">3. Размещение площадок общего пользования различного назначения </w:t>
      </w:r>
      <w:r w:rsidRPr="00B32496">
        <w:rPr>
          <w:szCs w:val="28"/>
        </w:rPr>
        <w:br/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</w:t>
      </w:r>
      <w:r w:rsidR="00BF4522">
        <w:rPr>
          <w:szCs w:val="28"/>
        </w:rPr>
        <w:t>ункту</w:t>
      </w:r>
      <w:r w:rsidRPr="00B32496">
        <w:rPr>
          <w:szCs w:val="28"/>
        </w:rPr>
        <w:t xml:space="preserve"> 7.5 СП 42.13330.2016. Свод правил. Градостроительство. Планировка и застройка городских и сельских поселений. Актуализированная</w:t>
      </w:r>
      <w:r w:rsidR="00BF4522">
        <w:rPr>
          <w:szCs w:val="28"/>
        </w:rPr>
        <w:t xml:space="preserve"> редакция СНиП 2.07.01-89* (утверждены</w:t>
      </w:r>
      <w:r w:rsidRPr="00B32496">
        <w:rPr>
          <w:szCs w:val="28"/>
        </w:rPr>
        <w:t xml:space="preserve"> </w:t>
      </w:r>
      <w:r w:rsidR="00BF4522">
        <w:rPr>
          <w:szCs w:val="28"/>
        </w:rPr>
        <w:t>п</w:t>
      </w:r>
      <w:r w:rsidRPr="00B32496">
        <w:rPr>
          <w:szCs w:val="28"/>
        </w:rPr>
        <w:t xml:space="preserve">риказом </w:t>
      </w:r>
      <w:r w:rsidR="00BF4522" w:rsidRPr="00BF4522">
        <w:rPr>
          <w:szCs w:val="28"/>
        </w:rPr>
        <w:t>Министерств</w:t>
      </w:r>
      <w:r w:rsidR="00BF4522">
        <w:rPr>
          <w:szCs w:val="28"/>
        </w:rPr>
        <w:t>а</w:t>
      </w:r>
      <w:r w:rsidR="00BF4522" w:rsidRPr="00BF4522">
        <w:rPr>
          <w:szCs w:val="28"/>
        </w:rPr>
        <w:t xml:space="preserve"> строительства и жилищно-коммунального хозяйства Российской Федерации</w:t>
      </w:r>
      <w:r w:rsidR="00BF4522">
        <w:rPr>
          <w:szCs w:val="28"/>
        </w:rPr>
        <w:t xml:space="preserve"> </w:t>
      </w:r>
      <w:r w:rsidRPr="00B32496">
        <w:rPr>
          <w:szCs w:val="28"/>
        </w:rPr>
        <w:t>от 30.12.2016 № 1034/</w:t>
      </w:r>
      <w:proofErr w:type="spellStart"/>
      <w:r w:rsidRPr="00B32496">
        <w:rPr>
          <w:szCs w:val="28"/>
        </w:rPr>
        <w:t>пр</w:t>
      </w:r>
      <w:proofErr w:type="spellEnd"/>
      <w:r w:rsidRPr="00B32496">
        <w:rPr>
          <w:szCs w:val="28"/>
        </w:rPr>
        <w:t>). Состав площадок 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10% общей площади микрорайона (квартала) жилой зоны и быть доступной для маломобильных групп населения.</w:t>
      </w:r>
    </w:p>
    <w:p w:rsidR="00BF4522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Размещение площадок необходимо предусматривать на расстоянии </w:t>
      </w:r>
      <w:r w:rsidR="00BF4522">
        <w:rPr>
          <w:szCs w:val="28"/>
        </w:rPr>
        <w:br/>
      </w:r>
      <w:r w:rsidRPr="00B32496">
        <w:rPr>
          <w:szCs w:val="28"/>
        </w:rPr>
        <w:t>от окон жилых и общественных зданий не менее чем:</w:t>
      </w:r>
    </w:p>
    <w:p w:rsidR="00BF4522" w:rsidRDefault="00112FDE" w:rsidP="0039259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32496">
        <w:rPr>
          <w:bCs/>
          <w:szCs w:val="28"/>
        </w:rPr>
        <w:t>для игр детей дошкольного и младшего школьного возраста – 12 м;</w:t>
      </w:r>
    </w:p>
    <w:p w:rsidR="00BF4522" w:rsidRDefault="00112FDE" w:rsidP="0039259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32496">
        <w:rPr>
          <w:bCs/>
          <w:szCs w:val="28"/>
        </w:rPr>
        <w:t>для отдыха взрослого населения – 10 м;</w:t>
      </w:r>
    </w:p>
    <w:p w:rsidR="00BF4522" w:rsidRDefault="00112FDE" w:rsidP="0039259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32496">
        <w:rPr>
          <w:bCs/>
          <w:szCs w:val="28"/>
        </w:rPr>
        <w:t xml:space="preserve">для занятий физкультурой (в зависимости от шумовых характеристик) – </w:t>
      </w:r>
      <w:r w:rsidR="00D422C7" w:rsidRPr="00B32496">
        <w:rPr>
          <w:bCs/>
          <w:szCs w:val="28"/>
        </w:rPr>
        <w:br/>
      </w:r>
      <w:r w:rsidRPr="00B32496">
        <w:rPr>
          <w:bCs/>
          <w:szCs w:val="28"/>
        </w:rPr>
        <w:t>10 - 40 м;</w:t>
      </w:r>
    </w:p>
    <w:p w:rsidR="00BF4522" w:rsidRDefault="00112FDE" w:rsidP="0039259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32496">
        <w:rPr>
          <w:bCs/>
          <w:szCs w:val="28"/>
        </w:rPr>
        <w:lastRenderedPageBreak/>
        <w:t>для хозяйственных целей – 20 м;</w:t>
      </w:r>
    </w:p>
    <w:p w:rsidR="00BF4522" w:rsidRDefault="00112FDE" w:rsidP="0039259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32496">
        <w:rPr>
          <w:bCs/>
          <w:szCs w:val="28"/>
        </w:rPr>
        <w:t>для выгула собак – 40 м;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>для стоянки автомобилей</w:t>
      </w:r>
      <w:r w:rsidR="00BF4522">
        <w:rPr>
          <w:szCs w:val="28"/>
        </w:rPr>
        <w:t xml:space="preserve"> – </w:t>
      </w:r>
      <w:r w:rsidRPr="00B32496">
        <w:rPr>
          <w:szCs w:val="28"/>
        </w:rPr>
        <w:t xml:space="preserve">по </w:t>
      </w:r>
      <w:r w:rsidR="00BF4522">
        <w:rPr>
          <w:szCs w:val="28"/>
        </w:rPr>
        <w:t>подпункту</w:t>
      </w:r>
      <w:r w:rsidRPr="00B32496">
        <w:rPr>
          <w:szCs w:val="28"/>
        </w:rPr>
        <w:t xml:space="preserve"> 11.34 СП Градостроительство.</w:t>
      </w:r>
    </w:p>
    <w:p w:rsidR="00112FDE" w:rsidRPr="00B32496" w:rsidRDefault="00112FDE" w:rsidP="00392599">
      <w:pPr>
        <w:tabs>
          <w:tab w:val="left" w:pos="709"/>
        </w:tabs>
        <w:ind w:firstLine="709"/>
        <w:jc w:val="both"/>
        <w:rPr>
          <w:szCs w:val="28"/>
        </w:rPr>
      </w:pPr>
      <w:r w:rsidRPr="00B32496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B32496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112FDE" w:rsidRPr="00B32496" w:rsidRDefault="00112FDE" w:rsidP="00392599">
      <w:pPr>
        <w:tabs>
          <w:tab w:val="left" w:pos="709"/>
        </w:tabs>
        <w:ind w:firstLine="709"/>
        <w:jc w:val="both"/>
        <w:rPr>
          <w:szCs w:val="28"/>
        </w:rPr>
      </w:pPr>
      <w:r w:rsidRPr="00B32496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 w:rsidR="00BF4522">
        <w:rPr>
          <w:color w:val="000000"/>
          <w:szCs w:val="28"/>
        </w:rPr>
        <w:br/>
      </w:r>
      <w:r w:rsidRPr="00B32496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112FDE" w:rsidRPr="00BF4522" w:rsidRDefault="00112FDE" w:rsidP="00392599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 w:rsidRPr="00BF4522">
        <w:rPr>
          <w:color w:val="000000"/>
          <w:spacing w:val="-4"/>
          <w:szCs w:val="28"/>
        </w:rPr>
        <w:t>Водоснабжение планируемой территории предусмотреть централизованное.</w:t>
      </w:r>
    </w:p>
    <w:p w:rsidR="00112FDE" w:rsidRPr="00B32496" w:rsidRDefault="00112FDE" w:rsidP="00392599">
      <w:pPr>
        <w:tabs>
          <w:tab w:val="left" w:pos="709"/>
        </w:tabs>
        <w:ind w:firstLine="709"/>
        <w:jc w:val="both"/>
        <w:rPr>
          <w:szCs w:val="28"/>
        </w:rPr>
      </w:pPr>
      <w:r w:rsidRPr="00B32496">
        <w:rPr>
          <w:color w:val="000000"/>
          <w:szCs w:val="28"/>
        </w:rPr>
        <w:t>Отведение хозяйственно-бытовых стоков планируемой малоэтажной застройки предполагается локальное.</w:t>
      </w:r>
    </w:p>
    <w:p w:rsidR="00112FDE" w:rsidRPr="00B32496" w:rsidRDefault="00112FDE" w:rsidP="00392599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32496">
        <w:rPr>
          <w:color w:val="000000"/>
          <w:szCs w:val="28"/>
        </w:rPr>
        <w:t>Теплоснабжение планируемой малоэтажной застройки предполагается локальное, от индивидуальных отопительных систем.</w:t>
      </w:r>
    </w:p>
    <w:p w:rsidR="00112FDE" w:rsidRPr="00BF4522" w:rsidRDefault="00112FDE" w:rsidP="00392599">
      <w:pPr>
        <w:tabs>
          <w:tab w:val="left" w:pos="709"/>
        </w:tabs>
        <w:ind w:firstLine="709"/>
        <w:jc w:val="both"/>
        <w:rPr>
          <w:color w:val="000000"/>
          <w:spacing w:val="-10"/>
          <w:szCs w:val="28"/>
        </w:rPr>
      </w:pPr>
      <w:r w:rsidRPr="00BF4522">
        <w:rPr>
          <w:color w:val="000000"/>
          <w:spacing w:val="-10"/>
          <w:szCs w:val="28"/>
        </w:rPr>
        <w:t>Электроснабжение планируемой территории предусмотреть централизованное.</w:t>
      </w:r>
    </w:p>
    <w:p w:rsidR="00112FDE" w:rsidRPr="00B32496" w:rsidRDefault="00112FDE" w:rsidP="00392599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32496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112FDE" w:rsidRPr="00B32496" w:rsidRDefault="00112FDE" w:rsidP="00392599">
      <w:pPr>
        <w:pStyle w:val="2"/>
        <w:tabs>
          <w:tab w:val="left" w:pos="993"/>
        </w:tabs>
      </w:pPr>
      <w:r w:rsidRPr="00B32496">
        <w:rPr>
          <w:spacing w:val="-4"/>
        </w:rPr>
        <w:t>Проект планировки территории подготовить в соответствии с техническими</w:t>
      </w:r>
      <w:r w:rsidRPr="00B32496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112FDE" w:rsidRPr="00BF4522" w:rsidRDefault="00112FDE" w:rsidP="00392599">
      <w:pPr>
        <w:tabs>
          <w:tab w:val="left" w:pos="7611"/>
        </w:tabs>
        <w:ind w:firstLine="709"/>
        <w:jc w:val="both"/>
        <w:rPr>
          <w:szCs w:val="28"/>
        </w:rPr>
      </w:pPr>
      <w:r w:rsidRPr="00BF4522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</w:t>
      </w:r>
      <w:r w:rsidR="00BF4522" w:rsidRPr="00BF4522">
        <w:rPr>
          <w:szCs w:val="28"/>
        </w:rPr>
        <w:t>"</w:t>
      </w:r>
      <w:r w:rsidRPr="00BF4522">
        <w:rPr>
          <w:szCs w:val="28"/>
        </w:rPr>
        <w:t>Город Архангельск</w:t>
      </w:r>
      <w:r w:rsidR="00BF4522" w:rsidRPr="00BF4522">
        <w:rPr>
          <w:szCs w:val="28"/>
        </w:rPr>
        <w:t>"</w:t>
      </w:r>
      <w:r w:rsidRPr="00BF4522">
        <w:rPr>
          <w:szCs w:val="28"/>
        </w:rPr>
        <w:t xml:space="preserve">, утвержденного постановлением </w:t>
      </w:r>
      <w:r w:rsidR="00BF4522">
        <w:rPr>
          <w:szCs w:val="28"/>
        </w:rPr>
        <w:t>м</w:t>
      </w:r>
      <w:r w:rsidRPr="00BF4522">
        <w:rPr>
          <w:szCs w:val="28"/>
        </w:rPr>
        <w:t xml:space="preserve">инистерства строительства и архитектуры Архангельской области от 02.04.2020 № 37-п, Правил землепользования и застройки муниципального образования </w:t>
      </w:r>
      <w:r w:rsidR="00BF4522" w:rsidRPr="00BF4522">
        <w:rPr>
          <w:szCs w:val="28"/>
        </w:rPr>
        <w:t>"</w:t>
      </w:r>
      <w:r w:rsidRPr="00BF4522">
        <w:rPr>
          <w:szCs w:val="28"/>
        </w:rPr>
        <w:t>Город Архангельск</w:t>
      </w:r>
      <w:r w:rsidR="00BF4522" w:rsidRPr="00BF4522">
        <w:rPr>
          <w:szCs w:val="28"/>
        </w:rPr>
        <w:t>"</w:t>
      </w:r>
      <w:r w:rsidRPr="00BF4522">
        <w:rPr>
          <w:szCs w:val="28"/>
        </w:rPr>
        <w:t xml:space="preserve">, утвержденных постановлением Министерства строительства и архитектуры Архангельской области от 26.12.2019 № 38-п (с изменениями), проекта планировки центральной части муниципального образования </w:t>
      </w:r>
      <w:r w:rsidR="00BF4522" w:rsidRPr="00BF4522">
        <w:rPr>
          <w:szCs w:val="28"/>
        </w:rPr>
        <w:t>"</w:t>
      </w:r>
      <w:r w:rsidRPr="00BF4522">
        <w:rPr>
          <w:szCs w:val="28"/>
        </w:rPr>
        <w:t>Город Архангельск</w:t>
      </w:r>
      <w:r w:rsidR="00BF4522" w:rsidRPr="00BF4522">
        <w:rPr>
          <w:szCs w:val="28"/>
        </w:rPr>
        <w:t>"</w:t>
      </w:r>
      <w:r w:rsidRPr="00BF4522">
        <w:rPr>
          <w:szCs w:val="28"/>
        </w:rPr>
        <w:t xml:space="preserve"> в границах </w:t>
      </w:r>
      <w:proofErr w:type="spellStart"/>
      <w:r w:rsidRPr="00BF4522">
        <w:rPr>
          <w:szCs w:val="28"/>
        </w:rPr>
        <w:t>ул.Смольный</w:t>
      </w:r>
      <w:proofErr w:type="spellEnd"/>
      <w:r w:rsidRPr="00BF4522">
        <w:rPr>
          <w:szCs w:val="28"/>
        </w:rPr>
        <w:t xml:space="preserve"> Буян, </w:t>
      </w:r>
      <w:proofErr w:type="spellStart"/>
      <w:r w:rsidRPr="00BF4522">
        <w:rPr>
          <w:szCs w:val="28"/>
        </w:rPr>
        <w:t>наб.Северной</w:t>
      </w:r>
      <w:proofErr w:type="spellEnd"/>
      <w:r w:rsidRPr="00BF4522">
        <w:rPr>
          <w:szCs w:val="28"/>
        </w:rPr>
        <w:t xml:space="preserve"> Двины, </w:t>
      </w:r>
      <w:proofErr w:type="spellStart"/>
      <w:r w:rsidRPr="00BF4522">
        <w:rPr>
          <w:szCs w:val="28"/>
        </w:rPr>
        <w:t>ул.Логинова</w:t>
      </w:r>
      <w:proofErr w:type="spellEnd"/>
      <w:r w:rsidRPr="00BF4522">
        <w:rPr>
          <w:szCs w:val="28"/>
        </w:rPr>
        <w:t xml:space="preserve"> и </w:t>
      </w:r>
      <w:proofErr w:type="spellStart"/>
      <w:r w:rsidRPr="00BF4522">
        <w:rPr>
          <w:szCs w:val="28"/>
        </w:rPr>
        <w:t>пр.Обводный</w:t>
      </w:r>
      <w:proofErr w:type="spellEnd"/>
      <w:r w:rsidRPr="00BF4522">
        <w:rPr>
          <w:szCs w:val="28"/>
        </w:rPr>
        <w:t xml:space="preserve"> канал, утвержденного распоряжением</w:t>
      </w:r>
      <w:r w:rsidR="00BF4522">
        <w:rPr>
          <w:szCs w:val="28"/>
        </w:rPr>
        <w:t xml:space="preserve"> мэра города Архангельска от 20.12.</w:t>
      </w:r>
      <w:r w:rsidRPr="00BF4522">
        <w:rPr>
          <w:szCs w:val="28"/>
        </w:rPr>
        <w:t xml:space="preserve">2013 № 4193р (с изменениями),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</w:t>
      </w:r>
      <w:r w:rsidRPr="00BF4522">
        <w:rPr>
          <w:spacing w:val="-6"/>
          <w:szCs w:val="28"/>
        </w:rPr>
        <w:t>комплексного развития транспортной инфраструктуры, программами комплексного</w:t>
      </w:r>
      <w:r w:rsidRPr="00BF4522">
        <w:rPr>
          <w:szCs w:val="28"/>
        </w:rPr>
        <w:t xml:space="preserve">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3" w:history="1">
        <w:r w:rsidRPr="00BF4522">
          <w:rPr>
            <w:szCs w:val="28"/>
          </w:rPr>
          <w:t>части 1 статьи 11</w:t>
        </w:r>
      </w:hyperlink>
      <w:r w:rsidRPr="00BF4522">
        <w:rPr>
          <w:szCs w:val="28"/>
        </w:rPr>
        <w:t xml:space="preserve"> Федерального закона </w:t>
      </w:r>
      <w:r w:rsidR="00BF4522">
        <w:rPr>
          <w:szCs w:val="28"/>
        </w:rPr>
        <w:t>от 29.12.</w:t>
      </w:r>
      <w:r w:rsidR="00BF4522" w:rsidRPr="00BF4522">
        <w:rPr>
          <w:szCs w:val="28"/>
        </w:rPr>
        <w:t xml:space="preserve">2017 </w:t>
      </w:r>
      <w:r w:rsidR="00BF4522">
        <w:rPr>
          <w:szCs w:val="28"/>
        </w:rPr>
        <w:t>№</w:t>
      </w:r>
      <w:r w:rsidR="00BF4522" w:rsidRPr="00BF4522">
        <w:rPr>
          <w:szCs w:val="28"/>
        </w:rPr>
        <w:t xml:space="preserve"> 443-ФЗ </w:t>
      </w:r>
      <w:r w:rsidR="00BF4522">
        <w:rPr>
          <w:szCs w:val="28"/>
        </w:rPr>
        <w:t xml:space="preserve"> </w:t>
      </w:r>
      <w:r w:rsidR="00BF4522" w:rsidRPr="00BF4522">
        <w:rPr>
          <w:szCs w:val="28"/>
        </w:rPr>
        <w:t>"</w:t>
      </w:r>
      <w:r w:rsidRPr="00BF4522">
        <w:rPr>
          <w:szCs w:val="28"/>
        </w:rPr>
        <w:t xml:space="preserve">Об организации дорожного движения в Российской Федерации </w:t>
      </w:r>
      <w:r w:rsidR="00BF4522">
        <w:rPr>
          <w:szCs w:val="28"/>
        </w:rPr>
        <w:br/>
      </w:r>
      <w:r w:rsidRPr="00BF4522">
        <w:rPr>
          <w:szCs w:val="28"/>
        </w:rPr>
        <w:lastRenderedPageBreak/>
        <w:t>и о внесении изменений в отдельные законодательные акты Российской Федерации</w:t>
      </w:r>
      <w:r w:rsidR="00BF4522" w:rsidRPr="00BF4522">
        <w:rPr>
          <w:szCs w:val="28"/>
        </w:rPr>
        <w:t>"</w:t>
      </w:r>
      <w:r w:rsidRPr="00BF4522">
        <w:rPr>
          <w:szCs w:val="28"/>
        </w:rPr>
        <w:t>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F4522">
        <w:rPr>
          <w:rFonts w:eastAsia="Calibri"/>
          <w:spacing w:val="-6"/>
          <w:szCs w:val="28"/>
          <w:lang w:eastAsia="en-US"/>
        </w:rPr>
        <w:t>Подготовка проекта межевания территории осуществляется для определения</w:t>
      </w:r>
      <w:r w:rsidRPr="00B32496">
        <w:rPr>
          <w:rFonts w:eastAsia="Calibri"/>
          <w:szCs w:val="28"/>
          <w:lang w:eastAsia="en-US"/>
        </w:rPr>
        <w:t xml:space="preserve"> местоположения границ образуемых и изменяемых земельных участков.</w:t>
      </w:r>
    </w:p>
    <w:p w:rsidR="00112FDE" w:rsidRPr="00B32496" w:rsidRDefault="00112FDE" w:rsidP="003925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документа (документации)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Содержание и объем необходимой исходной информации определяются разработчиком документации и техническим заказчиком совместно, ее сбор осуществляет разработчик документации. </w:t>
      </w:r>
    </w:p>
    <w:p w:rsidR="00112FDE" w:rsidRPr="00B32496" w:rsidRDefault="00112FDE" w:rsidP="00392599">
      <w:pPr>
        <w:ind w:firstLine="709"/>
        <w:jc w:val="both"/>
        <w:rPr>
          <w:szCs w:val="28"/>
        </w:rPr>
      </w:pPr>
      <w:r w:rsidRPr="00B32496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документацию по планировке территории</w:t>
      </w:r>
    </w:p>
    <w:p w:rsidR="00112FDE" w:rsidRPr="00B32496" w:rsidRDefault="00112FDE" w:rsidP="00392599">
      <w:pPr>
        <w:pStyle w:val="2"/>
      </w:pPr>
      <w:r w:rsidRPr="00B32496">
        <w:t>Документация по планировке территории после подготовки должна быть согласован разработчиком в следующем порядке с:</w:t>
      </w:r>
    </w:p>
    <w:p w:rsidR="00112FDE" w:rsidRPr="00B32496" w:rsidRDefault="00112FDE" w:rsidP="00392599">
      <w:pPr>
        <w:pStyle w:val="2"/>
        <w:tabs>
          <w:tab w:val="left" w:pos="993"/>
        </w:tabs>
      </w:pPr>
      <w:r w:rsidRPr="00B32496">
        <w:t>министерство строительства и архитектуры Архангельской области;</w:t>
      </w:r>
    </w:p>
    <w:p w:rsidR="00112FDE" w:rsidRPr="00B32496" w:rsidRDefault="00112FDE" w:rsidP="00392599">
      <w:pPr>
        <w:pStyle w:val="2"/>
        <w:tabs>
          <w:tab w:val="left" w:pos="993"/>
        </w:tabs>
      </w:pPr>
      <w:r w:rsidRPr="00BF4522">
        <w:rPr>
          <w:spacing w:val="-8"/>
        </w:rPr>
        <w:t>департаментом муниципального имущества Администрации муниципального</w:t>
      </w:r>
      <w:r w:rsidRPr="00B32496">
        <w:t xml:space="preserve"> образования </w:t>
      </w:r>
      <w:r w:rsidR="00BF4522">
        <w:t>"</w:t>
      </w:r>
      <w:r w:rsidRPr="00B32496">
        <w:t>Город Архангельск</w:t>
      </w:r>
      <w:r w:rsidR="00BF4522">
        <w:t>"</w:t>
      </w:r>
      <w:r w:rsidRPr="00B32496">
        <w:t>;</w:t>
      </w:r>
    </w:p>
    <w:p w:rsidR="00112FDE" w:rsidRPr="00B32496" w:rsidRDefault="00112FDE" w:rsidP="00392599">
      <w:pPr>
        <w:pStyle w:val="2"/>
        <w:tabs>
          <w:tab w:val="left" w:pos="993"/>
        </w:tabs>
      </w:pPr>
      <w:r w:rsidRPr="00B32496">
        <w:t xml:space="preserve">департаментом городского хозяйства Администрации муниципального образования </w:t>
      </w:r>
      <w:r w:rsidR="00BF4522">
        <w:t>"</w:t>
      </w:r>
      <w:r w:rsidRPr="00B32496">
        <w:t>Город Архангельск</w:t>
      </w:r>
      <w:r w:rsidR="00BF4522">
        <w:t>"</w:t>
      </w:r>
      <w:r w:rsidRPr="00B32496">
        <w:t>;</w:t>
      </w:r>
    </w:p>
    <w:p w:rsidR="00112FDE" w:rsidRPr="00B32496" w:rsidRDefault="00112FDE" w:rsidP="00392599">
      <w:pPr>
        <w:pStyle w:val="2"/>
        <w:tabs>
          <w:tab w:val="left" w:pos="993"/>
        </w:tabs>
      </w:pPr>
      <w:r w:rsidRPr="00B32496">
        <w:t xml:space="preserve">департаментом транспорта, строительства и городской инфраструктуры Администрации муниципального образования </w:t>
      </w:r>
      <w:r w:rsidR="00BF4522">
        <w:t>"</w:t>
      </w:r>
      <w:r w:rsidRPr="00B32496">
        <w:t>Город Архангельск</w:t>
      </w:r>
      <w:r w:rsidR="00BF4522">
        <w:t>"</w:t>
      </w:r>
      <w:r w:rsidRPr="00B32496">
        <w:t>;</w:t>
      </w:r>
    </w:p>
    <w:p w:rsidR="00112FDE" w:rsidRPr="00B32496" w:rsidRDefault="00112FDE" w:rsidP="00392599">
      <w:pPr>
        <w:pStyle w:val="2"/>
        <w:tabs>
          <w:tab w:val="left" w:pos="993"/>
        </w:tabs>
      </w:pPr>
      <w:r w:rsidRPr="00B32496">
        <w:t>Инспекцией по охране объектов культурного наследия Архангельской области;</w:t>
      </w:r>
    </w:p>
    <w:p w:rsidR="00112FDE" w:rsidRPr="00B32496" w:rsidRDefault="00112FDE" w:rsidP="00392599">
      <w:pPr>
        <w:pStyle w:val="2"/>
        <w:tabs>
          <w:tab w:val="left" w:pos="993"/>
        </w:tabs>
      </w:pPr>
      <w:r w:rsidRPr="00B32496">
        <w:t>Главным управлением МЧС России по Архангельской области;</w:t>
      </w:r>
    </w:p>
    <w:p w:rsidR="00112FDE" w:rsidRPr="00B32496" w:rsidRDefault="00112FDE" w:rsidP="00392599">
      <w:pPr>
        <w:pStyle w:val="2"/>
        <w:tabs>
          <w:tab w:val="left" w:pos="993"/>
        </w:tabs>
      </w:pPr>
      <w:r w:rsidRPr="00B32496">
        <w:t>правообладателями земельных участков, попадающих в границы проектирования;</w:t>
      </w:r>
    </w:p>
    <w:p w:rsidR="00112FDE" w:rsidRPr="00B32496" w:rsidRDefault="00112FDE" w:rsidP="00392599">
      <w:pPr>
        <w:pStyle w:val="2"/>
        <w:tabs>
          <w:tab w:val="left" w:pos="993"/>
        </w:tabs>
      </w:pPr>
      <w:r w:rsidRPr="00B32496">
        <w:t xml:space="preserve">организациями, обслуживающими сети инженерных коммуникаций: ПАО </w:t>
      </w:r>
      <w:r w:rsidR="00BF4522">
        <w:t>"</w:t>
      </w:r>
      <w:r w:rsidRPr="00B32496">
        <w:t>ТГК-2</w:t>
      </w:r>
      <w:r w:rsidR="00BF4522">
        <w:t>"</w:t>
      </w:r>
      <w:r w:rsidRPr="00B32496">
        <w:t xml:space="preserve">, ПАО </w:t>
      </w:r>
      <w:r w:rsidR="00BF4522">
        <w:t>"</w:t>
      </w:r>
      <w:r w:rsidRPr="00B32496">
        <w:t>Ростелеком</w:t>
      </w:r>
      <w:r w:rsidR="00BF4522">
        <w:t>"</w:t>
      </w:r>
      <w:r w:rsidRPr="00B32496">
        <w:t xml:space="preserve">, ООО </w:t>
      </w:r>
      <w:r w:rsidR="00BF4522">
        <w:t>"</w:t>
      </w:r>
      <w:r w:rsidRPr="00B32496">
        <w:t>РВК-Архангельск</w:t>
      </w:r>
      <w:r w:rsidR="00BF4522">
        <w:t>"</w:t>
      </w:r>
      <w:r w:rsidRPr="00B32496">
        <w:t xml:space="preserve">, ПАО </w:t>
      </w:r>
      <w:r w:rsidR="00BF4522">
        <w:t>"</w:t>
      </w:r>
      <w:r w:rsidRPr="00B32496">
        <w:t xml:space="preserve">МРСК Северо-Запада, МУП </w:t>
      </w:r>
      <w:r w:rsidR="00BF4522">
        <w:t>"</w:t>
      </w:r>
      <w:proofErr w:type="spellStart"/>
      <w:r w:rsidRPr="00B32496">
        <w:t>Архкомхоз</w:t>
      </w:r>
      <w:proofErr w:type="spellEnd"/>
      <w:r w:rsidR="00BF4522">
        <w:t>"</w:t>
      </w:r>
      <w:r w:rsidRPr="00B32496">
        <w:t xml:space="preserve">, МУП </w:t>
      </w:r>
      <w:r w:rsidR="00BF4522">
        <w:t>"</w:t>
      </w:r>
      <w:proofErr w:type="spellStart"/>
      <w:r w:rsidRPr="00B32496">
        <w:t>Горсвет</w:t>
      </w:r>
      <w:proofErr w:type="spellEnd"/>
      <w:r w:rsidR="00BF4522">
        <w:t>"</w:t>
      </w:r>
      <w:r w:rsidRPr="00B32496">
        <w:t xml:space="preserve">, АО </w:t>
      </w:r>
      <w:r w:rsidR="00BF4522">
        <w:t>"</w:t>
      </w:r>
      <w:proofErr w:type="spellStart"/>
      <w:r w:rsidRPr="00B32496">
        <w:t>Архоблгаз</w:t>
      </w:r>
      <w:proofErr w:type="spellEnd"/>
      <w:r w:rsidRPr="00B32496">
        <w:t xml:space="preserve">, ООО </w:t>
      </w:r>
      <w:r w:rsidR="00BF4522">
        <w:t>"</w:t>
      </w:r>
      <w:r w:rsidRPr="00B32496">
        <w:t>АСЭП</w:t>
      </w:r>
      <w:r w:rsidR="00BF4522">
        <w:t>"</w:t>
      </w:r>
      <w:r w:rsidRPr="00B32496">
        <w:t>;</w:t>
      </w:r>
    </w:p>
    <w:p w:rsidR="00112FDE" w:rsidRPr="00B32496" w:rsidRDefault="00112FDE" w:rsidP="00392599">
      <w:pPr>
        <w:pStyle w:val="2"/>
        <w:tabs>
          <w:tab w:val="left" w:pos="993"/>
        </w:tabs>
      </w:pPr>
      <w:r w:rsidRPr="00B32496">
        <w:rPr>
          <w:spacing w:val="-4"/>
        </w:rPr>
        <w:t>другими заинтересованными организациями в соответствии с требованиями</w:t>
      </w:r>
      <w:r w:rsidRPr="00B3249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112FDE" w:rsidRPr="00B32496" w:rsidRDefault="00112FDE" w:rsidP="00392599">
      <w:pPr>
        <w:pStyle w:val="2"/>
      </w:pPr>
      <w:r w:rsidRPr="00B32496">
        <w:t xml:space="preserve"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</w:t>
      </w:r>
      <w:r w:rsidR="00BF4522">
        <w:t>"</w:t>
      </w:r>
      <w:r w:rsidRPr="00B32496">
        <w:t>Город Архангельск</w:t>
      </w:r>
      <w:r w:rsidR="00BF4522">
        <w:t>"</w:t>
      </w:r>
      <w:r w:rsidRPr="00B32496">
        <w:t>.</w:t>
      </w:r>
    </w:p>
    <w:p w:rsidR="00112FDE" w:rsidRPr="00B32496" w:rsidRDefault="00112FDE" w:rsidP="00392599">
      <w:pPr>
        <w:pStyle w:val="2"/>
      </w:pPr>
      <w:r w:rsidRPr="00BF4522">
        <w:rPr>
          <w:spacing w:val="-8"/>
        </w:rPr>
        <w:t>Утверждение документации по планировке территорий (проектов планировки</w:t>
      </w:r>
      <w:r w:rsidRPr="00B32496">
        <w:t xml:space="preserve"> и проектов межевания) осуществляется в рамках административного регламента предоставления муниципальной услуги </w:t>
      </w:r>
      <w:r w:rsidR="00BF4522">
        <w:t>"</w:t>
      </w:r>
      <w:r w:rsidRPr="00B32496">
        <w:t xml:space="preserve">Принятие решения </w:t>
      </w:r>
      <w:r w:rsidR="00BF4522">
        <w:br/>
      </w:r>
      <w:r w:rsidRPr="00BF4522">
        <w:rPr>
          <w:spacing w:val="-4"/>
        </w:rPr>
        <w:t>об утверждении документации по планировке территорий (проектов планировки</w:t>
      </w:r>
      <w:r w:rsidRPr="00B32496">
        <w:t xml:space="preserve"> </w:t>
      </w:r>
      <w:r w:rsidR="00BF4522">
        <w:br/>
      </w:r>
      <w:r w:rsidRPr="00B32496">
        <w:lastRenderedPageBreak/>
        <w:t xml:space="preserve">и проектов межевания) на территории муниципального образования </w:t>
      </w:r>
      <w:r w:rsidR="00BF4522">
        <w:t>"</w:t>
      </w:r>
      <w:r w:rsidRPr="00B32496">
        <w:t xml:space="preserve">Город </w:t>
      </w:r>
      <w:r w:rsidRPr="00BF4522">
        <w:rPr>
          <w:spacing w:val="-4"/>
        </w:rPr>
        <w:t>Архангельск</w:t>
      </w:r>
      <w:r w:rsidR="00BF4522" w:rsidRPr="00BF4522">
        <w:rPr>
          <w:spacing w:val="-4"/>
        </w:rPr>
        <w:t>"</w:t>
      </w:r>
      <w:r w:rsidRPr="00BF4522">
        <w:rPr>
          <w:spacing w:val="-4"/>
        </w:rPr>
        <w:t>, утвержденного постановлением Администрации муниципального</w:t>
      </w:r>
      <w:r w:rsidRPr="00B32496">
        <w:t xml:space="preserve"> образования </w:t>
      </w:r>
      <w:r w:rsidR="00BF4522">
        <w:t>"</w:t>
      </w:r>
      <w:r w:rsidRPr="00B32496">
        <w:t>Город Архангельск</w:t>
      </w:r>
      <w:r w:rsidR="00BF4522">
        <w:t>"</w:t>
      </w:r>
      <w:r w:rsidRPr="00B32496">
        <w:t xml:space="preserve"> от </w:t>
      </w:r>
      <w:r w:rsidR="00BF4522">
        <w:t>01.07.</w:t>
      </w:r>
      <w:r w:rsidRPr="00B32496">
        <w:t xml:space="preserve">2016 № 757 (адрес прямой ссылки </w:t>
      </w:r>
      <w:r w:rsidR="00BF4522">
        <w:br/>
      </w:r>
      <w:r w:rsidRPr="00B32496">
        <w:t xml:space="preserve">с официального информационного Интернет-портала муниципального образования </w:t>
      </w:r>
      <w:r w:rsidR="00BF4522">
        <w:t>"</w:t>
      </w:r>
      <w:r w:rsidRPr="00B32496">
        <w:t>Город Архангельск</w:t>
      </w:r>
      <w:r w:rsidR="00BF4522">
        <w:t>"</w:t>
      </w:r>
      <w:r w:rsidRPr="00B32496">
        <w:t xml:space="preserve">: </w:t>
      </w:r>
      <w:hyperlink r:id="rId14" w:history="1">
        <w:r w:rsidRPr="00B32496">
          <w:t>http://www.arhcity.ru/?page=800/130</w:t>
        </w:r>
      </w:hyperlink>
      <w:r w:rsidRPr="00B32496">
        <w:t>).</w:t>
      </w:r>
    </w:p>
    <w:p w:rsidR="00112FDE" w:rsidRPr="00B32496" w:rsidRDefault="00112FDE" w:rsidP="00392599">
      <w:pPr>
        <w:ind w:firstLine="709"/>
        <w:jc w:val="both"/>
        <w:rPr>
          <w:szCs w:val="28"/>
        </w:rPr>
      </w:pPr>
      <w:r w:rsidRPr="00B32496">
        <w:rPr>
          <w:szCs w:val="28"/>
        </w:rPr>
        <w:t>10. Требования к разрабатываемой документации по планировке территории</w:t>
      </w:r>
    </w:p>
    <w:p w:rsidR="00112FDE" w:rsidRPr="00B32496" w:rsidRDefault="00112FDE" w:rsidP="00392599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2496">
        <w:rPr>
          <w:rFonts w:ascii="Times New Roman" w:hAnsi="Times New Roman"/>
          <w:sz w:val="28"/>
          <w:szCs w:val="28"/>
        </w:rPr>
        <w:t xml:space="preserve">Документацию </w:t>
      </w:r>
      <w:r w:rsidRPr="00B32496">
        <w:rPr>
          <w:rStyle w:val="13"/>
          <w:rFonts w:ascii="Times New Roman" w:hAnsi="Times New Roman" w:cs="Arial"/>
          <w:sz w:val="28"/>
          <w:szCs w:val="28"/>
        </w:rPr>
        <w:t>по планировке территории</w:t>
      </w:r>
      <w:r w:rsidR="00E9321B" w:rsidRPr="00B32496">
        <w:rPr>
          <w:rStyle w:val="13"/>
          <w:rFonts w:cs="Arial"/>
          <w:sz w:val="28"/>
          <w:szCs w:val="28"/>
        </w:rPr>
        <w:t xml:space="preserve"> </w:t>
      </w:r>
      <w:r w:rsidRPr="00B32496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112FDE" w:rsidRPr="00B32496" w:rsidRDefault="00112FDE" w:rsidP="003925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требованиями законодательства, установленными </w:t>
      </w:r>
      <w:r w:rsidRPr="00B32496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32496">
        <w:rPr>
          <w:bCs/>
          <w:szCs w:val="28"/>
        </w:rPr>
        <w:br/>
        <w:t>и градостроительства,</w:t>
      </w:r>
      <w:r w:rsidRPr="00B32496">
        <w:rPr>
          <w:szCs w:val="28"/>
        </w:rPr>
        <w:t xml:space="preserve"> настоящим Заданием, в том числе:</w:t>
      </w:r>
    </w:p>
    <w:p w:rsidR="00112FDE" w:rsidRPr="00B32496" w:rsidRDefault="00112FDE" w:rsidP="003925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>Градостроительным кодексом Российской Федерации;</w:t>
      </w:r>
    </w:p>
    <w:p w:rsidR="00112FDE" w:rsidRPr="00B32496" w:rsidRDefault="00112FDE" w:rsidP="0039259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32496">
        <w:rPr>
          <w:szCs w:val="28"/>
        </w:rPr>
        <w:t>Земельным кодексом Российской Федерации,</w:t>
      </w:r>
      <w:r w:rsidRPr="00B32496">
        <w:rPr>
          <w:bCs/>
          <w:szCs w:val="28"/>
        </w:rPr>
        <w:t xml:space="preserve"> </w:t>
      </w:r>
    </w:p>
    <w:p w:rsidR="00112FDE" w:rsidRPr="00B32496" w:rsidRDefault="00112FDE" w:rsidP="003925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bCs/>
          <w:szCs w:val="28"/>
        </w:rPr>
        <w:t>Градостроительным кодексом Архангельской области;</w:t>
      </w:r>
      <w:r w:rsidRPr="00B32496">
        <w:rPr>
          <w:szCs w:val="28"/>
        </w:rPr>
        <w:t xml:space="preserve"> </w:t>
      </w:r>
    </w:p>
    <w:p w:rsidR="00112FDE" w:rsidRPr="00B32496" w:rsidRDefault="00112FDE" w:rsidP="003925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12FDE" w:rsidRPr="00B32496" w:rsidRDefault="00112FDE" w:rsidP="003925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СП 42.13330.2011. Свод правил. Градостроительство. Планировка </w:t>
      </w:r>
      <w:r w:rsidRPr="00B32496">
        <w:rPr>
          <w:szCs w:val="28"/>
        </w:rPr>
        <w:br/>
        <w:t>и застройка городских и сельских поселений. Актуализированная редакция СНиП 2.07.01-89*.</w:t>
      </w:r>
    </w:p>
    <w:p w:rsidR="00112FDE" w:rsidRPr="00B32496" w:rsidRDefault="00112FDE" w:rsidP="003925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СП 42.13330.2016. Свод правил. Градостроительство. Планировка </w:t>
      </w:r>
      <w:r w:rsidRPr="00B32496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112FDE" w:rsidRPr="00B32496" w:rsidRDefault="00112FDE" w:rsidP="00392599">
      <w:pPr>
        <w:ind w:firstLine="709"/>
        <w:jc w:val="both"/>
        <w:rPr>
          <w:szCs w:val="28"/>
        </w:rPr>
      </w:pPr>
      <w:r w:rsidRPr="00B32496">
        <w:rPr>
          <w:szCs w:val="28"/>
        </w:rPr>
        <w:t xml:space="preserve">Генеральным планом </w:t>
      </w:r>
      <w:r w:rsidR="00BF4522" w:rsidRPr="00BF4522">
        <w:rPr>
          <w:szCs w:val="28"/>
        </w:rPr>
        <w:t>муниципального образования</w:t>
      </w:r>
      <w:r w:rsidR="00BF4522">
        <w:rPr>
          <w:szCs w:val="28"/>
        </w:rPr>
        <w:t xml:space="preserve"> "</w:t>
      </w:r>
      <w:r w:rsidRPr="00B32496">
        <w:rPr>
          <w:szCs w:val="28"/>
        </w:rPr>
        <w:t>Город Архангельск</w:t>
      </w:r>
      <w:r w:rsidR="00BF4522">
        <w:rPr>
          <w:szCs w:val="28"/>
        </w:rPr>
        <w:t>"</w:t>
      </w:r>
      <w:r w:rsidRPr="00B32496">
        <w:rPr>
          <w:szCs w:val="28"/>
        </w:rPr>
        <w:t xml:space="preserve">; </w:t>
      </w:r>
    </w:p>
    <w:p w:rsidR="00112FDE" w:rsidRPr="00B32496" w:rsidRDefault="00112FDE" w:rsidP="00392599">
      <w:pPr>
        <w:ind w:firstLine="709"/>
        <w:jc w:val="both"/>
        <w:rPr>
          <w:szCs w:val="28"/>
        </w:rPr>
      </w:pPr>
      <w:r w:rsidRPr="00B32496">
        <w:rPr>
          <w:szCs w:val="28"/>
        </w:rPr>
        <w:t xml:space="preserve">Правилами землепользования и застройки </w:t>
      </w:r>
      <w:r w:rsidR="00BF4522" w:rsidRPr="00BF4522">
        <w:rPr>
          <w:szCs w:val="28"/>
        </w:rPr>
        <w:t>муниципального образования</w:t>
      </w:r>
      <w:r w:rsidR="00BF4522">
        <w:rPr>
          <w:szCs w:val="28"/>
        </w:rPr>
        <w:t xml:space="preserve"> "</w:t>
      </w:r>
      <w:r w:rsidRPr="00B32496">
        <w:rPr>
          <w:szCs w:val="28"/>
        </w:rPr>
        <w:t>Город Архангельск</w:t>
      </w:r>
      <w:r w:rsidR="00BF4522">
        <w:rPr>
          <w:szCs w:val="28"/>
        </w:rPr>
        <w:t>"</w:t>
      </w:r>
      <w:r w:rsidRPr="00B32496">
        <w:rPr>
          <w:szCs w:val="28"/>
        </w:rPr>
        <w:t xml:space="preserve">; </w:t>
      </w:r>
    </w:p>
    <w:p w:rsidR="00112FDE" w:rsidRPr="00BF4522" w:rsidRDefault="00112FDE" w:rsidP="00392599">
      <w:pPr>
        <w:widowControl w:val="0"/>
        <w:ind w:firstLine="709"/>
        <w:jc w:val="both"/>
        <w:rPr>
          <w:szCs w:val="28"/>
        </w:rPr>
      </w:pPr>
      <w:r w:rsidRPr="00BF4522">
        <w:rPr>
          <w:spacing w:val="-4"/>
          <w:szCs w:val="28"/>
        </w:rPr>
        <w:t>ины</w:t>
      </w:r>
      <w:r w:rsidR="00BF4522" w:rsidRPr="00BF4522">
        <w:rPr>
          <w:spacing w:val="-4"/>
          <w:szCs w:val="28"/>
        </w:rPr>
        <w:t>ми</w:t>
      </w:r>
      <w:r w:rsidRPr="00BF4522">
        <w:rPr>
          <w:spacing w:val="-4"/>
          <w:szCs w:val="28"/>
        </w:rPr>
        <w:t xml:space="preserve"> закон</w:t>
      </w:r>
      <w:r w:rsidR="00BF4522" w:rsidRPr="00BF4522">
        <w:rPr>
          <w:spacing w:val="-4"/>
          <w:szCs w:val="28"/>
        </w:rPr>
        <w:t>ами</w:t>
      </w:r>
      <w:r w:rsidRPr="00BF4522">
        <w:rPr>
          <w:spacing w:val="-4"/>
          <w:szCs w:val="28"/>
        </w:rPr>
        <w:t xml:space="preserve"> и нормативно</w:t>
      </w:r>
      <w:r w:rsidR="00BF4522" w:rsidRPr="00BF4522">
        <w:rPr>
          <w:spacing w:val="-4"/>
          <w:szCs w:val="28"/>
        </w:rPr>
        <w:t>-</w:t>
      </w:r>
      <w:r w:rsidRPr="00BF4522">
        <w:rPr>
          <w:spacing w:val="-4"/>
          <w:szCs w:val="28"/>
        </w:rPr>
        <w:t>правовы</w:t>
      </w:r>
      <w:r w:rsidR="00BF4522" w:rsidRPr="00BF4522">
        <w:rPr>
          <w:spacing w:val="-4"/>
          <w:szCs w:val="28"/>
        </w:rPr>
        <w:t>ми</w:t>
      </w:r>
      <w:r w:rsidRPr="00BF4522">
        <w:rPr>
          <w:spacing w:val="-4"/>
          <w:szCs w:val="28"/>
        </w:rPr>
        <w:t xml:space="preserve"> акт</w:t>
      </w:r>
      <w:r w:rsidR="00BF4522" w:rsidRPr="00BF4522">
        <w:rPr>
          <w:spacing w:val="-4"/>
          <w:szCs w:val="28"/>
        </w:rPr>
        <w:t>ами</w:t>
      </w:r>
      <w:r w:rsidRPr="00BF4522">
        <w:rPr>
          <w:spacing w:val="-4"/>
          <w:szCs w:val="28"/>
        </w:rPr>
        <w:t xml:space="preserve"> Российской Федерации,</w:t>
      </w:r>
      <w:r w:rsidRPr="00BF4522">
        <w:rPr>
          <w:szCs w:val="28"/>
        </w:rPr>
        <w:t xml:space="preserve"> Архангельской области, муниципального образования </w:t>
      </w:r>
      <w:r w:rsidR="00BF4522" w:rsidRPr="00BF4522">
        <w:rPr>
          <w:szCs w:val="28"/>
        </w:rPr>
        <w:t>"</w:t>
      </w:r>
      <w:r w:rsidRPr="00BF4522">
        <w:rPr>
          <w:szCs w:val="28"/>
        </w:rPr>
        <w:t>Город Архангельск</w:t>
      </w:r>
      <w:r w:rsidR="00BF4522" w:rsidRPr="00BF4522">
        <w:rPr>
          <w:szCs w:val="28"/>
        </w:rPr>
        <w:t>"</w:t>
      </w:r>
      <w:r w:rsidRPr="00BF4522">
        <w:rPr>
          <w:szCs w:val="28"/>
        </w:rPr>
        <w:t>.</w:t>
      </w:r>
    </w:p>
    <w:p w:rsidR="00112FDE" w:rsidRPr="00B32496" w:rsidRDefault="00112FDE" w:rsidP="00392599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32496">
        <w:rPr>
          <w:szCs w:val="28"/>
        </w:rPr>
        <w:t xml:space="preserve">11. Состав и порядок проведения </w:t>
      </w:r>
      <w:proofErr w:type="spellStart"/>
      <w:r w:rsidRPr="00B32496">
        <w:rPr>
          <w:szCs w:val="28"/>
        </w:rPr>
        <w:t>предпроектных</w:t>
      </w:r>
      <w:proofErr w:type="spellEnd"/>
      <w:r w:rsidRPr="00B32496">
        <w:rPr>
          <w:szCs w:val="28"/>
        </w:rPr>
        <w:t xml:space="preserve"> научно-исследовательских работ и инженерных изысканий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Проект планировки и проект межевания надлежит выполнить на топографическом плане. </w:t>
      </w:r>
    </w:p>
    <w:p w:rsidR="00112FDE" w:rsidRPr="00BF4522" w:rsidRDefault="00112FDE" w:rsidP="00392599">
      <w:pPr>
        <w:ind w:firstLine="709"/>
        <w:jc w:val="both"/>
        <w:rPr>
          <w:spacing w:val="-8"/>
          <w:szCs w:val="28"/>
        </w:rPr>
      </w:pPr>
      <w:r w:rsidRPr="00BF4522">
        <w:rPr>
          <w:spacing w:val="-8"/>
          <w:szCs w:val="28"/>
        </w:rPr>
        <w:t xml:space="preserve">Необходимость разработки инженерных изысканий определяется заказчиком. </w:t>
      </w:r>
    </w:p>
    <w:p w:rsidR="00112FDE" w:rsidRPr="00B32496" w:rsidRDefault="00112FDE" w:rsidP="00392599">
      <w:pPr>
        <w:ind w:firstLine="709"/>
        <w:jc w:val="both"/>
        <w:rPr>
          <w:szCs w:val="28"/>
        </w:rPr>
      </w:pPr>
      <w:r w:rsidRPr="00B32496">
        <w:rPr>
          <w:szCs w:val="28"/>
        </w:rPr>
        <w:t xml:space="preserve">При необходимости инженерные изыскания выполнить в соответствии </w:t>
      </w:r>
      <w:r w:rsidRPr="00B32496">
        <w:rPr>
          <w:szCs w:val="28"/>
        </w:rPr>
        <w:br/>
        <w:t xml:space="preserve">с постановлением Правительства Российской Федерации от 31.03.2017 № 402 </w:t>
      </w:r>
      <w:r w:rsidRPr="00B32496">
        <w:rPr>
          <w:szCs w:val="28"/>
        </w:rPr>
        <w:br/>
      </w:r>
      <w:r w:rsidR="00BF4522">
        <w:rPr>
          <w:szCs w:val="28"/>
        </w:rPr>
        <w:t>"</w:t>
      </w:r>
      <w:r w:rsidRPr="00B32496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BF4522">
        <w:rPr>
          <w:szCs w:val="28"/>
        </w:rPr>
        <w:t>"</w:t>
      </w:r>
      <w:r w:rsidRPr="00B32496">
        <w:rPr>
          <w:szCs w:val="28"/>
        </w:rPr>
        <w:t>.</w:t>
      </w:r>
    </w:p>
    <w:p w:rsidR="00112FDE" w:rsidRPr="00B32496" w:rsidRDefault="00112FDE" w:rsidP="003925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документации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>Порядок согласования документации: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1) предварительное рассмотрение основных проектных решений подготовленной документации Администрацией муниципального образования </w:t>
      </w:r>
      <w:r w:rsidR="00BF4522">
        <w:rPr>
          <w:szCs w:val="28"/>
        </w:rPr>
        <w:t>"</w:t>
      </w:r>
      <w:r w:rsidRPr="00B32496">
        <w:rPr>
          <w:szCs w:val="28"/>
        </w:rPr>
        <w:t>Город Архангельск</w:t>
      </w:r>
      <w:r w:rsidR="00BF4522">
        <w:rPr>
          <w:szCs w:val="28"/>
        </w:rPr>
        <w:t>"</w:t>
      </w:r>
      <w:r w:rsidRPr="00B32496">
        <w:rPr>
          <w:szCs w:val="28"/>
        </w:rPr>
        <w:t>;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>2) согласование документации с заинтересованными организациями;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>3) доработка документации, устранение замечаний (недостатков).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Общественные слушания по рассмотрению документации проводятся </w:t>
      </w:r>
      <w:r w:rsidRPr="00B32496">
        <w:rPr>
          <w:szCs w:val="28"/>
        </w:rPr>
        <w:br/>
        <w:t xml:space="preserve">в порядке, установленном в соответствии с Градостроительным кодексом </w:t>
      </w:r>
      <w:r w:rsidRPr="00B32496">
        <w:rPr>
          <w:szCs w:val="28"/>
        </w:rPr>
        <w:lastRenderedPageBreak/>
        <w:t xml:space="preserve">Российской Федерации, Федеральным законом от 06.10.2003 № 131-ФЗ </w:t>
      </w:r>
      <w:r w:rsidR="00BF4522">
        <w:rPr>
          <w:szCs w:val="28"/>
        </w:rPr>
        <w:br/>
        <w:t>"</w:t>
      </w:r>
      <w:r w:rsidRPr="00B32496">
        <w:rPr>
          <w:szCs w:val="28"/>
        </w:rPr>
        <w:t>Об общих принципах организации местного самоуправления в Российской Федерации</w:t>
      </w:r>
      <w:r w:rsidR="00BF4522">
        <w:rPr>
          <w:szCs w:val="28"/>
        </w:rPr>
        <w:t>"</w:t>
      </w:r>
      <w:r w:rsidRPr="00B32496">
        <w:rPr>
          <w:szCs w:val="28"/>
        </w:rPr>
        <w:t xml:space="preserve">, Уставом муниципального образования </w:t>
      </w:r>
      <w:r w:rsidR="00BF4522">
        <w:rPr>
          <w:szCs w:val="28"/>
        </w:rPr>
        <w:t>"</w:t>
      </w:r>
      <w:r w:rsidRPr="00B32496">
        <w:rPr>
          <w:szCs w:val="28"/>
        </w:rPr>
        <w:t>Город Архангельск</w:t>
      </w:r>
      <w:r w:rsidR="00BF4522">
        <w:rPr>
          <w:szCs w:val="28"/>
        </w:rPr>
        <w:t>"</w:t>
      </w:r>
      <w:r w:rsidRPr="00B32496">
        <w:rPr>
          <w:szCs w:val="28"/>
        </w:rPr>
        <w:t xml:space="preserve"> </w:t>
      </w:r>
      <w:r w:rsidR="00BF4522">
        <w:rPr>
          <w:szCs w:val="28"/>
        </w:rPr>
        <w:br/>
      </w:r>
      <w:r w:rsidRPr="00B32496">
        <w:rPr>
          <w:szCs w:val="28"/>
        </w:rPr>
        <w:t xml:space="preserve">и Положением об организации и проведении общественных обсуждений или публичных слушаний по вопросам градостроительной деятельности </w:t>
      </w:r>
      <w:r w:rsidR="00BF4522">
        <w:rPr>
          <w:szCs w:val="28"/>
        </w:rPr>
        <w:br/>
      </w:r>
      <w:r w:rsidRPr="00BF4522">
        <w:rPr>
          <w:spacing w:val="-4"/>
          <w:szCs w:val="28"/>
        </w:rPr>
        <w:t xml:space="preserve">на территории муниципального образования </w:t>
      </w:r>
      <w:r w:rsidR="00BF4522" w:rsidRPr="00BF4522">
        <w:rPr>
          <w:spacing w:val="-4"/>
          <w:szCs w:val="28"/>
        </w:rPr>
        <w:t>"</w:t>
      </w:r>
      <w:r w:rsidRPr="00BF4522">
        <w:rPr>
          <w:spacing w:val="-4"/>
          <w:szCs w:val="28"/>
        </w:rPr>
        <w:t>Город Архангельск</w:t>
      </w:r>
      <w:r w:rsidR="00BF4522" w:rsidRPr="00BF4522">
        <w:rPr>
          <w:spacing w:val="-4"/>
          <w:szCs w:val="28"/>
        </w:rPr>
        <w:t>"</w:t>
      </w:r>
      <w:r w:rsidRPr="00BF4522">
        <w:rPr>
          <w:spacing w:val="-4"/>
          <w:szCs w:val="28"/>
        </w:rPr>
        <w:t>, утвержденным</w:t>
      </w:r>
      <w:r w:rsidRPr="00B32496">
        <w:rPr>
          <w:szCs w:val="28"/>
        </w:rPr>
        <w:t xml:space="preserve"> решением Архангельской городской Думы от 20.06.2018 № 688.</w:t>
      </w:r>
    </w:p>
    <w:p w:rsidR="00112FDE" w:rsidRPr="00B32496" w:rsidRDefault="00112FDE" w:rsidP="00392599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112FDE" w:rsidRPr="00B32496" w:rsidRDefault="00112FDE" w:rsidP="00392599">
      <w:pPr>
        <w:widowControl w:val="0"/>
        <w:ind w:firstLine="709"/>
        <w:jc w:val="both"/>
        <w:rPr>
          <w:szCs w:val="28"/>
        </w:rPr>
      </w:pPr>
      <w:r w:rsidRPr="00B32496">
        <w:rPr>
          <w:szCs w:val="28"/>
        </w:rPr>
        <w:t xml:space="preserve">Проект планировки и проект межевания подготовить в соответствии </w:t>
      </w:r>
      <w:r w:rsidRPr="00B32496">
        <w:rPr>
          <w:szCs w:val="28"/>
        </w:rPr>
        <w:br/>
        <w:t xml:space="preserve">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112FDE" w:rsidRPr="00B32496" w:rsidRDefault="00112FDE" w:rsidP="00392599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32496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112FDE" w:rsidRDefault="00112FDE" w:rsidP="00392599">
      <w:pPr>
        <w:widowControl w:val="0"/>
        <w:ind w:firstLine="709"/>
        <w:jc w:val="both"/>
        <w:rPr>
          <w:szCs w:val="28"/>
        </w:rPr>
      </w:pPr>
      <w:r w:rsidRPr="00BF4522">
        <w:rPr>
          <w:spacing w:val="-4"/>
          <w:szCs w:val="28"/>
        </w:rPr>
        <w:t>Разработанная с использованием компьютерных технологий документация</w:t>
      </w:r>
      <w:r w:rsidRPr="00B32496">
        <w:rPr>
          <w:szCs w:val="28"/>
        </w:rPr>
        <w:t xml:space="preserve"> должна отвечать требованиям государственных стандартов и требованиям </w:t>
      </w:r>
      <w:r w:rsidR="00BF4522">
        <w:rPr>
          <w:szCs w:val="28"/>
        </w:rPr>
        <w:br/>
      </w:r>
      <w:r w:rsidRPr="00B32496">
        <w:rPr>
          <w:szCs w:val="28"/>
        </w:rPr>
        <w:t>по формированию информационной системы обеспечения градостроительной деятельности.</w:t>
      </w:r>
    </w:p>
    <w:p w:rsidR="00BF4522" w:rsidRPr="00B32496" w:rsidRDefault="00BF4522" w:rsidP="00392599">
      <w:pPr>
        <w:widowControl w:val="0"/>
        <w:ind w:firstLine="709"/>
        <w:jc w:val="both"/>
        <w:rPr>
          <w:szCs w:val="28"/>
        </w:rPr>
      </w:pPr>
    </w:p>
    <w:p w:rsidR="00CD0E27" w:rsidRPr="00B32496" w:rsidRDefault="00CD0E27" w:rsidP="00392599">
      <w:pPr>
        <w:widowControl w:val="0"/>
        <w:jc w:val="both"/>
        <w:rPr>
          <w:szCs w:val="28"/>
        </w:rPr>
      </w:pPr>
    </w:p>
    <w:p w:rsidR="00CD0E27" w:rsidRPr="00B32496" w:rsidRDefault="00BF4522" w:rsidP="00392599">
      <w:pPr>
        <w:jc w:val="center"/>
        <w:rPr>
          <w:szCs w:val="28"/>
        </w:rPr>
        <w:sectPr w:rsidR="00CD0E27" w:rsidRPr="00B32496" w:rsidSect="00B32496">
          <w:headerReference w:type="even" r:id="rId15"/>
          <w:headerReference w:type="default" r:id="rId16"/>
          <w:pgSz w:w="11906" w:h="16838"/>
          <w:pgMar w:top="1134" w:right="567" w:bottom="1134" w:left="1701" w:header="567" w:footer="510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CD0E27" w:rsidRPr="00B32496" w:rsidRDefault="00CD0E27" w:rsidP="00392599">
      <w:pPr>
        <w:pStyle w:val="2"/>
        <w:ind w:left="3969" w:firstLine="0"/>
        <w:jc w:val="center"/>
      </w:pPr>
      <w:r w:rsidRPr="00B32496">
        <w:lastRenderedPageBreak/>
        <w:t>Приложение</w:t>
      </w:r>
      <w:r w:rsidRPr="00B32496">
        <w:cr/>
        <w:t xml:space="preserve">к техническому заданию на подготовку документации по планировке территории муниципального образования </w:t>
      </w:r>
    </w:p>
    <w:p w:rsidR="00CD0E27" w:rsidRPr="00B32496" w:rsidRDefault="00BF4522" w:rsidP="00392599">
      <w:pPr>
        <w:pStyle w:val="2"/>
        <w:ind w:left="3969" w:firstLine="0"/>
        <w:jc w:val="center"/>
      </w:pPr>
      <w:r>
        <w:t>"</w:t>
      </w:r>
      <w:r w:rsidR="00CD0E27" w:rsidRPr="00B32496">
        <w:t>Город Архангельск</w:t>
      </w:r>
      <w:r>
        <w:t>"</w:t>
      </w:r>
      <w:r w:rsidR="00CD0E27" w:rsidRPr="00B32496">
        <w:t xml:space="preserve"> в границах </w:t>
      </w:r>
    </w:p>
    <w:p w:rsidR="00CD0E27" w:rsidRPr="00B32496" w:rsidRDefault="00112FDE" w:rsidP="00392599">
      <w:pPr>
        <w:pStyle w:val="2"/>
        <w:ind w:left="3969" w:firstLine="0"/>
        <w:jc w:val="center"/>
      </w:pPr>
      <w:r w:rsidRPr="00B32496">
        <w:t xml:space="preserve">ул. Гагарина, просп. Советских космонавтов, </w:t>
      </w:r>
      <w:r w:rsidR="00323818" w:rsidRPr="00B32496">
        <w:br/>
      </w:r>
      <w:r w:rsidRPr="00B32496">
        <w:t xml:space="preserve">ул. Комсомольской и ул. </w:t>
      </w:r>
      <w:proofErr w:type="spellStart"/>
      <w:r w:rsidRPr="00B32496">
        <w:t>Самойло</w:t>
      </w:r>
      <w:proofErr w:type="spellEnd"/>
      <w:r w:rsidRPr="00B32496">
        <w:t xml:space="preserve"> </w:t>
      </w:r>
      <w:r w:rsidR="00397D4E" w:rsidRPr="00B32496">
        <w:br/>
      </w:r>
      <w:r w:rsidRPr="00B32496">
        <w:t>площадью 6,9475 га</w:t>
      </w:r>
    </w:p>
    <w:p w:rsidR="00CD0E27" w:rsidRPr="00BF4522" w:rsidRDefault="00CD0E27" w:rsidP="00392599">
      <w:pPr>
        <w:pStyle w:val="2"/>
        <w:ind w:firstLine="0"/>
        <w:jc w:val="center"/>
        <w:rPr>
          <w:sz w:val="16"/>
        </w:rPr>
      </w:pPr>
    </w:p>
    <w:p w:rsidR="00BF4522" w:rsidRPr="00BF4522" w:rsidRDefault="00BF4522" w:rsidP="00392599">
      <w:pPr>
        <w:pStyle w:val="2"/>
        <w:ind w:firstLine="0"/>
        <w:jc w:val="center"/>
        <w:rPr>
          <w:sz w:val="16"/>
        </w:rPr>
      </w:pPr>
    </w:p>
    <w:p w:rsidR="00CD0E27" w:rsidRPr="00670153" w:rsidRDefault="00CD0E27" w:rsidP="00392599">
      <w:pPr>
        <w:pStyle w:val="2"/>
        <w:ind w:firstLine="0"/>
        <w:jc w:val="center"/>
        <w:rPr>
          <w:b/>
        </w:rPr>
      </w:pPr>
      <w:r w:rsidRPr="00670153">
        <w:rPr>
          <w:b/>
        </w:rPr>
        <w:t>СХЕМА</w:t>
      </w:r>
    </w:p>
    <w:p w:rsidR="00CD0E27" w:rsidRPr="00670153" w:rsidRDefault="00CD0E27" w:rsidP="00392599">
      <w:pPr>
        <w:pStyle w:val="2"/>
        <w:ind w:firstLine="0"/>
        <w:jc w:val="center"/>
        <w:rPr>
          <w:b/>
        </w:rPr>
      </w:pPr>
      <w:r w:rsidRPr="00670153">
        <w:rPr>
          <w:b/>
        </w:rPr>
        <w:t>границ проектирования</w:t>
      </w:r>
    </w:p>
    <w:p w:rsidR="00CD0E27" w:rsidRDefault="00112FDE" w:rsidP="00392599">
      <w:pPr>
        <w:pStyle w:val="2"/>
        <w:ind w:firstLine="0"/>
        <w:jc w:val="center"/>
        <w:rPr>
          <w:noProof/>
        </w:rPr>
      </w:pPr>
      <w:r w:rsidRPr="00B32496">
        <w:rPr>
          <w:noProof/>
        </w:rPr>
        <w:drawing>
          <wp:inline distT="0" distB="0" distL="0" distR="0" wp14:anchorId="555927F8" wp14:editId="585F2FC1">
            <wp:extent cx="4733432" cy="6742569"/>
            <wp:effectExtent l="0" t="0" r="0" b="1270"/>
            <wp:docPr id="1" name="Рисунок 1" descr="\\cfs2\DepGrad\Иванова Е.Д\ООО Агентство АР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epGrad\Иванова Е.Д\ООО Агентство АРГ\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582" cy="674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E8" w:rsidRPr="00B32496" w:rsidRDefault="00BF4522" w:rsidP="00392599">
      <w:pPr>
        <w:pStyle w:val="2"/>
        <w:ind w:firstLine="0"/>
        <w:jc w:val="center"/>
      </w:pPr>
      <w:r>
        <w:rPr>
          <w:noProof/>
        </w:rPr>
        <w:t>____________</w:t>
      </w:r>
    </w:p>
    <w:sectPr w:rsidR="00A87FE8" w:rsidRPr="00B32496" w:rsidSect="00B32496">
      <w:headerReference w:type="default" r:id="rId18"/>
      <w:headerReference w:type="first" r:id="rId19"/>
      <w:pgSz w:w="11906" w:h="16838"/>
      <w:pgMar w:top="1134" w:right="567" w:bottom="1134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69" w:rsidRDefault="00191C69" w:rsidP="00B85538">
      <w:r>
        <w:separator/>
      </w:r>
    </w:p>
  </w:endnote>
  <w:endnote w:type="continuationSeparator" w:id="0">
    <w:p w:rsidR="00191C69" w:rsidRDefault="00191C69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69" w:rsidRDefault="00191C69" w:rsidP="00B85538">
      <w:r>
        <w:separator/>
      </w:r>
    </w:p>
  </w:footnote>
  <w:footnote w:type="continuationSeparator" w:id="0">
    <w:p w:rsidR="00191C69" w:rsidRDefault="00191C69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27" w:rsidRDefault="00CD0E27" w:rsidP="008E298C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D0E27" w:rsidRDefault="00CD0E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738008"/>
      <w:docPartObj>
        <w:docPartGallery w:val="Page Numbers (Top of Page)"/>
        <w:docPartUnique/>
      </w:docPartObj>
    </w:sdtPr>
    <w:sdtEndPr/>
    <w:sdtContent>
      <w:p w:rsidR="002A2C35" w:rsidRDefault="002A2C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664">
          <w:rPr>
            <w:noProof/>
          </w:rPr>
          <w:t>11</w:t>
        </w:r>
        <w:r>
          <w:fldChar w:fldCharType="end"/>
        </w:r>
      </w:p>
    </w:sdtContent>
  </w:sdt>
  <w:p w:rsidR="00CD0E27" w:rsidRPr="007E5166" w:rsidRDefault="00CD0E27" w:rsidP="005119EA">
    <w:pPr>
      <w:pStyle w:val="a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DF0EC32"/>
    <w:lvl w:ilvl="0" w:tplc="0074BB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224C8"/>
    <w:rsid w:val="0003140C"/>
    <w:rsid w:val="00042CCD"/>
    <w:rsid w:val="00062F83"/>
    <w:rsid w:val="00070D91"/>
    <w:rsid w:val="0007284A"/>
    <w:rsid w:val="00080A4F"/>
    <w:rsid w:val="000A5B72"/>
    <w:rsid w:val="000A6A65"/>
    <w:rsid w:val="000B1855"/>
    <w:rsid w:val="000B1C80"/>
    <w:rsid w:val="000B222C"/>
    <w:rsid w:val="000D6F29"/>
    <w:rsid w:val="000E67D3"/>
    <w:rsid w:val="000F07C0"/>
    <w:rsid w:val="000F0D05"/>
    <w:rsid w:val="000F0DFA"/>
    <w:rsid w:val="000F3791"/>
    <w:rsid w:val="0011015E"/>
    <w:rsid w:val="00112FDE"/>
    <w:rsid w:val="001323EF"/>
    <w:rsid w:val="00133228"/>
    <w:rsid w:val="00143887"/>
    <w:rsid w:val="00146F19"/>
    <w:rsid w:val="00157A3E"/>
    <w:rsid w:val="001664E9"/>
    <w:rsid w:val="001713EF"/>
    <w:rsid w:val="00172C34"/>
    <w:rsid w:val="00173158"/>
    <w:rsid w:val="00174A72"/>
    <w:rsid w:val="00191C69"/>
    <w:rsid w:val="001A4A10"/>
    <w:rsid w:val="001A56F7"/>
    <w:rsid w:val="001B291A"/>
    <w:rsid w:val="001C3030"/>
    <w:rsid w:val="001C30D0"/>
    <w:rsid w:val="001D384E"/>
    <w:rsid w:val="001E2CB3"/>
    <w:rsid w:val="00206A7E"/>
    <w:rsid w:val="00222B33"/>
    <w:rsid w:val="00223F4B"/>
    <w:rsid w:val="00225A64"/>
    <w:rsid w:val="002425B8"/>
    <w:rsid w:val="00244247"/>
    <w:rsid w:val="002701A6"/>
    <w:rsid w:val="00281089"/>
    <w:rsid w:val="00294F96"/>
    <w:rsid w:val="002A2C35"/>
    <w:rsid w:val="002A3B06"/>
    <w:rsid w:val="002A3FF7"/>
    <w:rsid w:val="002D2A00"/>
    <w:rsid w:val="002D5860"/>
    <w:rsid w:val="002D5DCC"/>
    <w:rsid w:val="002E7A02"/>
    <w:rsid w:val="003178B3"/>
    <w:rsid w:val="00323818"/>
    <w:rsid w:val="00324A73"/>
    <w:rsid w:val="00335067"/>
    <w:rsid w:val="00335255"/>
    <w:rsid w:val="00354696"/>
    <w:rsid w:val="00370B3D"/>
    <w:rsid w:val="00370CE1"/>
    <w:rsid w:val="00386BE7"/>
    <w:rsid w:val="00392599"/>
    <w:rsid w:val="00397D4E"/>
    <w:rsid w:val="003C2A9B"/>
    <w:rsid w:val="003D1F6E"/>
    <w:rsid w:val="003D41B3"/>
    <w:rsid w:val="003D708A"/>
    <w:rsid w:val="003E72FF"/>
    <w:rsid w:val="003F020F"/>
    <w:rsid w:val="003F4700"/>
    <w:rsid w:val="003F4EF9"/>
    <w:rsid w:val="003F4F53"/>
    <w:rsid w:val="003F7A92"/>
    <w:rsid w:val="004140FF"/>
    <w:rsid w:val="00422835"/>
    <w:rsid w:val="00424047"/>
    <w:rsid w:val="0043012B"/>
    <w:rsid w:val="00436678"/>
    <w:rsid w:val="00460400"/>
    <w:rsid w:val="0046428D"/>
    <w:rsid w:val="00467223"/>
    <w:rsid w:val="004A18E5"/>
    <w:rsid w:val="004B369D"/>
    <w:rsid w:val="004B59D1"/>
    <w:rsid w:val="004C636C"/>
    <w:rsid w:val="00500AA9"/>
    <w:rsid w:val="00505536"/>
    <w:rsid w:val="00511065"/>
    <w:rsid w:val="00514131"/>
    <w:rsid w:val="00517F7F"/>
    <w:rsid w:val="00526BB7"/>
    <w:rsid w:val="00543867"/>
    <w:rsid w:val="00552F7E"/>
    <w:rsid w:val="00560159"/>
    <w:rsid w:val="00562A3F"/>
    <w:rsid w:val="00563B22"/>
    <w:rsid w:val="00570BF9"/>
    <w:rsid w:val="005717AF"/>
    <w:rsid w:val="005776ED"/>
    <w:rsid w:val="00577C6A"/>
    <w:rsid w:val="00581C90"/>
    <w:rsid w:val="0058420D"/>
    <w:rsid w:val="005845A0"/>
    <w:rsid w:val="00594965"/>
    <w:rsid w:val="005A0BB4"/>
    <w:rsid w:val="005A1169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3A16"/>
    <w:rsid w:val="006253DA"/>
    <w:rsid w:val="00626F8A"/>
    <w:rsid w:val="00634F4C"/>
    <w:rsid w:val="006439B5"/>
    <w:rsid w:val="0065265B"/>
    <w:rsid w:val="00661120"/>
    <w:rsid w:val="00670153"/>
    <w:rsid w:val="006765AB"/>
    <w:rsid w:val="00677248"/>
    <w:rsid w:val="00685CBB"/>
    <w:rsid w:val="006864DA"/>
    <w:rsid w:val="00686A03"/>
    <w:rsid w:val="00686B04"/>
    <w:rsid w:val="0068756F"/>
    <w:rsid w:val="00694C3F"/>
    <w:rsid w:val="0069739C"/>
    <w:rsid w:val="006A19EA"/>
    <w:rsid w:val="006C15B0"/>
    <w:rsid w:val="006C1694"/>
    <w:rsid w:val="006D0EE9"/>
    <w:rsid w:val="006D447E"/>
    <w:rsid w:val="006D5002"/>
    <w:rsid w:val="006E1EBE"/>
    <w:rsid w:val="006E275E"/>
    <w:rsid w:val="006F1C38"/>
    <w:rsid w:val="00701768"/>
    <w:rsid w:val="00714CD4"/>
    <w:rsid w:val="00726325"/>
    <w:rsid w:val="00740227"/>
    <w:rsid w:val="0074485B"/>
    <w:rsid w:val="00745259"/>
    <w:rsid w:val="00746CFF"/>
    <w:rsid w:val="0075113D"/>
    <w:rsid w:val="0075529A"/>
    <w:rsid w:val="007771E2"/>
    <w:rsid w:val="00783BCD"/>
    <w:rsid w:val="00784096"/>
    <w:rsid w:val="00791D99"/>
    <w:rsid w:val="007B0BA8"/>
    <w:rsid w:val="007E3DDE"/>
    <w:rsid w:val="007F182C"/>
    <w:rsid w:val="007F1DB2"/>
    <w:rsid w:val="00800B1D"/>
    <w:rsid w:val="00820112"/>
    <w:rsid w:val="008204F5"/>
    <w:rsid w:val="00821905"/>
    <w:rsid w:val="0083025A"/>
    <w:rsid w:val="008305EA"/>
    <w:rsid w:val="00847748"/>
    <w:rsid w:val="00850E74"/>
    <w:rsid w:val="0085499C"/>
    <w:rsid w:val="00857EE1"/>
    <w:rsid w:val="00871A8F"/>
    <w:rsid w:val="00871BE5"/>
    <w:rsid w:val="00872D82"/>
    <w:rsid w:val="008737DC"/>
    <w:rsid w:val="00873F01"/>
    <w:rsid w:val="0088360F"/>
    <w:rsid w:val="00894478"/>
    <w:rsid w:val="008B076B"/>
    <w:rsid w:val="008C02D6"/>
    <w:rsid w:val="008C09EB"/>
    <w:rsid w:val="008C3F80"/>
    <w:rsid w:val="008E0D4B"/>
    <w:rsid w:val="008E0D87"/>
    <w:rsid w:val="008E7B22"/>
    <w:rsid w:val="008F1DB0"/>
    <w:rsid w:val="008F4035"/>
    <w:rsid w:val="009042F4"/>
    <w:rsid w:val="00907E2B"/>
    <w:rsid w:val="00926B88"/>
    <w:rsid w:val="009447F0"/>
    <w:rsid w:val="009517FA"/>
    <w:rsid w:val="00952C25"/>
    <w:rsid w:val="009552EA"/>
    <w:rsid w:val="009621CA"/>
    <w:rsid w:val="00963A2C"/>
    <w:rsid w:val="009747DC"/>
    <w:rsid w:val="009754F4"/>
    <w:rsid w:val="00977A54"/>
    <w:rsid w:val="00982114"/>
    <w:rsid w:val="00984A06"/>
    <w:rsid w:val="009B018E"/>
    <w:rsid w:val="009D531A"/>
    <w:rsid w:val="009D6B30"/>
    <w:rsid w:val="009D6D7D"/>
    <w:rsid w:val="009E34A9"/>
    <w:rsid w:val="00A01698"/>
    <w:rsid w:val="00A05E57"/>
    <w:rsid w:val="00A143A6"/>
    <w:rsid w:val="00A20E67"/>
    <w:rsid w:val="00A22511"/>
    <w:rsid w:val="00A25F00"/>
    <w:rsid w:val="00A543A6"/>
    <w:rsid w:val="00A55E65"/>
    <w:rsid w:val="00A571D2"/>
    <w:rsid w:val="00A62D5A"/>
    <w:rsid w:val="00A6416C"/>
    <w:rsid w:val="00A661F7"/>
    <w:rsid w:val="00A67C91"/>
    <w:rsid w:val="00A67CEE"/>
    <w:rsid w:val="00A67E78"/>
    <w:rsid w:val="00A87FE8"/>
    <w:rsid w:val="00A95B6F"/>
    <w:rsid w:val="00AD097D"/>
    <w:rsid w:val="00AE1262"/>
    <w:rsid w:val="00AF27AE"/>
    <w:rsid w:val="00B20EC3"/>
    <w:rsid w:val="00B223FE"/>
    <w:rsid w:val="00B25132"/>
    <w:rsid w:val="00B32496"/>
    <w:rsid w:val="00B3362A"/>
    <w:rsid w:val="00B33664"/>
    <w:rsid w:val="00B34AE4"/>
    <w:rsid w:val="00B539F1"/>
    <w:rsid w:val="00B60A47"/>
    <w:rsid w:val="00B740A0"/>
    <w:rsid w:val="00B8465E"/>
    <w:rsid w:val="00B85538"/>
    <w:rsid w:val="00BA6BFD"/>
    <w:rsid w:val="00BB2DD1"/>
    <w:rsid w:val="00BB4B23"/>
    <w:rsid w:val="00BB5891"/>
    <w:rsid w:val="00BD7EBB"/>
    <w:rsid w:val="00BF4522"/>
    <w:rsid w:val="00C02D3F"/>
    <w:rsid w:val="00C03AA7"/>
    <w:rsid w:val="00C04937"/>
    <w:rsid w:val="00C064B6"/>
    <w:rsid w:val="00C0681F"/>
    <w:rsid w:val="00C20991"/>
    <w:rsid w:val="00C40D13"/>
    <w:rsid w:val="00C43542"/>
    <w:rsid w:val="00C4459E"/>
    <w:rsid w:val="00C57398"/>
    <w:rsid w:val="00C7335B"/>
    <w:rsid w:val="00C73AB7"/>
    <w:rsid w:val="00C91454"/>
    <w:rsid w:val="00C919F9"/>
    <w:rsid w:val="00CB3AD9"/>
    <w:rsid w:val="00CC335C"/>
    <w:rsid w:val="00CC7A32"/>
    <w:rsid w:val="00CD0E27"/>
    <w:rsid w:val="00CD2FA7"/>
    <w:rsid w:val="00CE2E19"/>
    <w:rsid w:val="00CE5424"/>
    <w:rsid w:val="00CE6251"/>
    <w:rsid w:val="00CE68CC"/>
    <w:rsid w:val="00CF13F3"/>
    <w:rsid w:val="00D156C6"/>
    <w:rsid w:val="00D16156"/>
    <w:rsid w:val="00D172CD"/>
    <w:rsid w:val="00D17DD3"/>
    <w:rsid w:val="00D30420"/>
    <w:rsid w:val="00D31619"/>
    <w:rsid w:val="00D34D61"/>
    <w:rsid w:val="00D422C7"/>
    <w:rsid w:val="00D533E2"/>
    <w:rsid w:val="00D61B10"/>
    <w:rsid w:val="00D81ACD"/>
    <w:rsid w:val="00D85177"/>
    <w:rsid w:val="00D9051F"/>
    <w:rsid w:val="00D95ABD"/>
    <w:rsid w:val="00DA1200"/>
    <w:rsid w:val="00DC1A4E"/>
    <w:rsid w:val="00DC736D"/>
    <w:rsid w:val="00DD2AF1"/>
    <w:rsid w:val="00DD5A16"/>
    <w:rsid w:val="00DE1CB1"/>
    <w:rsid w:val="00DF29DC"/>
    <w:rsid w:val="00E11037"/>
    <w:rsid w:val="00E16E64"/>
    <w:rsid w:val="00E23BFD"/>
    <w:rsid w:val="00E23F96"/>
    <w:rsid w:val="00E30BE2"/>
    <w:rsid w:val="00E34CE0"/>
    <w:rsid w:val="00E433C2"/>
    <w:rsid w:val="00E57064"/>
    <w:rsid w:val="00E60262"/>
    <w:rsid w:val="00E6049E"/>
    <w:rsid w:val="00E65759"/>
    <w:rsid w:val="00E67850"/>
    <w:rsid w:val="00E9321B"/>
    <w:rsid w:val="00E96FA0"/>
    <w:rsid w:val="00EA6F22"/>
    <w:rsid w:val="00EB3DEE"/>
    <w:rsid w:val="00EC42DE"/>
    <w:rsid w:val="00EC5BA9"/>
    <w:rsid w:val="00ED7082"/>
    <w:rsid w:val="00EE0ED5"/>
    <w:rsid w:val="00EF7C0A"/>
    <w:rsid w:val="00F03980"/>
    <w:rsid w:val="00F067E8"/>
    <w:rsid w:val="00F242D3"/>
    <w:rsid w:val="00F27508"/>
    <w:rsid w:val="00F40D3A"/>
    <w:rsid w:val="00F56039"/>
    <w:rsid w:val="00F60D6F"/>
    <w:rsid w:val="00F61525"/>
    <w:rsid w:val="00F72348"/>
    <w:rsid w:val="00F82156"/>
    <w:rsid w:val="00F85E4A"/>
    <w:rsid w:val="00F92167"/>
    <w:rsid w:val="00F940DD"/>
    <w:rsid w:val="00F94D13"/>
    <w:rsid w:val="00F94D7F"/>
    <w:rsid w:val="00FC1295"/>
    <w:rsid w:val="00FC7474"/>
    <w:rsid w:val="00FD126A"/>
    <w:rsid w:val="00FD7CAA"/>
    <w:rsid w:val="00FE259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425B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425B8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2425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CD0E27"/>
  </w:style>
  <w:style w:type="character" w:customStyle="1" w:styleId="13">
    <w:name w:val="Основной текст1"/>
    <w:uiPriority w:val="99"/>
    <w:rsid w:val="00CD0E27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425B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425B8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2425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CD0E27"/>
  </w:style>
  <w:style w:type="character" w:customStyle="1" w:styleId="13">
    <w:name w:val="Основной текст1"/>
    <w:uiPriority w:val="99"/>
    <w:rsid w:val="00CD0E27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http://www.arhcity.ru/?page=800/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3A90-368D-43A8-BD59-3F7DA135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4172</Words>
  <Characters>23786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2020-09-18T06:37:00Z</cp:lastPrinted>
  <dcterms:created xsi:type="dcterms:W3CDTF">2020-09-24T07:55:00Z</dcterms:created>
  <dcterms:modified xsi:type="dcterms:W3CDTF">2020-09-24T07:55:00Z</dcterms:modified>
</cp:coreProperties>
</file>