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671" w:tblpY="1"/>
        <w:tblOverlap w:val="never"/>
        <w:tblW w:w="4076" w:type="dxa"/>
        <w:tblLayout w:type="fixed"/>
        <w:tblLook w:val="04A0" w:firstRow="1" w:lastRow="0" w:firstColumn="1" w:lastColumn="0" w:noHBand="0" w:noVBand="1"/>
      </w:tblPr>
      <w:tblGrid>
        <w:gridCol w:w="4076"/>
      </w:tblGrid>
      <w:tr w:rsidR="00B34946" w:rsidRPr="00AD6A1B" w:rsidTr="0038225E">
        <w:trPr>
          <w:trHeight w:val="351"/>
        </w:trPr>
        <w:tc>
          <w:tcPr>
            <w:tcW w:w="4076" w:type="dxa"/>
          </w:tcPr>
          <w:p w:rsidR="00B34946" w:rsidRPr="00AD6A1B" w:rsidRDefault="00B34946" w:rsidP="0038225E">
            <w:pPr>
              <w:pStyle w:val="1"/>
              <w:spacing w:before="0" w:line="240" w:lineRule="atLeast"/>
              <w:jc w:val="center"/>
              <w:rPr>
                <w:rFonts w:ascii="Times New Roman" w:hAnsi="Times New Roman" w:cs="Times New Roman"/>
                <w:b w:val="0"/>
                <w:color w:val="000000"/>
              </w:rPr>
            </w:pPr>
            <w:bookmarkStart w:id="0" w:name="_GoBack"/>
            <w:bookmarkEnd w:id="0"/>
            <w:r w:rsidRPr="00AD6A1B">
              <w:rPr>
                <w:rFonts w:ascii="Times New Roman" w:hAnsi="Times New Roman" w:cs="Times New Roman"/>
              </w:rPr>
              <w:br w:type="page"/>
            </w:r>
            <w:r w:rsidRPr="00AD6A1B">
              <w:rPr>
                <w:rFonts w:ascii="Times New Roman" w:hAnsi="Times New Roman" w:cs="Times New Roman"/>
                <w:b w:val="0"/>
                <w:color w:val="000000"/>
              </w:rPr>
              <w:t>УТВЕРЖДЕНО</w:t>
            </w:r>
          </w:p>
        </w:tc>
      </w:tr>
      <w:tr w:rsidR="00B34946" w:rsidRPr="00AD6A1B" w:rsidTr="0038225E">
        <w:trPr>
          <w:trHeight w:val="1235"/>
        </w:trPr>
        <w:tc>
          <w:tcPr>
            <w:tcW w:w="4076" w:type="dxa"/>
          </w:tcPr>
          <w:p w:rsidR="00B34946" w:rsidRPr="00AD6A1B" w:rsidRDefault="00B34946" w:rsidP="0038225E">
            <w:pPr>
              <w:jc w:val="center"/>
              <w:rPr>
                <w:color w:val="000000"/>
                <w:szCs w:val="28"/>
              </w:rPr>
            </w:pPr>
            <w:r w:rsidRPr="00AD6A1B">
              <w:rPr>
                <w:color w:val="000000"/>
                <w:szCs w:val="28"/>
              </w:rPr>
              <w:t>распоряжением Главы</w:t>
            </w:r>
          </w:p>
          <w:p w:rsidR="00B34946" w:rsidRPr="00AD6A1B" w:rsidRDefault="00470D83" w:rsidP="0038225E">
            <w:pPr>
              <w:jc w:val="center"/>
              <w:rPr>
                <w:color w:val="000000"/>
                <w:szCs w:val="28"/>
              </w:rPr>
            </w:pPr>
            <w:r w:rsidRPr="00AD6A1B">
              <w:rPr>
                <w:color w:val="000000"/>
                <w:szCs w:val="28"/>
              </w:rPr>
              <w:t>городского округа</w:t>
            </w:r>
          </w:p>
          <w:p w:rsidR="00B34946" w:rsidRPr="00AD6A1B" w:rsidRDefault="00B34946" w:rsidP="0038225E">
            <w:pPr>
              <w:jc w:val="center"/>
              <w:rPr>
                <w:color w:val="000000"/>
                <w:szCs w:val="28"/>
              </w:rPr>
            </w:pPr>
            <w:r w:rsidRPr="00AD6A1B">
              <w:rPr>
                <w:color w:val="000000"/>
                <w:szCs w:val="28"/>
              </w:rPr>
              <w:t>"Город Архангельск"</w:t>
            </w:r>
          </w:p>
          <w:p w:rsidR="00B34946" w:rsidRPr="00AD6A1B" w:rsidRDefault="00155761" w:rsidP="00155761">
            <w:pPr>
              <w:jc w:val="center"/>
              <w:rPr>
                <w:b/>
                <w:color w:val="000000"/>
                <w:szCs w:val="28"/>
              </w:rPr>
            </w:pPr>
            <w:r>
              <w:rPr>
                <w:color w:val="000000"/>
                <w:szCs w:val="28"/>
              </w:rPr>
              <w:t>от 17</w:t>
            </w:r>
            <w:r w:rsidR="00746CE6">
              <w:rPr>
                <w:color w:val="000000"/>
                <w:szCs w:val="28"/>
              </w:rPr>
              <w:t xml:space="preserve"> июня</w:t>
            </w:r>
            <w:r w:rsidR="00284825" w:rsidRPr="00AD6A1B">
              <w:rPr>
                <w:color w:val="000000"/>
                <w:szCs w:val="28"/>
              </w:rPr>
              <w:t xml:space="preserve"> </w:t>
            </w:r>
            <w:r w:rsidR="00B34946" w:rsidRPr="00AD6A1B">
              <w:rPr>
                <w:color w:val="000000"/>
                <w:szCs w:val="28"/>
              </w:rPr>
              <w:t>202</w:t>
            </w:r>
            <w:r w:rsidR="002D25FD" w:rsidRPr="00AD6A1B">
              <w:rPr>
                <w:color w:val="000000"/>
                <w:szCs w:val="28"/>
              </w:rPr>
              <w:t>2</w:t>
            </w:r>
            <w:r w:rsidR="00284825" w:rsidRPr="00AD6A1B">
              <w:rPr>
                <w:color w:val="000000"/>
                <w:szCs w:val="28"/>
              </w:rPr>
              <w:t xml:space="preserve"> г.</w:t>
            </w:r>
            <w:r w:rsidR="00B34946" w:rsidRPr="00AD6A1B">
              <w:rPr>
                <w:color w:val="000000"/>
                <w:szCs w:val="28"/>
              </w:rPr>
              <w:t xml:space="preserve"> № </w:t>
            </w:r>
            <w:r>
              <w:rPr>
                <w:color w:val="000000"/>
                <w:szCs w:val="28"/>
              </w:rPr>
              <w:t>3560</w:t>
            </w:r>
            <w:r w:rsidR="00B34946" w:rsidRPr="00AD6A1B">
              <w:rPr>
                <w:color w:val="000000"/>
                <w:szCs w:val="28"/>
              </w:rPr>
              <w:t>р</w:t>
            </w:r>
          </w:p>
        </w:tc>
      </w:tr>
    </w:tbl>
    <w:p w:rsidR="00264578" w:rsidRDefault="0038225E" w:rsidP="00F779DA">
      <w:pPr>
        <w:widowControl w:val="0"/>
        <w:jc w:val="center"/>
        <w:rPr>
          <w:szCs w:val="28"/>
        </w:rPr>
      </w:pPr>
      <w:r>
        <w:rPr>
          <w:szCs w:val="28"/>
        </w:rPr>
        <w:br w:type="textWrapping" w:clear="all"/>
      </w:r>
    </w:p>
    <w:p w:rsidR="0038225E" w:rsidRPr="00D0277B" w:rsidRDefault="0038225E" w:rsidP="00F779DA">
      <w:pPr>
        <w:widowControl w:val="0"/>
        <w:jc w:val="center"/>
        <w:rPr>
          <w:sz w:val="12"/>
          <w:szCs w:val="28"/>
        </w:rPr>
      </w:pPr>
    </w:p>
    <w:p w:rsidR="00FA199B" w:rsidRPr="00354FC1" w:rsidRDefault="00FA199B" w:rsidP="00FA199B">
      <w:pPr>
        <w:widowControl w:val="0"/>
        <w:jc w:val="center"/>
        <w:rPr>
          <w:b/>
          <w:szCs w:val="28"/>
        </w:rPr>
      </w:pPr>
      <w:r w:rsidRPr="00354FC1">
        <w:rPr>
          <w:b/>
          <w:szCs w:val="28"/>
        </w:rPr>
        <w:t>ЗАДАНИЕ</w:t>
      </w:r>
    </w:p>
    <w:p w:rsidR="00FA199B" w:rsidRPr="00354FC1" w:rsidRDefault="00990970" w:rsidP="004C440A">
      <w:pPr>
        <w:pStyle w:val="ConsPlusNonformat"/>
        <w:jc w:val="center"/>
        <w:rPr>
          <w:rFonts w:ascii="Times New Roman" w:hAnsi="Times New Roman" w:cs="Times New Roman"/>
          <w:b/>
          <w:sz w:val="28"/>
          <w:szCs w:val="28"/>
        </w:rPr>
      </w:pPr>
      <w:r w:rsidRPr="00354FC1">
        <w:rPr>
          <w:rFonts w:ascii="Times New Roman" w:hAnsi="Times New Roman" w:cs="Times New Roman"/>
          <w:b/>
          <w:sz w:val="28"/>
          <w:szCs w:val="28"/>
        </w:rPr>
        <w:t xml:space="preserve">на внесение изменений в проект межевания территории муниципального образования "Город Архангельск" в границах ул. Урицкого, </w:t>
      </w:r>
      <w:r w:rsidR="00354FC1">
        <w:rPr>
          <w:rFonts w:ascii="Times New Roman" w:hAnsi="Times New Roman" w:cs="Times New Roman"/>
          <w:b/>
          <w:sz w:val="28"/>
          <w:szCs w:val="28"/>
        </w:rPr>
        <w:br/>
      </w:r>
      <w:r w:rsidRPr="00354FC1">
        <w:rPr>
          <w:rFonts w:ascii="Times New Roman" w:hAnsi="Times New Roman" w:cs="Times New Roman"/>
          <w:b/>
          <w:sz w:val="28"/>
          <w:szCs w:val="28"/>
        </w:rPr>
        <w:t>просп. Ломоносова, ул. Парижской коммуны, наб. Северной Двины площадью 13,1441 га</w:t>
      </w:r>
    </w:p>
    <w:p w:rsidR="00FA199B" w:rsidRPr="00AD6A1B" w:rsidRDefault="00FA199B" w:rsidP="00FA199B">
      <w:pPr>
        <w:pStyle w:val="ConsPlusNonformat"/>
        <w:jc w:val="center"/>
        <w:rPr>
          <w:rFonts w:ascii="Times New Roman" w:hAnsi="Times New Roman" w:cs="Times New Roman"/>
          <w:bCs/>
          <w:sz w:val="28"/>
          <w:szCs w:val="28"/>
        </w:rPr>
      </w:pP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1. Вид документа (документации)</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Проект внесения изменений в проект межевания территории муниципального образования "Город Архангельск" в границах ул. Урицкого, просп. Ломоносова, ул. Парижской коммуны, наб. Северной Двины площадью 13,1441 га, утвержденный распоряжением Главы городского округа "Город Архангельск" от 22 марта 2022 года № 1506р</w:t>
      </w:r>
      <w:r w:rsidR="00BE75ED">
        <w:rPr>
          <w:rFonts w:ascii="Times New Roman" w:hAnsi="Times New Roman" w:cs="Times New Roman"/>
          <w:sz w:val="28"/>
          <w:szCs w:val="28"/>
        </w:rPr>
        <w:t>,</w:t>
      </w:r>
      <w:r w:rsidRPr="00AD6A1B">
        <w:rPr>
          <w:rFonts w:ascii="Times New Roman" w:hAnsi="Times New Roman" w:cs="Times New Roman"/>
          <w:sz w:val="28"/>
          <w:szCs w:val="28"/>
        </w:rPr>
        <w:t xml:space="preserve"> (далее</w:t>
      </w:r>
      <w:r w:rsidR="00354FC1">
        <w:rPr>
          <w:rFonts w:ascii="Times New Roman" w:hAnsi="Times New Roman" w:cs="Times New Roman"/>
          <w:sz w:val="28"/>
          <w:szCs w:val="28"/>
        </w:rPr>
        <w:t xml:space="preserve"> </w:t>
      </w:r>
      <w:r w:rsidRPr="00AD6A1B">
        <w:rPr>
          <w:rFonts w:ascii="Times New Roman" w:hAnsi="Times New Roman" w:cs="Times New Roman"/>
          <w:sz w:val="28"/>
          <w:szCs w:val="28"/>
        </w:rPr>
        <w:t xml:space="preserve">– </w:t>
      </w:r>
      <w:r w:rsidR="009A3049">
        <w:rPr>
          <w:rFonts w:ascii="Times New Roman" w:hAnsi="Times New Roman" w:cs="Times New Roman"/>
          <w:sz w:val="28"/>
          <w:szCs w:val="28"/>
        </w:rPr>
        <w:t>п</w:t>
      </w:r>
      <w:r w:rsidRPr="00AD6A1B">
        <w:rPr>
          <w:rFonts w:ascii="Times New Roman" w:hAnsi="Times New Roman" w:cs="Times New Roman"/>
          <w:sz w:val="28"/>
          <w:szCs w:val="28"/>
        </w:rPr>
        <w:t>роект внесения изменений в проект межевания).</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2. Технический заказчик</w:t>
      </w:r>
    </w:p>
    <w:p w:rsidR="00990970" w:rsidRPr="00AD6A1B" w:rsidRDefault="00990970" w:rsidP="00990970">
      <w:pPr>
        <w:pStyle w:val="ConsPlusNonformat"/>
        <w:spacing w:line="242" w:lineRule="auto"/>
        <w:ind w:firstLine="709"/>
        <w:jc w:val="both"/>
        <w:rPr>
          <w:rFonts w:ascii="Times New Roman" w:hAnsi="Times New Roman" w:cs="Times New Roman"/>
          <w:sz w:val="28"/>
          <w:szCs w:val="28"/>
        </w:rPr>
      </w:pPr>
      <w:r w:rsidRPr="00AD6A1B">
        <w:rPr>
          <w:rFonts w:ascii="Times New Roman" w:hAnsi="Times New Roman" w:cs="Times New Roman"/>
          <w:sz w:val="28"/>
          <w:szCs w:val="28"/>
        </w:rPr>
        <w:t>Администрация городского округа "Город Архангельск".</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3. Разработчик документации</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Разработчик определяется техническим заказчиком.</w:t>
      </w:r>
    </w:p>
    <w:p w:rsidR="00990970" w:rsidRPr="00AD6A1B" w:rsidRDefault="00990970" w:rsidP="00990970">
      <w:pPr>
        <w:pStyle w:val="ConsPlusNonformat"/>
        <w:tabs>
          <w:tab w:val="left" w:pos="284"/>
        </w:tabs>
        <w:ind w:firstLine="709"/>
        <w:rPr>
          <w:rFonts w:ascii="Times New Roman" w:hAnsi="Times New Roman" w:cs="Times New Roman"/>
          <w:sz w:val="28"/>
          <w:szCs w:val="28"/>
        </w:rPr>
      </w:pPr>
      <w:r w:rsidRPr="00AD6A1B">
        <w:rPr>
          <w:rFonts w:ascii="Times New Roman" w:hAnsi="Times New Roman" w:cs="Times New Roman"/>
          <w:sz w:val="28"/>
          <w:szCs w:val="28"/>
        </w:rPr>
        <w:t>4. Основание для разработки документации</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 xml:space="preserve">Распоряжение Главы городского округа "Город Архангельск" </w:t>
      </w:r>
      <w:r w:rsidRPr="00AD6A1B">
        <w:rPr>
          <w:rFonts w:ascii="Times New Roman" w:hAnsi="Times New Roman" w:cs="Times New Roman"/>
          <w:sz w:val="28"/>
          <w:szCs w:val="28"/>
        </w:rPr>
        <w:br/>
        <w:t xml:space="preserve">от </w:t>
      </w:r>
      <w:r w:rsidR="00155761">
        <w:rPr>
          <w:rFonts w:ascii="Times New Roman" w:hAnsi="Times New Roman" w:cs="Times New Roman"/>
          <w:sz w:val="28"/>
          <w:szCs w:val="28"/>
        </w:rPr>
        <w:t>17</w:t>
      </w:r>
      <w:r w:rsidR="00354FC1">
        <w:rPr>
          <w:rFonts w:ascii="Times New Roman" w:hAnsi="Times New Roman" w:cs="Times New Roman"/>
          <w:sz w:val="28"/>
          <w:szCs w:val="28"/>
        </w:rPr>
        <w:t xml:space="preserve"> июня 2022 г.</w:t>
      </w:r>
      <w:r w:rsidRPr="00AD6A1B">
        <w:rPr>
          <w:rFonts w:ascii="Times New Roman" w:hAnsi="Times New Roman" w:cs="Times New Roman"/>
          <w:sz w:val="28"/>
          <w:szCs w:val="28"/>
        </w:rPr>
        <w:t xml:space="preserve"> № </w:t>
      </w:r>
      <w:r w:rsidR="00155761">
        <w:rPr>
          <w:rFonts w:ascii="Times New Roman" w:hAnsi="Times New Roman" w:cs="Times New Roman"/>
          <w:sz w:val="28"/>
          <w:szCs w:val="28"/>
        </w:rPr>
        <w:t>3560</w:t>
      </w:r>
      <w:r w:rsidR="00354FC1">
        <w:rPr>
          <w:rFonts w:ascii="Times New Roman" w:hAnsi="Times New Roman" w:cs="Times New Roman"/>
          <w:sz w:val="28"/>
          <w:szCs w:val="28"/>
        </w:rPr>
        <w:t xml:space="preserve">р </w:t>
      </w:r>
      <w:r w:rsidRPr="00AD6A1B">
        <w:rPr>
          <w:rFonts w:ascii="Times New Roman" w:hAnsi="Times New Roman" w:cs="Times New Roman"/>
          <w:sz w:val="28"/>
          <w:szCs w:val="28"/>
        </w:rPr>
        <w:t xml:space="preserve">"О подготовке проекта внесения изменений </w:t>
      </w:r>
      <w:r w:rsidR="00354FC1">
        <w:rPr>
          <w:rFonts w:ascii="Times New Roman" w:hAnsi="Times New Roman" w:cs="Times New Roman"/>
          <w:sz w:val="28"/>
          <w:szCs w:val="28"/>
        </w:rPr>
        <w:br/>
      </w:r>
      <w:r w:rsidRPr="00AD6A1B">
        <w:rPr>
          <w:rFonts w:ascii="Times New Roman" w:hAnsi="Times New Roman" w:cs="Times New Roman"/>
          <w:sz w:val="28"/>
          <w:szCs w:val="28"/>
        </w:rPr>
        <w:t>в проект межевания территории муниципального образования "Город Архангельск" в границах ул. Урицкого, просп. Ломоносова, ул. Парижской коммуны, наб. Северной Двины площадью 13,1441 га".</w:t>
      </w:r>
    </w:p>
    <w:p w:rsidR="00990970" w:rsidRPr="00AD6A1B" w:rsidRDefault="00990970" w:rsidP="00990970">
      <w:pPr>
        <w:pStyle w:val="ConsPlusNonformat"/>
        <w:ind w:firstLine="709"/>
        <w:jc w:val="both"/>
        <w:rPr>
          <w:rFonts w:ascii="Times New Roman" w:hAnsi="Times New Roman" w:cs="Times New Roman"/>
          <w:sz w:val="28"/>
          <w:szCs w:val="28"/>
        </w:rPr>
      </w:pPr>
      <w:r w:rsidRPr="00AD6A1B">
        <w:rPr>
          <w:rFonts w:ascii="Times New Roman" w:hAnsi="Times New Roman" w:cs="Times New Roman"/>
          <w:sz w:val="28"/>
          <w:szCs w:val="28"/>
        </w:rPr>
        <w:t>5. Объект градостроительного планирования или застройки территор</w:t>
      </w:r>
      <w:r w:rsidR="00354FC1">
        <w:rPr>
          <w:rFonts w:ascii="Times New Roman" w:hAnsi="Times New Roman" w:cs="Times New Roman"/>
          <w:sz w:val="28"/>
          <w:szCs w:val="28"/>
        </w:rPr>
        <w:t>ии, его основные характеристики</w:t>
      </w:r>
    </w:p>
    <w:p w:rsidR="00990970" w:rsidRPr="00AD6A1B" w:rsidRDefault="00990970" w:rsidP="00990970">
      <w:pPr>
        <w:suppressAutoHyphens/>
        <w:ind w:firstLine="709"/>
        <w:jc w:val="both"/>
        <w:rPr>
          <w:szCs w:val="28"/>
        </w:rPr>
      </w:pPr>
      <w:r w:rsidRPr="00AD6A1B">
        <w:rPr>
          <w:szCs w:val="28"/>
        </w:rPr>
        <w:t xml:space="preserve">Элемент планировочной структуры: ул. Урицкого, просп. Ломоносова, </w:t>
      </w:r>
      <w:r w:rsidRPr="00AD6A1B">
        <w:rPr>
          <w:szCs w:val="28"/>
        </w:rPr>
        <w:br/>
        <w:t>ул. Парижской коммуны, наб. Северной Двины расположен в Ломоносовском территориальном округе города Архангельск</w:t>
      </w:r>
      <w:r w:rsidR="00BE75ED">
        <w:rPr>
          <w:szCs w:val="28"/>
        </w:rPr>
        <w:t>а</w:t>
      </w:r>
      <w:r w:rsidRPr="00AD6A1B">
        <w:rPr>
          <w:szCs w:val="28"/>
        </w:rPr>
        <w:t xml:space="preserve">. Территория в границах разработки проекта внесения изменений в проект межевания составляет </w:t>
      </w:r>
      <w:r w:rsidR="00BE75ED">
        <w:rPr>
          <w:szCs w:val="28"/>
        </w:rPr>
        <w:br/>
      </w:r>
      <w:r w:rsidRPr="00AD6A1B">
        <w:rPr>
          <w:szCs w:val="28"/>
        </w:rPr>
        <w:t xml:space="preserve">13,1441 га. </w:t>
      </w:r>
    </w:p>
    <w:p w:rsidR="00990970" w:rsidRPr="00AD6A1B" w:rsidRDefault="00990970" w:rsidP="00990970">
      <w:pPr>
        <w:suppressAutoHyphens/>
        <w:ind w:firstLine="709"/>
        <w:jc w:val="both"/>
        <w:rPr>
          <w:szCs w:val="28"/>
        </w:rPr>
      </w:pPr>
      <w:r w:rsidRPr="00AD6A1B">
        <w:rPr>
          <w:szCs w:val="28"/>
        </w:rPr>
        <w:t xml:space="preserve">Размещение элемента планировочной структуры: ул. Урицкого, </w:t>
      </w:r>
      <w:r w:rsidRPr="00AD6A1B">
        <w:rPr>
          <w:szCs w:val="28"/>
        </w:rPr>
        <w:br/>
        <w:t xml:space="preserve">просп. Ломоносова, ул. Парижской коммуны, наб. Северной Двины </w:t>
      </w:r>
      <w:r w:rsidR="00AD6A1B">
        <w:rPr>
          <w:szCs w:val="28"/>
        </w:rPr>
        <w:br/>
      </w:r>
      <w:r w:rsidRPr="00AD6A1B">
        <w:rPr>
          <w:szCs w:val="28"/>
        </w:rPr>
        <w:t xml:space="preserve">в соответствии со схемой, указанной в приложении к настоящему заданию. </w:t>
      </w:r>
    </w:p>
    <w:p w:rsidR="00990970" w:rsidRPr="00AD6A1B" w:rsidRDefault="00990970" w:rsidP="00AD6A1B">
      <w:pPr>
        <w:suppressAutoHyphens/>
        <w:ind w:firstLine="709"/>
        <w:jc w:val="both"/>
        <w:rPr>
          <w:szCs w:val="28"/>
        </w:rPr>
      </w:pPr>
      <w:r w:rsidRPr="00AD6A1B">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разрабатывается проект </w:t>
      </w:r>
      <w:r w:rsidR="00AD6A1B">
        <w:rPr>
          <w:szCs w:val="28"/>
        </w:rPr>
        <w:t>в</w:t>
      </w:r>
      <w:r w:rsidRPr="00AD6A1B">
        <w:rPr>
          <w:szCs w:val="28"/>
        </w:rPr>
        <w:t xml:space="preserve">несения изменений в проект межевания: </w:t>
      </w:r>
    </w:p>
    <w:p w:rsidR="00990970" w:rsidRPr="00AD6A1B" w:rsidRDefault="00990970" w:rsidP="00990970">
      <w:pPr>
        <w:suppressAutoHyphens/>
        <w:ind w:firstLine="709"/>
        <w:jc w:val="both"/>
        <w:rPr>
          <w:szCs w:val="28"/>
        </w:rPr>
      </w:pPr>
      <w:r w:rsidRPr="00AD6A1B">
        <w:rPr>
          <w:szCs w:val="28"/>
        </w:rPr>
        <w:lastRenderedPageBreak/>
        <w:t>зона смешанной и общественно-деловой застройки;</w:t>
      </w:r>
    </w:p>
    <w:p w:rsidR="00990970" w:rsidRPr="00AD6A1B" w:rsidRDefault="00990970" w:rsidP="00990970">
      <w:pPr>
        <w:suppressAutoHyphens/>
        <w:ind w:firstLine="709"/>
        <w:jc w:val="both"/>
        <w:rPr>
          <w:szCs w:val="28"/>
        </w:rPr>
      </w:pPr>
      <w:r w:rsidRPr="00AD6A1B">
        <w:rPr>
          <w:szCs w:val="28"/>
        </w:rPr>
        <w:t>зона транспортной инфраструктуры.</w:t>
      </w:r>
    </w:p>
    <w:p w:rsidR="00990970" w:rsidRPr="00AD6A1B" w:rsidRDefault="00990970" w:rsidP="00990970">
      <w:pPr>
        <w:suppressAutoHyphens/>
        <w:ind w:firstLine="709"/>
        <w:jc w:val="both"/>
        <w:rPr>
          <w:szCs w:val="28"/>
        </w:rPr>
      </w:pPr>
      <w:r w:rsidRPr="00AD6A1B">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38225E">
        <w:rPr>
          <w:szCs w:val="28"/>
        </w:rPr>
        <w:br/>
      </w:r>
      <w:r w:rsidRPr="00AD6A1B">
        <w:rPr>
          <w:szCs w:val="28"/>
        </w:rPr>
        <w:t xml:space="preserve">от 29 сентября 2020 года № 68-п (с изменениями), в границах которых разрабатывается проект внесения изменений в проект межевания: </w:t>
      </w:r>
    </w:p>
    <w:p w:rsidR="00990970" w:rsidRPr="00AD6A1B" w:rsidRDefault="00990970" w:rsidP="00990970">
      <w:pPr>
        <w:suppressAutoHyphens/>
        <w:ind w:firstLine="709"/>
        <w:jc w:val="both"/>
        <w:rPr>
          <w:szCs w:val="28"/>
        </w:rPr>
      </w:pPr>
      <w:r w:rsidRPr="00AD6A1B">
        <w:rPr>
          <w:szCs w:val="28"/>
        </w:rPr>
        <w:t>зона застройки многоэтажными жилыми домами (кодовое обозначение – Ж4);</w:t>
      </w:r>
    </w:p>
    <w:p w:rsidR="00990970" w:rsidRPr="00AD6A1B" w:rsidRDefault="00990970" w:rsidP="00990970">
      <w:pPr>
        <w:suppressAutoHyphens/>
        <w:ind w:firstLine="709"/>
        <w:jc w:val="both"/>
        <w:rPr>
          <w:szCs w:val="28"/>
        </w:rPr>
      </w:pPr>
      <w:r w:rsidRPr="00AD6A1B">
        <w:rPr>
          <w:szCs w:val="28"/>
        </w:rPr>
        <w:t xml:space="preserve">зона смешанной и общественно-деловой застройки (кодовое </w:t>
      </w:r>
      <w:r w:rsidRPr="00AD6A1B">
        <w:rPr>
          <w:szCs w:val="28"/>
        </w:rPr>
        <w:br/>
        <w:t>обозначение – О1-1)</w:t>
      </w:r>
    </w:p>
    <w:p w:rsidR="00990970" w:rsidRPr="00AD6A1B" w:rsidRDefault="00990970" w:rsidP="00990970">
      <w:pPr>
        <w:suppressAutoHyphens/>
        <w:ind w:firstLine="709"/>
        <w:jc w:val="both"/>
        <w:rPr>
          <w:szCs w:val="28"/>
        </w:rPr>
      </w:pPr>
      <w:r w:rsidRPr="00AD6A1B">
        <w:rPr>
          <w:bCs/>
          <w:szCs w:val="28"/>
        </w:rPr>
        <w:t>Т</w:t>
      </w:r>
      <w:r w:rsidRPr="00AD6A1B">
        <w:rPr>
          <w:szCs w:val="28"/>
        </w:rPr>
        <w:t xml:space="preserve">ерритория элемента планировочной структуры расположена в зоне регулирования застройки 2 типа. Дополнительные требования для зон с особыми условиями использования территорий изложены в </w:t>
      </w:r>
      <w:r w:rsidR="00AD6A1B">
        <w:rPr>
          <w:szCs w:val="28"/>
        </w:rPr>
        <w:t>пункте</w:t>
      </w:r>
      <w:r w:rsidRPr="00AD6A1B">
        <w:rPr>
          <w:szCs w:val="28"/>
        </w:rPr>
        <w:t xml:space="preserve"> 13 настоящего задания.</w:t>
      </w:r>
    </w:p>
    <w:p w:rsidR="00990970" w:rsidRPr="00AD6A1B" w:rsidRDefault="00990970" w:rsidP="00990970">
      <w:pPr>
        <w:suppressAutoHyphens/>
        <w:ind w:firstLine="709"/>
        <w:jc w:val="both"/>
        <w:rPr>
          <w:szCs w:val="28"/>
        </w:rPr>
      </w:pPr>
      <w:r w:rsidRPr="00AD6A1B">
        <w:rPr>
          <w:szCs w:val="28"/>
        </w:rPr>
        <w:t>Категория земель – земли населенных пунктов.</w:t>
      </w:r>
    </w:p>
    <w:p w:rsidR="00990970" w:rsidRPr="00AD6A1B" w:rsidRDefault="00990970" w:rsidP="00990970">
      <w:pPr>
        <w:suppressAutoHyphens/>
        <w:ind w:firstLine="709"/>
        <w:jc w:val="both"/>
        <w:rPr>
          <w:szCs w:val="28"/>
        </w:rPr>
      </w:pPr>
      <w:r w:rsidRPr="00AD6A1B">
        <w:rPr>
          <w:szCs w:val="28"/>
        </w:rPr>
        <w:t xml:space="preserve">Рельеф – спокойный. </w:t>
      </w:r>
    </w:p>
    <w:p w:rsidR="00990970" w:rsidRPr="00AD6A1B" w:rsidRDefault="00990970" w:rsidP="00990970">
      <w:pPr>
        <w:suppressAutoHyphens/>
        <w:ind w:firstLine="709"/>
        <w:jc w:val="both"/>
        <w:rPr>
          <w:szCs w:val="28"/>
        </w:rPr>
      </w:pPr>
      <w:r w:rsidRPr="00AD6A1B">
        <w:rPr>
          <w:szCs w:val="28"/>
        </w:rPr>
        <w:t>Транспортная инфраструктура территории сформированы.</w:t>
      </w:r>
    </w:p>
    <w:p w:rsidR="00990970" w:rsidRPr="00AD6A1B" w:rsidRDefault="00990970" w:rsidP="00990970">
      <w:pPr>
        <w:suppressAutoHyphens/>
        <w:ind w:firstLine="709"/>
        <w:jc w:val="both"/>
        <w:rPr>
          <w:szCs w:val="28"/>
        </w:rPr>
      </w:pPr>
      <w:r w:rsidRPr="00AD6A1B">
        <w:rPr>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w:t>
      </w:r>
      <w:r w:rsidR="00AD6A1B">
        <w:rPr>
          <w:szCs w:val="28"/>
        </w:rPr>
        <w:t>г</w:t>
      </w:r>
      <w:r w:rsidRPr="00AD6A1B">
        <w:rPr>
          <w:szCs w:val="28"/>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транспортная связь обеспечивается по ул. Урицкого, просп. Ломоносова, наб. Северной Двины (магистральные улицы районного значения), ул. Парижской коммуны (улица </w:t>
      </w:r>
      <w:r w:rsidR="00AD6A1B">
        <w:rPr>
          <w:szCs w:val="28"/>
        </w:rPr>
        <w:br/>
      </w:r>
      <w:r w:rsidRPr="00AD6A1B">
        <w:rPr>
          <w:szCs w:val="28"/>
        </w:rPr>
        <w:t>и дорога местного значения).</w:t>
      </w: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sidR="00AD6A1B">
        <w:rPr>
          <w:rFonts w:ascii="Times New Roman" w:hAnsi="Times New Roman" w:cs="Times New Roman"/>
          <w:sz w:val="28"/>
          <w:szCs w:val="28"/>
        </w:rPr>
        <w:br/>
      </w:r>
      <w:r w:rsidRPr="00AD6A1B">
        <w:rPr>
          <w:rFonts w:ascii="Times New Roman" w:hAnsi="Times New Roman" w:cs="Times New Roman"/>
          <w:sz w:val="28"/>
          <w:szCs w:val="28"/>
        </w:rPr>
        <w:t>и сроки выполнения работы</w:t>
      </w:r>
    </w:p>
    <w:p w:rsidR="00990970" w:rsidRPr="00AD6A1B" w:rsidRDefault="00990970" w:rsidP="00990970">
      <w:pPr>
        <w:autoSpaceDE w:val="0"/>
        <w:autoSpaceDN w:val="0"/>
        <w:adjustRightInd w:val="0"/>
        <w:ind w:firstLine="709"/>
        <w:jc w:val="both"/>
        <w:rPr>
          <w:szCs w:val="28"/>
        </w:rPr>
      </w:pPr>
      <w:r w:rsidRPr="00AD6A1B">
        <w:rPr>
          <w:szCs w:val="28"/>
        </w:rPr>
        <w:t>При подготовке проекта внесения изменений в проект межевания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90970" w:rsidRPr="00AD6A1B" w:rsidRDefault="00990970" w:rsidP="00990970">
      <w:pPr>
        <w:autoSpaceDE w:val="0"/>
        <w:autoSpaceDN w:val="0"/>
        <w:adjustRightInd w:val="0"/>
        <w:ind w:firstLine="709"/>
        <w:jc w:val="both"/>
        <w:rPr>
          <w:szCs w:val="28"/>
        </w:rPr>
      </w:pPr>
      <w:r w:rsidRPr="00AD6A1B">
        <w:rPr>
          <w:szCs w:val="28"/>
        </w:rPr>
        <w:t xml:space="preserve">В случае, если разработка проекта внесения изменений в проект межевания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w:t>
      </w:r>
      <w:r w:rsidR="00354FC1">
        <w:rPr>
          <w:szCs w:val="28"/>
        </w:rPr>
        <w:br/>
      </w:r>
      <w:r w:rsidRPr="00AD6A1B">
        <w:rPr>
          <w:szCs w:val="28"/>
        </w:rPr>
        <w:t xml:space="preserve">на кадастровом плане территории, срок действия которой не истек, местоположение границ земельных участков в таком проекте внесения </w:t>
      </w:r>
      <w:r w:rsidRPr="00AD6A1B">
        <w:rPr>
          <w:szCs w:val="28"/>
        </w:rPr>
        <w:lastRenderedPageBreak/>
        <w:t>изменений в проект межевания должно соответствовать местоположению границ земельных участков, образование которых предусмотрено данной схемой.</w:t>
      </w:r>
    </w:p>
    <w:p w:rsidR="00990970" w:rsidRPr="00AD6A1B" w:rsidRDefault="00990970" w:rsidP="00990970">
      <w:pPr>
        <w:pStyle w:val="ConsPlusNormal"/>
        <w:ind w:firstLine="709"/>
        <w:jc w:val="both"/>
        <w:rPr>
          <w:rFonts w:ascii="Times New Roman" w:hAnsi="Times New Roman" w:cs="Times New Roman"/>
          <w:sz w:val="28"/>
          <w:szCs w:val="28"/>
        </w:rPr>
      </w:pPr>
      <w:r w:rsidRPr="00AD6A1B">
        <w:rPr>
          <w:rFonts w:ascii="Times New Roman" w:hAnsi="Times New Roman" w:cs="Times New Roman"/>
          <w:sz w:val="28"/>
          <w:szCs w:val="28"/>
        </w:rPr>
        <w:t xml:space="preserve">Утверждению подлежит основная часть проекта внесения изменений </w:t>
      </w:r>
      <w:r w:rsidR="00AD6A1B">
        <w:rPr>
          <w:rFonts w:ascii="Times New Roman" w:hAnsi="Times New Roman" w:cs="Times New Roman"/>
          <w:sz w:val="28"/>
          <w:szCs w:val="28"/>
        </w:rPr>
        <w:br/>
      </w:r>
      <w:r w:rsidRPr="00AD6A1B">
        <w:rPr>
          <w:rFonts w:ascii="Times New Roman" w:hAnsi="Times New Roman" w:cs="Times New Roman"/>
          <w:sz w:val="28"/>
          <w:szCs w:val="28"/>
        </w:rPr>
        <w:t>в проект межевания, которая включает:</w:t>
      </w:r>
    </w:p>
    <w:p w:rsidR="00990970" w:rsidRPr="00AD6A1B" w:rsidRDefault="00990970" w:rsidP="00990970">
      <w:pPr>
        <w:autoSpaceDE w:val="0"/>
        <w:autoSpaceDN w:val="0"/>
        <w:adjustRightInd w:val="0"/>
        <w:ind w:firstLine="709"/>
        <w:jc w:val="both"/>
        <w:rPr>
          <w:szCs w:val="28"/>
        </w:rPr>
      </w:pPr>
      <w:r w:rsidRPr="00AD6A1B">
        <w:rPr>
          <w:szCs w:val="28"/>
        </w:rPr>
        <w:t>1) текстовую часть, включающую в себя:</w:t>
      </w:r>
    </w:p>
    <w:p w:rsidR="00990970" w:rsidRPr="00AD6A1B" w:rsidRDefault="00990970" w:rsidP="00990970">
      <w:pPr>
        <w:autoSpaceDE w:val="0"/>
        <w:autoSpaceDN w:val="0"/>
        <w:adjustRightInd w:val="0"/>
        <w:ind w:firstLine="709"/>
        <w:jc w:val="both"/>
        <w:rPr>
          <w:szCs w:val="28"/>
        </w:rPr>
      </w:pPr>
      <w:r w:rsidRPr="00AD6A1B">
        <w:rPr>
          <w:szCs w:val="28"/>
        </w:rPr>
        <w:t>а) перечень и сведения о площади образуемых земельных участков, в том числе возможные способы их образования;</w:t>
      </w:r>
    </w:p>
    <w:p w:rsidR="00990970" w:rsidRPr="00AD6A1B" w:rsidRDefault="00990970" w:rsidP="00990970">
      <w:pPr>
        <w:autoSpaceDE w:val="0"/>
        <w:autoSpaceDN w:val="0"/>
        <w:adjustRightInd w:val="0"/>
        <w:ind w:firstLine="709"/>
        <w:jc w:val="both"/>
        <w:rPr>
          <w:szCs w:val="28"/>
        </w:rPr>
      </w:pPr>
      <w:r w:rsidRPr="00AD6A1B">
        <w:rPr>
          <w:szCs w:val="28"/>
        </w:rPr>
        <w:t>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0970" w:rsidRPr="00AD6A1B" w:rsidRDefault="00990970" w:rsidP="00990970">
      <w:pPr>
        <w:autoSpaceDE w:val="0"/>
        <w:autoSpaceDN w:val="0"/>
        <w:adjustRightInd w:val="0"/>
        <w:ind w:firstLine="709"/>
        <w:jc w:val="both"/>
        <w:rPr>
          <w:szCs w:val="28"/>
        </w:rPr>
      </w:pPr>
      <w:r w:rsidRPr="00AD6A1B">
        <w:rPr>
          <w:szCs w:val="28"/>
        </w:rPr>
        <w:t xml:space="preserve">в) вид разрешенного использования образуемых земельных участков </w:t>
      </w:r>
      <w:r w:rsidRPr="00AD6A1B">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990970" w:rsidRPr="00AD6A1B" w:rsidRDefault="00990970" w:rsidP="00990970">
      <w:pPr>
        <w:autoSpaceDE w:val="0"/>
        <w:autoSpaceDN w:val="0"/>
        <w:adjustRightInd w:val="0"/>
        <w:ind w:firstLine="709"/>
        <w:jc w:val="both"/>
        <w:rPr>
          <w:szCs w:val="28"/>
        </w:rPr>
      </w:pPr>
      <w:r w:rsidRPr="00AD6A1B">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AD6A1B">
        <w:rPr>
          <w:szCs w:val="28"/>
        </w:rPr>
        <w:br/>
      </w:r>
      <w:r w:rsidRPr="00AD6A1B">
        <w:rPr>
          <w:szCs w:val="28"/>
        </w:rPr>
        <w:t>и (или) изменяемых лесных участков);</w:t>
      </w:r>
    </w:p>
    <w:p w:rsidR="00990970" w:rsidRPr="00AD6A1B" w:rsidRDefault="00990970" w:rsidP="00990970">
      <w:pPr>
        <w:autoSpaceDE w:val="0"/>
        <w:autoSpaceDN w:val="0"/>
        <w:adjustRightInd w:val="0"/>
        <w:ind w:firstLine="709"/>
        <w:jc w:val="both"/>
        <w:rPr>
          <w:szCs w:val="28"/>
        </w:rPr>
      </w:pPr>
      <w:r w:rsidRPr="00AD6A1B">
        <w:rPr>
          <w:szCs w:val="28"/>
        </w:rPr>
        <w:t xml:space="preserve">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w:t>
      </w:r>
      <w:r w:rsidR="0038225E">
        <w:rPr>
          <w:szCs w:val="28"/>
        </w:rPr>
        <w:br/>
      </w:r>
      <w:r w:rsidRPr="00AD6A1B">
        <w:rPr>
          <w:szCs w:val="28"/>
        </w:rPr>
        <w:t>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990970" w:rsidRPr="00AD6A1B" w:rsidRDefault="00990970" w:rsidP="00990970">
      <w:pPr>
        <w:autoSpaceDE w:val="0"/>
        <w:autoSpaceDN w:val="0"/>
        <w:adjustRightInd w:val="0"/>
        <w:ind w:firstLine="709"/>
        <w:jc w:val="both"/>
        <w:rPr>
          <w:szCs w:val="28"/>
        </w:rPr>
      </w:pPr>
      <w:r w:rsidRPr="00AD6A1B">
        <w:rPr>
          <w:szCs w:val="28"/>
        </w:rPr>
        <w:t>2) чертежи межевания территории, на которых отображаются:</w:t>
      </w:r>
    </w:p>
    <w:p w:rsidR="00990970" w:rsidRPr="00AD6A1B" w:rsidRDefault="00990970" w:rsidP="00990970">
      <w:pPr>
        <w:autoSpaceDE w:val="0"/>
        <w:autoSpaceDN w:val="0"/>
        <w:adjustRightInd w:val="0"/>
        <w:ind w:firstLine="709"/>
        <w:jc w:val="both"/>
        <w:rPr>
          <w:szCs w:val="28"/>
        </w:rPr>
      </w:pPr>
      <w:r w:rsidRPr="00AD6A1B">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sidRPr="00AD6A1B">
        <w:rPr>
          <w:szCs w:val="28"/>
        </w:rPr>
        <w:br/>
        <w:t>и существующих элементов планировочной структуры;</w:t>
      </w:r>
    </w:p>
    <w:p w:rsidR="00990970" w:rsidRPr="00AD6A1B" w:rsidRDefault="00990970" w:rsidP="00990970">
      <w:pPr>
        <w:autoSpaceDE w:val="0"/>
        <w:autoSpaceDN w:val="0"/>
        <w:adjustRightInd w:val="0"/>
        <w:ind w:firstLine="709"/>
        <w:jc w:val="both"/>
        <w:rPr>
          <w:szCs w:val="28"/>
        </w:rPr>
      </w:pPr>
      <w:r w:rsidRPr="00AD6A1B">
        <w:rPr>
          <w:szCs w:val="28"/>
        </w:rPr>
        <w:t xml:space="preserve">б) красные линии, утвержденные в составе проекта планировки территории, или красные линии, утверждаемые, изменяемые проектом внесения изменений в проект межевания в соответствии с </w:t>
      </w:r>
      <w:hyperlink r:id="rId9" w:history="1">
        <w:r w:rsidRPr="00AD6A1B">
          <w:rPr>
            <w:rStyle w:val="af1"/>
            <w:color w:val="auto"/>
            <w:szCs w:val="28"/>
            <w:u w:val="none"/>
          </w:rPr>
          <w:t>пунктом 2 части 2</w:t>
        </w:r>
      </w:hyperlink>
      <w:r w:rsidRPr="00AD6A1B">
        <w:rPr>
          <w:szCs w:val="28"/>
        </w:rPr>
        <w:t xml:space="preserve"> статьи 43 Градостроительного кодекса Российской Федерации;</w:t>
      </w:r>
    </w:p>
    <w:p w:rsidR="00990970" w:rsidRPr="00AD6A1B" w:rsidRDefault="00990970" w:rsidP="00990970">
      <w:pPr>
        <w:autoSpaceDE w:val="0"/>
        <w:autoSpaceDN w:val="0"/>
        <w:adjustRightInd w:val="0"/>
        <w:ind w:firstLine="709"/>
        <w:jc w:val="both"/>
        <w:rPr>
          <w:szCs w:val="28"/>
        </w:rPr>
      </w:pPr>
      <w:r w:rsidRPr="00AD6A1B">
        <w:rPr>
          <w:szCs w:val="28"/>
        </w:rPr>
        <w:t>в) линии отступа от красных линий в целях определения мест допустимого размещения зданий, строений, сооружений;</w:t>
      </w:r>
    </w:p>
    <w:p w:rsidR="00990970" w:rsidRPr="00AD6A1B" w:rsidRDefault="00990970" w:rsidP="00990970">
      <w:pPr>
        <w:autoSpaceDE w:val="0"/>
        <w:autoSpaceDN w:val="0"/>
        <w:adjustRightInd w:val="0"/>
        <w:ind w:firstLine="709"/>
        <w:jc w:val="both"/>
        <w:rPr>
          <w:szCs w:val="28"/>
        </w:rPr>
      </w:pPr>
      <w:r w:rsidRPr="00AD6A1B">
        <w:rPr>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0970" w:rsidRPr="00AD6A1B" w:rsidRDefault="00990970" w:rsidP="00990970">
      <w:pPr>
        <w:autoSpaceDE w:val="0"/>
        <w:autoSpaceDN w:val="0"/>
        <w:adjustRightInd w:val="0"/>
        <w:ind w:firstLine="709"/>
        <w:jc w:val="both"/>
        <w:rPr>
          <w:szCs w:val="28"/>
        </w:rPr>
      </w:pPr>
      <w:r w:rsidRPr="00AD6A1B">
        <w:rPr>
          <w:szCs w:val="28"/>
        </w:rPr>
        <w:t>д) границы публичных сервитутов.</w:t>
      </w:r>
    </w:p>
    <w:p w:rsidR="00990970" w:rsidRPr="00AD6A1B" w:rsidRDefault="00990970" w:rsidP="00990970">
      <w:pPr>
        <w:autoSpaceDE w:val="0"/>
        <w:autoSpaceDN w:val="0"/>
        <w:adjustRightInd w:val="0"/>
        <w:ind w:firstLine="709"/>
        <w:jc w:val="both"/>
        <w:rPr>
          <w:szCs w:val="28"/>
        </w:rPr>
      </w:pPr>
      <w:r w:rsidRPr="00AD6A1B">
        <w:rPr>
          <w:szCs w:val="28"/>
        </w:rPr>
        <w:lastRenderedPageBreak/>
        <w:t>Материалы по обоснованию проекта внесения изменений в проект межевания должны включать в себя чертежи, на которых отображаются:</w:t>
      </w:r>
    </w:p>
    <w:p w:rsidR="00990970" w:rsidRPr="00AD6A1B" w:rsidRDefault="00990970" w:rsidP="00990970">
      <w:pPr>
        <w:autoSpaceDE w:val="0"/>
        <w:autoSpaceDN w:val="0"/>
        <w:adjustRightInd w:val="0"/>
        <w:ind w:firstLine="709"/>
        <w:jc w:val="both"/>
        <w:rPr>
          <w:szCs w:val="28"/>
        </w:rPr>
      </w:pPr>
      <w:r w:rsidRPr="00AD6A1B">
        <w:rPr>
          <w:szCs w:val="28"/>
        </w:rPr>
        <w:t>1) границы существующих земельных участков;</w:t>
      </w:r>
    </w:p>
    <w:p w:rsidR="00990970" w:rsidRPr="00AD6A1B" w:rsidRDefault="00990970" w:rsidP="00990970">
      <w:pPr>
        <w:autoSpaceDE w:val="0"/>
        <w:autoSpaceDN w:val="0"/>
        <w:adjustRightInd w:val="0"/>
        <w:ind w:firstLine="709"/>
        <w:jc w:val="both"/>
        <w:rPr>
          <w:szCs w:val="28"/>
        </w:rPr>
      </w:pPr>
      <w:r w:rsidRPr="00AD6A1B">
        <w:rPr>
          <w:szCs w:val="28"/>
        </w:rPr>
        <w:t>2) границы зон с особыми условиями использования территорий;</w:t>
      </w:r>
    </w:p>
    <w:p w:rsidR="00990970" w:rsidRPr="00AD6A1B" w:rsidRDefault="00990970" w:rsidP="00990970">
      <w:pPr>
        <w:autoSpaceDE w:val="0"/>
        <w:autoSpaceDN w:val="0"/>
        <w:adjustRightInd w:val="0"/>
        <w:ind w:firstLine="709"/>
        <w:jc w:val="both"/>
        <w:rPr>
          <w:szCs w:val="28"/>
        </w:rPr>
      </w:pPr>
      <w:r w:rsidRPr="00AD6A1B">
        <w:rPr>
          <w:szCs w:val="28"/>
        </w:rPr>
        <w:t>3) местоположение существующих объектов капитального строительства;</w:t>
      </w:r>
    </w:p>
    <w:p w:rsidR="00990970" w:rsidRPr="00AD6A1B" w:rsidRDefault="00990970" w:rsidP="00990970">
      <w:pPr>
        <w:autoSpaceDE w:val="0"/>
        <w:autoSpaceDN w:val="0"/>
        <w:adjustRightInd w:val="0"/>
        <w:ind w:firstLine="709"/>
        <w:jc w:val="both"/>
        <w:rPr>
          <w:szCs w:val="28"/>
        </w:rPr>
      </w:pPr>
      <w:r w:rsidRPr="00AD6A1B">
        <w:rPr>
          <w:szCs w:val="28"/>
        </w:rPr>
        <w:t>4) границы особо охраняемых природных территорий;</w:t>
      </w:r>
    </w:p>
    <w:p w:rsidR="00990970" w:rsidRPr="00AD6A1B" w:rsidRDefault="00990970" w:rsidP="00990970">
      <w:pPr>
        <w:autoSpaceDE w:val="0"/>
        <w:autoSpaceDN w:val="0"/>
        <w:adjustRightInd w:val="0"/>
        <w:ind w:firstLine="709"/>
        <w:jc w:val="both"/>
        <w:rPr>
          <w:szCs w:val="28"/>
        </w:rPr>
      </w:pPr>
      <w:r w:rsidRPr="00AD6A1B">
        <w:rPr>
          <w:szCs w:val="28"/>
        </w:rPr>
        <w:t>5) границы территорий объектов культурного наследия;</w:t>
      </w:r>
    </w:p>
    <w:p w:rsidR="00990970" w:rsidRPr="00AD6A1B" w:rsidRDefault="00990970" w:rsidP="00990970">
      <w:pPr>
        <w:autoSpaceDE w:val="0"/>
        <w:autoSpaceDN w:val="0"/>
        <w:adjustRightInd w:val="0"/>
        <w:ind w:firstLine="709"/>
        <w:jc w:val="both"/>
        <w:rPr>
          <w:szCs w:val="28"/>
        </w:rPr>
      </w:pPr>
      <w:r w:rsidRPr="00AD6A1B">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990970" w:rsidRPr="00AD6A1B" w:rsidRDefault="00990970" w:rsidP="00990970">
      <w:pPr>
        <w:widowControl w:val="0"/>
        <w:ind w:firstLine="709"/>
        <w:jc w:val="both"/>
        <w:rPr>
          <w:szCs w:val="28"/>
        </w:rPr>
      </w:pPr>
      <w:r w:rsidRPr="00AD6A1B">
        <w:rPr>
          <w:szCs w:val="28"/>
        </w:rPr>
        <w:t>Проект внесения изменений в проект межевания предоставляются техническим заказчиком в адрес департамента градостроительства Администрации городского округа "Город Архангельск" на бумажном носителе и в электронном виде в следующем объеме:</w:t>
      </w:r>
    </w:p>
    <w:p w:rsidR="00990970" w:rsidRPr="00AD6A1B" w:rsidRDefault="00990970" w:rsidP="00990970">
      <w:pPr>
        <w:widowControl w:val="0"/>
        <w:ind w:firstLine="709"/>
        <w:jc w:val="both"/>
        <w:rPr>
          <w:szCs w:val="28"/>
        </w:rPr>
      </w:pPr>
      <w:r w:rsidRPr="00AD6A1B">
        <w:rPr>
          <w:szCs w:val="28"/>
        </w:rPr>
        <w:t>1) на бумажном носителе в одном экземпляре;</w:t>
      </w:r>
    </w:p>
    <w:p w:rsidR="00990970" w:rsidRPr="00AD6A1B" w:rsidRDefault="00990970" w:rsidP="00990970">
      <w:pPr>
        <w:widowControl w:val="0"/>
        <w:ind w:firstLine="709"/>
        <w:jc w:val="both"/>
        <w:rPr>
          <w:szCs w:val="28"/>
        </w:rPr>
      </w:pPr>
      <w:r w:rsidRPr="00AD6A1B">
        <w:rPr>
          <w:szCs w:val="28"/>
        </w:rPr>
        <w:t>2) на электронном носителе (на компакт-диске) в одном экземпляре каждый нижеуказанный вид.</w:t>
      </w:r>
    </w:p>
    <w:p w:rsidR="00990970" w:rsidRPr="00AD6A1B" w:rsidRDefault="00990970" w:rsidP="00990970">
      <w:pPr>
        <w:widowControl w:val="0"/>
        <w:ind w:firstLine="709"/>
        <w:jc w:val="both"/>
        <w:rPr>
          <w:szCs w:val="28"/>
        </w:rPr>
      </w:pPr>
      <w:r w:rsidRPr="00AD6A1B">
        <w:rPr>
          <w:szCs w:val="28"/>
        </w:rPr>
        <w:t xml:space="preserve">Электронная версия документации по планировке территории должна содержать: </w:t>
      </w:r>
    </w:p>
    <w:p w:rsidR="00990970" w:rsidRPr="00AD6A1B" w:rsidRDefault="00990970" w:rsidP="00990970">
      <w:pPr>
        <w:ind w:firstLine="709"/>
        <w:jc w:val="both"/>
        <w:rPr>
          <w:bCs/>
          <w:szCs w:val="28"/>
        </w:rPr>
      </w:pPr>
      <w:r w:rsidRPr="00AD6A1B">
        <w:rPr>
          <w:szCs w:val="28"/>
        </w:rPr>
        <w:t xml:space="preserve">1) графическую часть, выполненную с использованием программного расширения "AutoCad" (*.dwg / .dxf) </w:t>
      </w:r>
      <w:r w:rsidRPr="00AD6A1B">
        <w:rPr>
          <w:bCs/>
          <w:szCs w:val="28"/>
        </w:rPr>
        <w:t xml:space="preserve">в системе координат, используемой </w:t>
      </w:r>
      <w:r w:rsidR="00354FC1">
        <w:rPr>
          <w:bCs/>
          <w:szCs w:val="28"/>
        </w:rPr>
        <w:br/>
      </w:r>
      <w:r w:rsidRPr="00AD6A1B">
        <w:rPr>
          <w:bCs/>
          <w:szCs w:val="28"/>
        </w:rPr>
        <w:t xml:space="preserve">для ведения Единого государственного реестра недвижимости (один экземпляр </w:t>
      </w:r>
      <w:r w:rsidR="00AD6A1B">
        <w:rPr>
          <w:bCs/>
          <w:szCs w:val="28"/>
        </w:rPr>
        <w:br/>
      </w:r>
      <w:r w:rsidRPr="00AD6A1B">
        <w:rPr>
          <w:bCs/>
          <w:szCs w:val="28"/>
        </w:rPr>
        <w:t>на компакт-диске);</w:t>
      </w:r>
    </w:p>
    <w:p w:rsidR="00990970" w:rsidRPr="00AD6A1B" w:rsidRDefault="00990970" w:rsidP="00990970">
      <w:pPr>
        <w:ind w:firstLine="709"/>
        <w:jc w:val="both"/>
        <w:rPr>
          <w:bCs/>
          <w:szCs w:val="28"/>
        </w:rPr>
      </w:pPr>
      <w:r w:rsidRPr="00AD6A1B">
        <w:rPr>
          <w:bCs/>
          <w:szCs w:val="28"/>
        </w:rPr>
        <w:t xml:space="preserve">2) </w:t>
      </w:r>
      <w:r w:rsidRPr="00AD6A1B">
        <w:rPr>
          <w:szCs w:val="28"/>
        </w:rPr>
        <w:t xml:space="preserve">графическую часть, выполненную в формате *.pdf </w:t>
      </w:r>
      <w:r w:rsidRPr="00AD6A1B">
        <w:rPr>
          <w:bCs/>
          <w:szCs w:val="28"/>
        </w:rPr>
        <w:t xml:space="preserve">(один экземпляр </w:t>
      </w:r>
      <w:r w:rsidRPr="00AD6A1B">
        <w:rPr>
          <w:bCs/>
          <w:szCs w:val="28"/>
        </w:rPr>
        <w:br/>
        <w:t>на компакт-диске);</w:t>
      </w:r>
    </w:p>
    <w:p w:rsidR="00990970" w:rsidRPr="00AD6A1B" w:rsidRDefault="00990970" w:rsidP="00990970">
      <w:pPr>
        <w:widowControl w:val="0"/>
        <w:ind w:firstLine="709"/>
        <w:jc w:val="both"/>
        <w:rPr>
          <w:szCs w:val="28"/>
        </w:rPr>
      </w:pPr>
      <w:r w:rsidRPr="00AD6A1B">
        <w:rPr>
          <w:szCs w:val="28"/>
        </w:rPr>
        <w:t>3) текстовую часть, выполненную с использованием текстового редактора "Word" (*.doc / .docx)</w:t>
      </w:r>
      <w:r w:rsidRPr="00AD6A1B">
        <w:rPr>
          <w:bCs/>
          <w:szCs w:val="28"/>
        </w:rPr>
        <w:t xml:space="preserve"> (один экземпляр на компакт-диске)</w:t>
      </w:r>
      <w:r w:rsidRPr="00AD6A1B">
        <w:rPr>
          <w:szCs w:val="28"/>
        </w:rPr>
        <w:t>.</w:t>
      </w:r>
    </w:p>
    <w:p w:rsidR="00990970" w:rsidRPr="00AD6A1B" w:rsidRDefault="00990970" w:rsidP="00990970">
      <w:pPr>
        <w:widowControl w:val="0"/>
        <w:ind w:firstLine="709"/>
        <w:jc w:val="both"/>
        <w:rPr>
          <w:szCs w:val="28"/>
        </w:rPr>
      </w:pPr>
      <w:r w:rsidRPr="00AD6A1B">
        <w:rPr>
          <w:szCs w:val="28"/>
        </w:rPr>
        <w:t xml:space="preserve">Текстовая часть проекта внесения изменений в проект межевания </w:t>
      </w:r>
      <w:r w:rsidR="00AD6A1B">
        <w:rPr>
          <w:szCs w:val="28"/>
        </w:rPr>
        <w:br/>
      </w:r>
      <w:r w:rsidRPr="00AD6A1B">
        <w:rPr>
          <w:szCs w:val="28"/>
        </w:rPr>
        <w:t>на бумажном носителе должна быть предоставлена в виде пояснительной записки (сброшюрованной книги).</w:t>
      </w:r>
    </w:p>
    <w:p w:rsidR="00990970" w:rsidRPr="00AD6A1B" w:rsidRDefault="00990970" w:rsidP="00990970">
      <w:pPr>
        <w:widowControl w:val="0"/>
        <w:ind w:firstLine="709"/>
        <w:jc w:val="both"/>
        <w:rPr>
          <w:szCs w:val="28"/>
        </w:rPr>
      </w:pPr>
      <w:r w:rsidRPr="00AD6A1B">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90970" w:rsidRPr="00AD6A1B" w:rsidRDefault="00990970" w:rsidP="00990970">
      <w:pPr>
        <w:pStyle w:val="ConsPlusNonformat"/>
        <w:tabs>
          <w:tab w:val="left" w:pos="284"/>
        </w:tabs>
        <w:ind w:firstLine="709"/>
        <w:rPr>
          <w:rFonts w:ascii="Times New Roman" w:hAnsi="Times New Roman" w:cs="Times New Roman"/>
          <w:sz w:val="28"/>
          <w:szCs w:val="28"/>
        </w:rPr>
      </w:pPr>
      <w:r w:rsidRPr="00AD6A1B">
        <w:rPr>
          <w:rFonts w:ascii="Times New Roman" w:hAnsi="Times New Roman" w:cs="Times New Roman"/>
          <w:sz w:val="28"/>
          <w:szCs w:val="28"/>
        </w:rPr>
        <w:t>7. Основные требования к градостроительным решениям</w:t>
      </w: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При разработке проекта внесения изменений в проект межевания учесть основные положения:</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38225E">
        <w:rPr>
          <w:rFonts w:eastAsia="Calibri"/>
          <w:szCs w:val="28"/>
          <w:lang w:eastAsia="en-US"/>
        </w:rPr>
        <w:br/>
      </w:r>
      <w:r w:rsidRPr="00AD6A1B">
        <w:rPr>
          <w:rFonts w:eastAsia="Calibri"/>
          <w:szCs w:val="28"/>
          <w:lang w:eastAsia="en-US"/>
        </w:rPr>
        <w:t>от 29 сентября 2020 года № 68-п (с изменениями);</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t>проекта планировки центральной части муниципального образования "Город Архангельск", утвержденного распоряжением мэра города Архангельска от 20 декабря 2013 года № 4193р (с изменениями);</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lastRenderedPageBreak/>
        <w:t xml:space="preserve">проекта межевания территории муниципального образования "Город Архангельск" в границах ул. Урицкого, просп. Ломоносова, ул. Парижской коммуны, наб. Северной Двины площадью 13,1441 га, утвержденного распоряжением Главы городского округа "Город Архангельск" от 22 марта </w:t>
      </w:r>
      <w:r w:rsidR="0038225E">
        <w:rPr>
          <w:rFonts w:eastAsia="Calibri"/>
          <w:szCs w:val="28"/>
          <w:lang w:eastAsia="en-US"/>
        </w:rPr>
        <w:br/>
      </w:r>
      <w:r w:rsidRPr="00AD6A1B">
        <w:rPr>
          <w:rFonts w:eastAsia="Calibri"/>
          <w:szCs w:val="28"/>
          <w:lang w:eastAsia="en-US"/>
        </w:rPr>
        <w:t>2022 года № 1506р;</w:t>
      </w:r>
    </w:p>
    <w:p w:rsidR="00990970" w:rsidRPr="00AD6A1B" w:rsidRDefault="00990970" w:rsidP="00AD6A1B">
      <w:pPr>
        <w:autoSpaceDE w:val="0"/>
        <w:autoSpaceDN w:val="0"/>
        <w:adjustRightInd w:val="0"/>
        <w:ind w:firstLine="709"/>
        <w:jc w:val="both"/>
        <w:rPr>
          <w:rFonts w:eastAsia="Calibri"/>
          <w:szCs w:val="28"/>
          <w:lang w:eastAsia="en-US"/>
        </w:rPr>
      </w:pPr>
      <w:r w:rsidRPr="00AD6A1B">
        <w:rPr>
          <w:rFonts w:eastAsia="Calibri"/>
          <w:szCs w:val="28"/>
          <w:lang w:eastAsia="en-US"/>
        </w:rPr>
        <w:t xml:space="preserve">распоряжения Главы городского округа "Город Архангельск" </w:t>
      </w:r>
      <w:r w:rsidR="00AD6A1B">
        <w:rPr>
          <w:rFonts w:eastAsia="Calibri"/>
          <w:szCs w:val="28"/>
          <w:lang w:eastAsia="en-US"/>
        </w:rPr>
        <w:br/>
      </w:r>
      <w:r w:rsidRPr="00AD6A1B">
        <w:rPr>
          <w:rFonts w:eastAsia="Calibri"/>
          <w:szCs w:val="28"/>
          <w:lang w:eastAsia="en-US"/>
        </w:rPr>
        <w:t>от 29 декабря 2020 года № 957р "О развитии застроенной территории в границах ул. Урицкого, наб. Северной Двины в Ломоносовском округе г. Архангельска".</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t xml:space="preserve">Подготовка проекта внесения изменений в проект межевания осуществляется для определения местоположения границ образуемых </w:t>
      </w:r>
      <w:r w:rsidR="00AD6A1B">
        <w:rPr>
          <w:rFonts w:eastAsia="Calibri"/>
          <w:szCs w:val="28"/>
          <w:lang w:eastAsia="en-US"/>
        </w:rPr>
        <w:br/>
      </w:r>
      <w:r w:rsidRPr="00AD6A1B">
        <w:rPr>
          <w:rFonts w:eastAsia="Calibri"/>
          <w:szCs w:val="28"/>
          <w:lang w:eastAsia="en-US"/>
        </w:rPr>
        <w:t xml:space="preserve">и изменяемых земельных участков в целях размещения объекта образования </w:t>
      </w:r>
      <w:r w:rsidR="00AD6A1B">
        <w:rPr>
          <w:rFonts w:eastAsia="Calibri"/>
          <w:szCs w:val="28"/>
          <w:lang w:eastAsia="en-US"/>
        </w:rPr>
        <w:br/>
      </w:r>
      <w:r w:rsidRPr="00AD6A1B">
        <w:rPr>
          <w:rFonts w:eastAsia="Calibri"/>
          <w:szCs w:val="28"/>
          <w:lang w:eastAsia="en-US"/>
        </w:rPr>
        <w:t xml:space="preserve">и просвещения, планируемого в рамках национального проекта "Образование", </w:t>
      </w:r>
      <w:r w:rsidR="00AD6A1B">
        <w:rPr>
          <w:rFonts w:eastAsia="Calibri"/>
          <w:szCs w:val="28"/>
          <w:lang w:eastAsia="en-US"/>
        </w:rPr>
        <w:br/>
      </w:r>
      <w:r w:rsidRPr="00AD6A1B">
        <w:rPr>
          <w:rFonts w:eastAsia="Calibri"/>
          <w:szCs w:val="28"/>
          <w:lang w:eastAsia="en-US"/>
        </w:rPr>
        <w:t xml:space="preserve">а также спортивного объекта с использованием мест расположения земельных участков с кадастровыми номерами 29:22:050516:30, 29:22:050516:31 </w:t>
      </w:r>
      <w:r w:rsidR="00AD6A1B">
        <w:rPr>
          <w:rFonts w:eastAsia="Calibri"/>
          <w:szCs w:val="28"/>
          <w:lang w:eastAsia="en-US"/>
        </w:rPr>
        <w:br/>
      </w:r>
      <w:r w:rsidRPr="00AD6A1B">
        <w:rPr>
          <w:rFonts w:eastAsia="Calibri"/>
          <w:szCs w:val="28"/>
          <w:lang w:eastAsia="en-US"/>
        </w:rPr>
        <w:t>и земельного участка площадью 2</w:t>
      </w:r>
      <w:r w:rsidR="00354FC1">
        <w:rPr>
          <w:rFonts w:eastAsia="Calibri"/>
          <w:szCs w:val="28"/>
          <w:lang w:eastAsia="en-US"/>
        </w:rPr>
        <w:t xml:space="preserve"> </w:t>
      </w:r>
      <w:r w:rsidRPr="00AD6A1B">
        <w:rPr>
          <w:rFonts w:eastAsia="Calibri"/>
          <w:szCs w:val="28"/>
          <w:lang w:eastAsia="en-US"/>
        </w:rPr>
        <w:t xml:space="preserve">351 кв. м, формируемого в соответствии </w:t>
      </w:r>
      <w:r w:rsidR="00AD6A1B">
        <w:rPr>
          <w:rFonts w:eastAsia="Calibri"/>
          <w:szCs w:val="28"/>
          <w:lang w:eastAsia="en-US"/>
        </w:rPr>
        <w:br/>
      </w:r>
      <w:r w:rsidRPr="00AD6A1B">
        <w:rPr>
          <w:rFonts w:eastAsia="Calibri"/>
          <w:szCs w:val="28"/>
          <w:lang w:eastAsia="en-US"/>
        </w:rPr>
        <w:t xml:space="preserve">с утвержденным распоряжением Главы городского округа "Город Архангельск" от 22 марта 2022 года № 1506р проектом межевания территории муниципального образования "Город Архангельск" в границах ул. Урицкого, просп. Ломоносова, ул. Парижской коммуны, наб. Северной Двины </w:t>
      </w:r>
      <w:r w:rsidR="00AD6A1B">
        <w:rPr>
          <w:rFonts w:eastAsia="Calibri"/>
          <w:szCs w:val="28"/>
          <w:lang w:eastAsia="en-US"/>
        </w:rPr>
        <w:br/>
      </w:r>
      <w:r w:rsidRPr="00AD6A1B">
        <w:rPr>
          <w:rFonts w:eastAsia="Calibri"/>
          <w:szCs w:val="28"/>
          <w:lang w:eastAsia="en-US"/>
        </w:rPr>
        <w:t>площадью 13,1441 га.</w:t>
      </w:r>
    </w:p>
    <w:p w:rsidR="00990970" w:rsidRPr="00AD6A1B" w:rsidRDefault="00990970" w:rsidP="00990970">
      <w:pPr>
        <w:autoSpaceDE w:val="0"/>
        <w:autoSpaceDN w:val="0"/>
        <w:adjustRightInd w:val="0"/>
        <w:ind w:firstLine="709"/>
        <w:jc w:val="both"/>
        <w:rPr>
          <w:rFonts w:eastAsia="Calibri"/>
          <w:szCs w:val="28"/>
          <w:lang w:eastAsia="en-US"/>
        </w:rPr>
      </w:pPr>
      <w:r w:rsidRPr="00AD6A1B">
        <w:rPr>
          <w:rFonts w:eastAsia="Calibri"/>
          <w:szCs w:val="28"/>
          <w:lang w:eastAsia="en-US"/>
        </w:rPr>
        <w:t xml:space="preserve">Проект внесения изменений подготовить единовременно с проектом внесения изменений в проект планировки центральной части в границах элемента планировочной структуры: ул. Урицкого, просп. Ломоносова, </w:t>
      </w:r>
      <w:r w:rsidR="00AD6A1B">
        <w:rPr>
          <w:rFonts w:eastAsia="Calibri"/>
          <w:szCs w:val="28"/>
          <w:lang w:eastAsia="en-US"/>
        </w:rPr>
        <w:br/>
      </w:r>
      <w:r w:rsidRPr="00AD6A1B">
        <w:rPr>
          <w:rFonts w:eastAsia="Calibri"/>
          <w:szCs w:val="28"/>
          <w:lang w:eastAsia="en-US"/>
        </w:rPr>
        <w:t>ул. Парижской коммуны, наб. Северной Двины площадью 15,2518 га.</w:t>
      </w: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990970" w:rsidRPr="00AD6A1B" w:rsidRDefault="00990970" w:rsidP="00990970">
      <w:pPr>
        <w:ind w:firstLine="709"/>
        <w:jc w:val="both"/>
        <w:rPr>
          <w:szCs w:val="28"/>
        </w:rPr>
      </w:pPr>
      <w:r w:rsidRPr="00AD6A1B">
        <w:rPr>
          <w:szCs w:val="28"/>
        </w:rPr>
        <w:t>Необходимые исходные данные запрашиваются разработчиком самостоятельно, в том числе:</w:t>
      </w:r>
    </w:p>
    <w:p w:rsidR="00990970" w:rsidRPr="00AD6A1B" w:rsidRDefault="00990970" w:rsidP="00990970">
      <w:pPr>
        <w:ind w:firstLine="709"/>
        <w:jc w:val="both"/>
        <w:rPr>
          <w:szCs w:val="28"/>
        </w:rPr>
      </w:pPr>
      <w:r w:rsidRPr="00AD6A1B">
        <w:rPr>
          <w:szCs w:val="28"/>
        </w:rPr>
        <w:t xml:space="preserve">а) сведения из Единого государственного реестра недвижимости (далее </w:t>
      </w:r>
      <w:r w:rsidR="00354FC1">
        <w:rPr>
          <w:szCs w:val="28"/>
        </w:rPr>
        <w:t>–</w:t>
      </w:r>
      <w:r w:rsidRPr="00AD6A1B">
        <w:rPr>
          <w:szCs w:val="28"/>
        </w:rPr>
        <w:t xml:space="preserve"> ЕГРН) о зонах с особыми условиями использования территорий в виде выписки из ЕГРН о зоне с особыми условиями использования;</w:t>
      </w:r>
    </w:p>
    <w:p w:rsidR="00990970" w:rsidRPr="00AD6A1B" w:rsidRDefault="00990970" w:rsidP="00990970">
      <w:pPr>
        <w:ind w:firstLine="709"/>
        <w:jc w:val="both"/>
        <w:rPr>
          <w:szCs w:val="28"/>
        </w:rPr>
      </w:pPr>
      <w:r w:rsidRPr="00AD6A1B">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990970" w:rsidRPr="00AD6A1B" w:rsidRDefault="00990970" w:rsidP="00990970">
      <w:pPr>
        <w:ind w:firstLine="709"/>
        <w:jc w:val="both"/>
        <w:rPr>
          <w:szCs w:val="28"/>
        </w:rPr>
      </w:pPr>
      <w:r w:rsidRPr="00AD6A1B">
        <w:rPr>
          <w:szCs w:val="28"/>
        </w:rPr>
        <w:t xml:space="preserve">в) сведения из ЕГРН о правообладателях объектов недвижимости, расположенных в пределах территории, в отношении которой разрабатывается </w:t>
      </w:r>
      <w:r w:rsidRPr="00AD6A1B">
        <w:rPr>
          <w:rFonts w:eastAsia="Calibri"/>
          <w:szCs w:val="28"/>
          <w:lang w:eastAsia="en-US"/>
        </w:rPr>
        <w:t>проект внесения изменений в проект межевания</w:t>
      </w:r>
      <w:r w:rsidRPr="00AD6A1B">
        <w:rPr>
          <w:szCs w:val="28"/>
        </w:rPr>
        <w:t>;</w:t>
      </w:r>
    </w:p>
    <w:p w:rsidR="00990970" w:rsidRPr="00AD6A1B" w:rsidRDefault="00990970" w:rsidP="00990970">
      <w:pPr>
        <w:ind w:firstLine="709"/>
        <w:jc w:val="both"/>
        <w:rPr>
          <w:szCs w:val="28"/>
        </w:rPr>
      </w:pPr>
      <w:r w:rsidRPr="00AD6A1B">
        <w:rPr>
          <w:szCs w:val="28"/>
        </w:rPr>
        <w:t xml:space="preserve">г) сведения о характеристиках объектов недвижимости, расположенных </w:t>
      </w:r>
      <w:r w:rsidRPr="00AD6A1B">
        <w:rPr>
          <w:szCs w:val="28"/>
        </w:rPr>
        <w:br/>
        <w:t xml:space="preserve">в пределах территории, в отношении которой разрабатывается </w:t>
      </w:r>
      <w:r w:rsidRPr="00AD6A1B">
        <w:rPr>
          <w:rFonts w:eastAsia="Calibri"/>
          <w:szCs w:val="28"/>
          <w:lang w:eastAsia="en-US"/>
        </w:rPr>
        <w:t>проект внесения изменений в проект межевания</w:t>
      </w:r>
      <w:r w:rsidRPr="00AD6A1B">
        <w:rPr>
          <w:szCs w:val="28"/>
        </w:rPr>
        <w:t xml:space="preserve">; </w:t>
      </w:r>
    </w:p>
    <w:p w:rsidR="00990970" w:rsidRPr="00AD6A1B" w:rsidRDefault="00990970" w:rsidP="00990970">
      <w:pPr>
        <w:ind w:firstLine="709"/>
        <w:jc w:val="both"/>
        <w:rPr>
          <w:szCs w:val="28"/>
        </w:rPr>
      </w:pPr>
      <w:r w:rsidRPr="00AD6A1B">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AD6A1B">
        <w:rPr>
          <w:szCs w:val="28"/>
        </w:rPr>
        <w:br/>
      </w:r>
      <w:r w:rsidRPr="00AD6A1B">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90970" w:rsidRPr="00AD6A1B" w:rsidRDefault="00990970" w:rsidP="00990970">
      <w:pPr>
        <w:ind w:firstLine="709"/>
        <w:jc w:val="both"/>
        <w:rPr>
          <w:szCs w:val="28"/>
        </w:rPr>
      </w:pPr>
      <w:r w:rsidRPr="00AD6A1B">
        <w:rPr>
          <w:szCs w:val="28"/>
        </w:rPr>
        <w:lastRenderedPageBreak/>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990970" w:rsidRPr="00AD6A1B" w:rsidRDefault="00990970" w:rsidP="00990970">
      <w:pPr>
        <w:pStyle w:val="21"/>
      </w:pPr>
      <w:r w:rsidRPr="00AD6A1B">
        <w:t>Проект внесения изменений в проект межевания долж</w:t>
      </w:r>
      <w:r w:rsidR="00AD6A1B">
        <w:t>ен</w:t>
      </w:r>
      <w:r w:rsidRPr="00AD6A1B">
        <w:t xml:space="preserve"> быть согласован разработчиком с:</w:t>
      </w:r>
    </w:p>
    <w:p w:rsidR="00990970" w:rsidRPr="00AD6A1B" w:rsidRDefault="00990970" w:rsidP="00990970">
      <w:pPr>
        <w:pStyle w:val="21"/>
        <w:tabs>
          <w:tab w:val="left" w:pos="993"/>
        </w:tabs>
      </w:pPr>
      <w:r w:rsidRPr="00AD6A1B">
        <w:t>министерством строительства и архитектуры Архангельской области;</w:t>
      </w:r>
    </w:p>
    <w:p w:rsidR="00990970" w:rsidRPr="00AD6A1B" w:rsidRDefault="00990970" w:rsidP="00990970">
      <w:pPr>
        <w:pStyle w:val="21"/>
        <w:tabs>
          <w:tab w:val="left" w:pos="993"/>
        </w:tabs>
      </w:pPr>
      <w:r w:rsidRPr="00AD6A1B">
        <w:t>департаментом транспорта, строительства и городской инфраструктуры Администрации городского округа "Город Архангельск";</w:t>
      </w:r>
    </w:p>
    <w:p w:rsidR="00990970" w:rsidRPr="00BE75ED" w:rsidRDefault="00990970" w:rsidP="00990970">
      <w:pPr>
        <w:pStyle w:val="21"/>
        <w:tabs>
          <w:tab w:val="left" w:pos="993"/>
        </w:tabs>
        <w:rPr>
          <w:lang w:val="ru-RU"/>
        </w:rPr>
      </w:pPr>
      <w:r w:rsidRPr="00AD6A1B">
        <w:t>департаментом муниципального имущества Администрации городского округа "Город Архангельск"</w:t>
      </w:r>
      <w:r w:rsidR="00BE75ED">
        <w:rPr>
          <w:lang w:val="ru-RU"/>
        </w:rPr>
        <w:t>;</w:t>
      </w:r>
    </w:p>
    <w:p w:rsidR="00990970" w:rsidRPr="00BE75ED" w:rsidRDefault="00990970" w:rsidP="00990970">
      <w:pPr>
        <w:pStyle w:val="21"/>
        <w:tabs>
          <w:tab w:val="left" w:pos="993"/>
        </w:tabs>
        <w:rPr>
          <w:lang w:val="ru-RU"/>
        </w:rPr>
      </w:pPr>
      <w:r w:rsidRPr="00AD6A1B">
        <w:t>департаментом образования Администрации городского округа "Город Архангельск"</w:t>
      </w:r>
      <w:r w:rsidR="00BE75ED">
        <w:rPr>
          <w:lang w:val="ru-RU"/>
        </w:rPr>
        <w:t>;</w:t>
      </w:r>
    </w:p>
    <w:p w:rsidR="00990970" w:rsidRPr="00AD6A1B" w:rsidRDefault="00990970" w:rsidP="00990970">
      <w:pPr>
        <w:pStyle w:val="21"/>
        <w:tabs>
          <w:tab w:val="left" w:pos="993"/>
        </w:tabs>
      </w:pPr>
      <w:r w:rsidRPr="00AD6A1B">
        <w:t>администрацией Ломоносовского территориального округа;</w:t>
      </w:r>
    </w:p>
    <w:p w:rsidR="00990970" w:rsidRPr="00AD6A1B" w:rsidRDefault="00990970" w:rsidP="00990970">
      <w:pPr>
        <w:pStyle w:val="21"/>
        <w:tabs>
          <w:tab w:val="left" w:pos="993"/>
        </w:tabs>
      </w:pPr>
      <w:r w:rsidRPr="00AD6A1B">
        <w:t>управлением государственной инспекции безопасности дорожного движения УМВД России по Архангельской области (в случае, если в</w:t>
      </w:r>
      <w:r w:rsidRPr="00AD6A1B">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AD6A1B">
        <w:t>;</w:t>
      </w:r>
    </w:p>
    <w:p w:rsidR="00990970" w:rsidRPr="00AD6A1B" w:rsidRDefault="00990970" w:rsidP="00990970">
      <w:pPr>
        <w:pStyle w:val="21"/>
        <w:tabs>
          <w:tab w:val="left" w:pos="993"/>
        </w:tabs>
      </w:pPr>
      <w:r w:rsidRPr="00AD6A1B">
        <w:rPr>
          <w:spacing w:val="-4"/>
        </w:rPr>
        <w:t>другими заинтересованными организациями в соответствии с требованиями</w:t>
      </w:r>
      <w:r w:rsidRPr="00AD6A1B">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990970" w:rsidRPr="00AD6A1B" w:rsidRDefault="00990970" w:rsidP="00990970">
      <w:pPr>
        <w:pStyle w:val="21"/>
      </w:pPr>
      <w:r w:rsidRPr="00AD6A1B">
        <w:t>Согласование проекта внесения изменений в проект межевания осуществляется применительно к изменяемой части.</w:t>
      </w:r>
    </w:p>
    <w:p w:rsidR="00990970" w:rsidRPr="00AD6A1B" w:rsidRDefault="00990970" w:rsidP="00990970">
      <w:pPr>
        <w:pStyle w:val="21"/>
      </w:pPr>
      <w:r w:rsidRPr="00AD6A1B">
        <w:t>По итогам полученных согласований представить проект внесения изменений в проект межевания в департамент градостроительства Администрации городского округа "Город Архангельск".</w:t>
      </w:r>
    </w:p>
    <w:p w:rsidR="00990970" w:rsidRPr="00AD6A1B" w:rsidRDefault="00990970" w:rsidP="00990970">
      <w:pPr>
        <w:pStyle w:val="21"/>
      </w:pPr>
      <w:r w:rsidRPr="00AD6A1B">
        <w:t>Утверждение проекта внесения изменений в проект межевания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354FC1">
        <w:rPr>
          <w:lang w:val="ru-RU"/>
        </w:rPr>
        <w:t xml:space="preserve"> </w:t>
      </w:r>
      <w:r w:rsidRPr="00AD6A1B">
        <w:t>862.</w:t>
      </w:r>
    </w:p>
    <w:p w:rsidR="00990970" w:rsidRPr="00AD6A1B" w:rsidRDefault="00990970" w:rsidP="00990970">
      <w:pPr>
        <w:ind w:firstLine="709"/>
        <w:jc w:val="both"/>
        <w:rPr>
          <w:szCs w:val="28"/>
        </w:rPr>
      </w:pPr>
      <w:r w:rsidRPr="00AD6A1B">
        <w:rPr>
          <w:szCs w:val="28"/>
        </w:rPr>
        <w:t>10. Требования к документации по планировке территории</w:t>
      </w:r>
    </w:p>
    <w:p w:rsidR="00990970" w:rsidRPr="00AD6A1B" w:rsidRDefault="00990970" w:rsidP="00990970">
      <w:pPr>
        <w:widowControl w:val="0"/>
        <w:autoSpaceDE w:val="0"/>
        <w:autoSpaceDN w:val="0"/>
        <w:adjustRightInd w:val="0"/>
        <w:ind w:firstLine="709"/>
        <w:jc w:val="both"/>
        <w:rPr>
          <w:szCs w:val="28"/>
        </w:rPr>
      </w:pPr>
      <w:r w:rsidRPr="00AD6A1B">
        <w:rPr>
          <w:szCs w:val="28"/>
        </w:rPr>
        <w:t xml:space="preserve">Проект внесения изменений в проект межевания территории выполнить </w:t>
      </w:r>
      <w:r w:rsidRPr="00AD6A1B">
        <w:rPr>
          <w:szCs w:val="28"/>
        </w:rPr>
        <w:br/>
        <w:t xml:space="preserve">в соответствии с требованиями законодательства, установленными </w:t>
      </w:r>
      <w:r w:rsidRPr="00AD6A1B">
        <w:rPr>
          <w:bCs/>
          <w:szCs w:val="28"/>
        </w:rPr>
        <w:t>государственными стандартами, техническими регламентами в сфере строительства и градостроительства,</w:t>
      </w:r>
      <w:r w:rsidRPr="00AD6A1B">
        <w:rPr>
          <w:szCs w:val="28"/>
        </w:rPr>
        <w:t xml:space="preserve"> настоящим </w:t>
      </w:r>
      <w:r w:rsidR="00354FC1">
        <w:rPr>
          <w:szCs w:val="28"/>
        </w:rPr>
        <w:t>з</w:t>
      </w:r>
      <w:r w:rsidRPr="00AD6A1B">
        <w:rPr>
          <w:szCs w:val="28"/>
        </w:rPr>
        <w:t>аданием.</w:t>
      </w:r>
    </w:p>
    <w:p w:rsidR="00990970" w:rsidRPr="00AD6A1B" w:rsidRDefault="00990970" w:rsidP="00990970">
      <w:pPr>
        <w:pStyle w:val="ConsPlusNonformat"/>
        <w:ind w:firstLine="709"/>
        <w:jc w:val="both"/>
        <w:rPr>
          <w:rFonts w:ascii="Times New Roman" w:hAnsi="Times New Roman"/>
          <w:bCs/>
          <w:sz w:val="28"/>
          <w:szCs w:val="28"/>
        </w:rPr>
      </w:pPr>
      <w:r w:rsidRPr="00AD6A1B">
        <w:rPr>
          <w:rFonts w:ascii="Times New Roman" w:hAnsi="Times New Roman"/>
          <w:bCs/>
          <w:sz w:val="28"/>
          <w:szCs w:val="28"/>
        </w:rPr>
        <w:t>Нормативно-правовая и методическая база для выполнения работ:</w:t>
      </w:r>
    </w:p>
    <w:p w:rsidR="00990970" w:rsidRPr="00AD6A1B" w:rsidRDefault="00990970" w:rsidP="00990970">
      <w:pPr>
        <w:widowControl w:val="0"/>
        <w:autoSpaceDE w:val="0"/>
        <w:autoSpaceDN w:val="0"/>
        <w:adjustRightInd w:val="0"/>
        <w:ind w:firstLine="709"/>
        <w:jc w:val="both"/>
        <w:rPr>
          <w:szCs w:val="28"/>
        </w:rPr>
      </w:pPr>
      <w:r w:rsidRPr="00AD6A1B">
        <w:rPr>
          <w:szCs w:val="28"/>
        </w:rPr>
        <w:t>Градостроительный кодекс Российской Федерации;</w:t>
      </w:r>
    </w:p>
    <w:p w:rsidR="00990970" w:rsidRPr="00AD6A1B" w:rsidRDefault="00990970" w:rsidP="00990970">
      <w:pPr>
        <w:widowControl w:val="0"/>
        <w:autoSpaceDE w:val="0"/>
        <w:autoSpaceDN w:val="0"/>
        <w:adjustRightInd w:val="0"/>
        <w:ind w:firstLine="709"/>
        <w:jc w:val="both"/>
        <w:rPr>
          <w:szCs w:val="28"/>
        </w:rPr>
      </w:pPr>
      <w:r w:rsidRPr="00AD6A1B">
        <w:rPr>
          <w:szCs w:val="28"/>
        </w:rPr>
        <w:t>Земельный кодекс Российской Федерации;</w:t>
      </w:r>
    </w:p>
    <w:p w:rsidR="00990970" w:rsidRPr="00AD6A1B" w:rsidRDefault="00990970" w:rsidP="00990970">
      <w:pPr>
        <w:widowControl w:val="0"/>
        <w:autoSpaceDE w:val="0"/>
        <w:autoSpaceDN w:val="0"/>
        <w:adjustRightInd w:val="0"/>
        <w:ind w:firstLine="709"/>
        <w:jc w:val="both"/>
        <w:rPr>
          <w:szCs w:val="28"/>
        </w:rPr>
      </w:pPr>
      <w:r w:rsidRPr="00AD6A1B">
        <w:rPr>
          <w:szCs w:val="28"/>
        </w:rPr>
        <w:t>Жилищный кодекс Российской Федерации;</w:t>
      </w:r>
    </w:p>
    <w:p w:rsidR="00990970" w:rsidRPr="00AD6A1B" w:rsidRDefault="00990970" w:rsidP="00990970">
      <w:pPr>
        <w:widowControl w:val="0"/>
        <w:autoSpaceDE w:val="0"/>
        <w:autoSpaceDN w:val="0"/>
        <w:adjustRightInd w:val="0"/>
        <w:ind w:firstLine="709"/>
        <w:jc w:val="both"/>
        <w:rPr>
          <w:szCs w:val="28"/>
        </w:rPr>
      </w:pPr>
      <w:r w:rsidRPr="00AD6A1B">
        <w:rPr>
          <w:szCs w:val="28"/>
        </w:rPr>
        <w:t>Водный кодекс Российской Федерации;</w:t>
      </w:r>
    </w:p>
    <w:p w:rsidR="00990970" w:rsidRPr="00AD6A1B" w:rsidRDefault="00990970" w:rsidP="00990970">
      <w:pPr>
        <w:widowControl w:val="0"/>
        <w:autoSpaceDE w:val="0"/>
        <w:autoSpaceDN w:val="0"/>
        <w:adjustRightInd w:val="0"/>
        <w:ind w:firstLine="709"/>
        <w:jc w:val="both"/>
        <w:rPr>
          <w:szCs w:val="28"/>
        </w:rPr>
      </w:pPr>
      <w:r w:rsidRPr="00AD6A1B">
        <w:rPr>
          <w:bCs/>
          <w:szCs w:val="28"/>
        </w:rPr>
        <w:t>Градостроительный кодекс Архангельской области;</w:t>
      </w:r>
      <w:r w:rsidRPr="00AD6A1B">
        <w:rPr>
          <w:szCs w:val="28"/>
        </w:rPr>
        <w:t xml:space="preserve"> </w:t>
      </w:r>
    </w:p>
    <w:p w:rsidR="00990970" w:rsidRPr="00AD6A1B" w:rsidRDefault="00990970" w:rsidP="00990970">
      <w:pPr>
        <w:widowControl w:val="0"/>
        <w:autoSpaceDE w:val="0"/>
        <w:autoSpaceDN w:val="0"/>
        <w:adjustRightInd w:val="0"/>
        <w:ind w:firstLine="709"/>
        <w:jc w:val="both"/>
        <w:rPr>
          <w:szCs w:val="28"/>
        </w:rPr>
      </w:pPr>
      <w:r w:rsidRPr="00AD6A1B">
        <w:rPr>
          <w:szCs w:val="28"/>
        </w:rPr>
        <w:lastRenderedPageBreak/>
        <w:t>Федеральный закон от 30 марта 1999 года № 52-ФЗ "О санитарно-эпидемиологическом благополучии населения";</w:t>
      </w:r>
    </w:p>
    <w:p w:rsidR="00990970" w:rsidRPr="00AD6A1B" w:rsidRDefault="00990970" w:rsidP="00990970">
      <w:pPr>
        <w:widowControl w:val="0"/>
        <w:autoSpaceDE w:val="0"/>
        <w:autoSpaceDN w:val="0"/>
        <w:adjustRightInd w:val="0"/>
        <w:ind w:firstLine="709"/>
        <w:jc w:val="both"/>
        <w:rPr>
          <w:szCs w:val="28"/>
        </w:rPr>
      </w:pPr>
      <w:r w:rsidRPr="00AD6A1B">
        <w:rPr>
          <w:szCs w:val="28"/>
        </w:rPr>
        <w:t>Федеральный закон от 10 января 2002 года № 7-ФЗ "Об охране окружающей среды";</w:t>
      </w:r>
    </w:p>
    <w:p w:rsidR="00990970" w:rsidRPr="00AD6A1B" w:rsidRDefault="00990970" w:rsidP="00990970">
      <w:pPr>
        <w:widowControl w:val="0"/>
        <w:autoSpaceDE w:val="0"/>
        <w:autoSpaceDN w:val="0"/>
        <w:adjustRightInd w:val="0"/>
        <w:ind w:firstLine="709"/>
        <w:jc w:val="both"/>
        <w:rPr>
          <w:szCs w:val="28"/>
        </w:rPr>
      </w:pPr>
      <w:r w:rsidRPr="00AD6A1B">
        <w:rPr>
          <w:szCs w:val="28"/>
        </w:rPr>
        <w:t>Федеральный закон от 14 марта 1995 года № 33-ФЗ "Об особо охраняемых природных территориях";</w:t>
      </w:r>
    </w:p>
    <w:p w:rsidR="00990970" w:rsidRPr="00AD6A1B" w:rsidRDefault="00990970" w:rsidP="00990970">
      <w:pPr>
        <w:widowControl w:val="0"/>
        <w:autoSpaceDE w:val="0"/>
        <w:autoSpaceDN w:val="0"/>
        <w:adjustRightInd w:val="0"/>
        <w:ind w:firstLine="709"/>
        <w:jc w:val="both"/>
        <w:rPr>
          <w:szCs w:val="28"/>
        </w:rPr>
      </w:pPr>
      <w:r w:rsidRPr="00AD6A1B">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990970" w:rsidRPr="00AD6A1B" w:rsidRDefault="00990970" w:rsidP="00990970">
      <w:pPr>
        <w:widowControl w:val="0"/>
        <w:autoSpaceDE w:val="0"/>
        <w:autoSpaceDN w:val="0"/>
        <w:adjustRightInd w:val="0"/>
        <w:ind w:firstLine="709"/>
        <w:jc w:val="both"/>
        <w:rPr>
          <w:szCs w:val="28"/>
        </w:rPr>
      </w:pPr>
      <w:r w:rsidRPr="00AD6A1B">
        <w:rPr>
          <w:szCs w:val="28"/>
        </w:rPr>
        <w:t>Федеральный закон от 24 июня 1998 года № 89-ФЗ "Об отходах производства и потребления";</w:t>
      </w:r>
    </w:p>
    <w:p w:rsidR="00990970" w:rsidRPr="00AD6A1B" w:rsidRDefault="00990970" w:rsidP="00990970">
      <w:pPr>
        <w:widowControl w:val="0"/>
        <w:autoSpaceDE w:val="0"/>
        <w:autoSpaceDN w:val="0"/>
        <w:adjustRightInd w:val="0"/>
        <w:ind w:firstLine="709"/>
        <w:jc w:val="both"/>
        <w:rPr>
          <w:szCs w:val="28"/>
        </w:rPr>
      </w:pPr>
      <w:r w:rsidRPr="00AD6A1B">
        <w:rPr>
          <w:szCs w:val="28"/>
        </w:rPr>
        <w:t xml:space="preserve">Федеральный закон от 21 декабря 1994 года № 68-ФЗ "О защите населения </w:t>
      </w:r>
      <w:r w:rsidRPr="00AD6A1B">
        <w:rPr>
          <w:szCs w:val="28"/>
        </w:rPr>
        <w:br/>
        <w:t>и территорий от чрезвычайных ситуаций природного и техногенного характера";</w:t>
      </w:r>
    </w:p>
    <w:p w:rsidR="00990970" w:rsidRPr="00AD6A1B" w:rsidRDefault="00990970" w:rsidP="00990970">
      <w:pPr>
        <w:widowControl w:val="0"/>
        <w:autoSpaceDE w:val="0"/>
        <w:autoSpaceDN w:val="0"/>
        <w:adjustRightInd w:val="0"/>
        <w:ind w:firstLine="709"/>
        <w:jc w:val="both"/>
        <w:rPr>
          <w:szCs w:val="28"/>
        </w:rPr>
      </w:pPr>
      <w:r w:rsidRPr="00AD6A1B">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AD6A1B">
        <w:rPr>
          <w:szCs w:val="28"/>
        </w:rPr>
        <w:br/>
      </w:r>
      <w:r w:rsidRPr="00AD6A1B">
        <w:rPr>
          <w:szCs w:val="28"/>
        </w:rPr>
        <w:t>в отдельные законодательные акты Российской Федерации";</w:t>
      </w:r>
    </w:p>
    <w:p w:rsidR="00990970" w:rsidRPr="00AD6A1B" w:rsidRDefault="00AD6A1B" w:rsidP="00990970">
      <w:pPr>
        <w:widowControl w:val="0"/>
        <w:autoSpaceDE w:val="0"/>
        <w:autoSpaceDN w:val="0"/>
        <w:adjustRightInd w:val="0"/>
        <w:ind w:firstLine="709"/>
        <w:jc w:val="both"/>
        <w:rPr>
          <w:szCs w:val="28"/>
        </w:rPr>
      </w:pPr>
      <w:r>
        <w:rPr>
          <w:szCs w:val="28"/>
        </w:rPr>
        <w:t>п</w:t>
      </w:r>
      <w:r w:rsidR="00990970" w:rsidRPr="00AD6A1B">
        <w:rPr>
          <w:szCs w:val="28"/>
        </w:rPr>
        <w:t>риказ Росреестра от 10 ноября 2020 года № П/0412 "Об утверждении классификатора видов разрешенного использования земельных участков";</w:t>
      </w:r>
    </w:p>
    <w:p w:rsidR="00990970" w:rsidRPr="00AD6A1B" w:rsidRDefault="00AD6A1B" w:rsidP="00990970">
      <w:pPr>
        <w:widowControl w:val="0"/>
        <w:autoSpaceDE w:val="0"/>
        <w:autoSpaceDN w:val="0"/>
        <w:adjustRightInd w:val="0"/>
        <w:ind w:firstLine="709"/>
        <w:jc w:val="both"/>
        <w:rPr>
          <w:szCs w:val="28"/>
        </w:rPr>
      </w:pPr>
      <w:r>
        <w:rPr>
          <w:szCs w:val="28"/>
        </w:rPr>
        <w:t>п</w:t>
      </w:r>
      <w:r w:rsidR="00990970" w:rsidRPr="00AD6A1B">
        <w:rPr>
          <w:szCs w:val="28"/>
        </w:rPr>
        <w:t>риказ Министерства строительства и жилищно-коммунального хозяйства РФ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990970" w:rsidRPr="00AD6A1B" w:rsidRDefault="00AD6A1B" w:rsidP="00990970">
      <w:pPr>
        <w:widowControl w:val="0"/>
        <w:autoSpaceDE w:val="0"/>
        <w:autoSpaceDN w:val="0"/>
        <w:adjustRightInd w:val="0"/>
        <w:ind w:firstLine="709"/>
        <w:jc w:val="both"/>
        <w:rPr>
          <w:szCs w:val="28"/>
        </w:rPr>
      </w:pPr>
      <w:r>
        <w:rPr>
          <w:szCs w:val="28"/>
        </w:rPr>
        <w:t>п</w:t>
      </w:r>
      <w:r w:rsidR="00990970" w:rsidRPr="00AD6A1B">
        <w:rPr>
          <w:szCs w:val="28"/>
        </w:rPr>
        <w:t xml:space="preserve">остановление Правительства Российской Федерации от 31 марта </w:t>
      </w:r>
      <w:r>
        <w:rPr>
          <w:szCs w:val="28"/>
        </w:rPr>
        <w:br/>
      </w:r>
      <w:r w:rsidR="00990970" w:rsidRPr="00AD6A1B">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990970" w:rsidRPr="00AD6A1B" w:rsidRDefault="00990970" w:rsidP="00990970">
      <w:pPr>
        <w:widowControl w:val="0"/>
        <w:autoSpaceDE w:val="0"/>
        <w:autoSpaceDN w:val="0"/>
        <w:adjustRightInd w:val="0"/>
        <w:ind w:firstLine="709"/>
        <w:jc w:val="both"/>
        <w:rPr>
          <w:szCs w:val="28"/>
        </w:rPr>
      </w:pPr>
      <w:r w:rsidRPr="00AD6A1B">
        <w:rPr>
          <w:szCs w:val="28"/>
        </w:rPr>
        <w:t>РДС 30-201-98. Инструкция о порядке проектирования и установления красных линий в городах и других поселениях Российской Федерации;</w:t>
      </w:r>
    </w:p>
    <w:p w:rsidR="00990970" w:rsidRPr="00AD6A1B" w:rsidRDefault="00990970" w:rsidP="00990970">
      <w:pPr>
        <w:autoSpaceDE w:val="0"/>
        <w:autoSpaceDN w:val="0"/>
        <w:adjustRightInd w:val="0"/>
        <w:ind w:firstLine="709"/>
        <w:jc w:val="both"/>
        <w:rPr>
          <w:szCs w:val="28"/>
        </w:rPr>
      </w:pPr>
      <w:r w:rsidRPr="00AD6A1B">
        <w:rPr>
          <w:szCs w:val="28"/>
        </w:rPr>
        <w:t xml:space="preserve">СП 42.13330.2016. Свод правил. Градостроительство. Планировка </w:t>
      </w:r>
      <w:r w:rsidRPr="00AD6A1B">
        <w:rPr>
          <w:szCs w:val="28"/>
        </w:rPr>
        <w:br/>
        <w:t>и застройка городских и сельских поселений. Актуализированная редакция СНиП 2.07.01-89*;</w:t>
      </w:r>
    </w:p>
    <w:p w:rsidR="00990970" w:rsidRPr="00AD6A1B" w:rsidRDefault="00990970" w:rsidP="00990970">
      <w:pPr>
        <w:autoSpaceDE w:val="0"/>
        <w:autoSpaceDN w:val="0"/>
        <w:adjustRightInd w:val="0"/>
        <w:ind w:firstLine="709"/>
        <w:jc w:val="both"/>
        <w:rPr>
          <w:szCs w:val="28"/>
        </w:rPr>
      </w:pPr>
      <w:r w:rsidRPr="00AD6A1B">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990970" w:rsidRPr="00AD6A1B" w:rsidRDefault="00990970" w:rsidP="00990970">
      <w:pPr>
        <w:autoSpaceDE w:val="0"/>
        <w:autoSpaceDN w:val="0"/>
        <w:adjustRightInd w:val="0"/>
        <w:ind w:firstLine="709"/>
        <w:jc w:val="both"/>
        <w:rPr>
          <w:szCs w:val="28"/>
        </w:rPr>
      </w:pPr>
      <w:r w:rsidRPr="00AD6A1B">
        <w:rPr>
          <w:szCs w:val="28"/>
        </w:rPr>
        <w:t>СП 82.13330.2016. Свод правил. Благоустройство территорий. Актуализированная редакция СНиП III-10-75;</w:t>
      </w:r>
    </w:p>
    <w:p w:rsidR="00990970" w:rsidRPr="00AD6A1B" w:rsidRDefault="00990970" w:rsidP="00990970">
      <w:pPr>
        <w:autoSpaceDE w:val="0"/>
        <w:autoSpaceDN w:val="0"/>
        <w:adjustRightInd w:val="0"/>
        <w:ind w:firstLine="709"/>
        <w:jc w:val="both"/>
        <w:rPr>
          <w:szCs w:val="28"/>
        </w:rPr>
      </w:pPr>
      <w:r w:rsidRPr="00AD6A1B">
        <w:rPr>
          <w:szCs w:val="28"/>
        </w:rPr>
        <w:t>СП 396.1325800.2018. Улицы и дороги населенных пунктов. Правила градостроительного проектирования;</w:t>
      </w:r>
    </w:p>
    <w:p w:rsidR="00990970" w:rsidRPr="00AD6A1B" w:rsidRDefault="00990970" w:rsidP="00990970">
      <w:pPr>
        <w:widowControl w:val="0"/>
        <w:ind w:firstLine="709"/>
        <w:jc w:val="both"/>
        <w:rPr>
          <w:szCs w:val="28"/>
        </w:rPr>
      </w:pPr>
      <w:r w:rsidRPr="00AD6A1B">
        <w:rPr>
          <w:szCs w:val="28"/>
        </w:rPr>
        <w:t>СП 251.1325800.2016. Свод правил. Здания общеобразовательных организаций. Правила проектирования;</w:t>
      </w:r>
    </w:p>
    <w:p w:rsidR="00990970" w:rsidRPr="00AD6A1B" w:rsidRDefault="00990970" w:rsidP="00990970">
      <w:pPr>
        <w:widowControl w:val="0"/>
        <w:ind w:firstLine="709"/>
        <w:jc w:val="both"/>
        <w:rPr>
          <w:szCs w:val="28"/>
        </w:rPr>
      </w:pPr>
      <w:r w:rsidRPr="00AD6A1B">
        <w:rPr>
          <w:szCs w:val="28"/>
        </w:rPr>
        <w:t>СП 332.1325800.2017. Свод правил. Спортивные сооружения. Правила проектирования;</w:t>
      </w:r>
    </w:p>
    <w:p w:rsidR="00990970" w:rsidRPr="00AD6A1B" w:rsidRDefault="00990970" w:rsidP="00990970">
      <w:pPr>
        <w:widowControl w:val="0"/>
        <w:ind w:firstLine="709"/>
        <w:jc w:val="both"/>
        <w:rPr>
          <w:szCs w:val="28"/>
        </w:rPr>
      </w:pPr>
      <w:r w:rsidRPr="00AD6A1B">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990970" w:rsidRPr="00AD6A1B" w:rsidRDefault="00990970" w:rsidP="0038225E">
      <w:pPr>
        <w:ind w:firstLine="709"/>
        <w:jc w:val="both"/>
        <w:rPr>
          <w:szCs w:val="28"/>
        </w:rPr>
      </w:pPr>
      <w:r w:rsidRPr="00AD6A1B">
        <w:rPr>
          <w:szCs w:val="28"/>
        </w:rPr>
        <w:lastRenderedPageBreak/>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AD6A1B">
        <w:rPr>
          <w:szCs w:val="28"/>
        </w:rPr>
        <w:br/>
      </w:r>
      <w:r w:rsidRPr="00AD6A1B">
        <w:rPr>
          <w:szCs w:val="28"/>
        </w:rPr>
        <w:t xml:space="preserve">и архитектуры Архангельской области от 29 сентября 2020 года № 68-п </w:t>
      </w:r>
      <w:r w:rsidR="00AD6A1B">
        <w:rPr>
          <w:szCs w:val="28"/>
        </w:rPr>
        <w:br/>
      </w:r>
      <w:r w:rsidRPr="00AD6A1B">
        <w:rPr>
          <w:szCs w:val="28"/>
        </w:rPr>
        <w:t xml:space="preserve">(с изменениями); </w:t>
      </w:r>
    </w:p>
    <w:p w:rsidR="00990970" w:rsidRPr="00AD6A1B" w:rsidRDefault="00990970" w:rsidP="00990970">
      <w:pPr>
        <w:widowControl w:val="0"/>
        <w:ind w:firstLine="709"/>
        <w:jc w:val="both"/>
        <w:rPr>
          <w:szCs w:val="28"/>
        </w:rPr>
      </w:pPr>
      <w:r w:rsidRPr="00AD6A1B">
        <w:rPr>
          <w:szCs w:val="28"/>
        </w:rPr>
        <w:t>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(с изменениями);</w:t>
      </w:r>
    </w:p>
    <w:p w:rsidR="00990970" w:rsidRPr="00AD6A1B" w:rsidRDefault="00990970" w:rsidP="00990970">
      <w:pPr>
        <w:widowControl w:val="0"/>
        <w:ind w:firstLine="709"/>
        <w:jc w:val="both"/>
        <w:rPr>
          <w:szCs w:val="28"/>
        </w:rPr>
      </w:pPr>
      <w:r w:rsidRPr="00AD6A1B">
        <w:rPr>
          <w:szCs w:val="28"/>
        </w:rPr>
        <w:t xml:space="preserve">распоряжение Главы городского округа "Город Архангельск" </w:t>
      </w:r>
      <w:r w:rsidR="00AD6A1B">
        <w:rPr>
          <w:szCs w:val="28"/>
        </w:rPr>
        <w:br/>
      </w:r>
      <w:r w:rsidRPr="00AD6A1B">
        <w:rPr>
          <w:szCs w:val="28"/>
        </w:rPr>
        <w:t>от 29 декабря 2020 года № 957р "О развитии застроенной территории в границах ул. Урицкого, наб. Северной Двины в Ломоносовском округе г. Архангельска";</w:t>
      </w:r>
    </w:p>
    <w:p w:rsidR="00990970" w:rsidRPr="00AD6A1B" w:rsidRDefault="00990970" w:rsidP="00990970">
      <w:pPr>
        <w:widowControl w:val="0"/>
        <w:ind w:firstLine="709"/>
        <w:jc w:val="both"/>
        <w:rPr>
          <w:szCs w:val="28"/>
        </w:rPr>
      </w:pPr>
      <w:r w:rsidRPr="00AD6A1B">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990970" w:rsidRPr="00AD6A1B" w:rsidRDefault="00990970" w:rsidP="00990970">
      <w:pPr>
        <w:widowControl w:val="0"/>
        <w:ind w:firstLine="709"/>
        <w:jc w:val="both"/>
        <w:rPr>
          <w:szCs w:val="28"/>
        </w:rPr>
      </w:pPr>
      <w:r w:rsidRPr="00AD6A1B">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990970" w:rsidRPr="00354FC1" w:rsidRDefault="00990970" w:rsidP="00990970">
      <w:pPr>
        <w:widowControl w:val="0"/>
        <w:ind w:firstLine="709"/>
        <w:jc w:val="both"/>
        <w:rPr>
          <w:szCs w:val="28"/>
        </w:rPr>
      </w:pPr>
      <w:r w:rsidRPr="00354FC1">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990970" w:rsidRPr="00AD6A1B" w:rsidRDefault="00990970" w:rsidP="00990970">
      <w:pPr>
        <w:keepNext/>
        <w:keepLines/>
        <w:widowControl w:val="0"/>
        <w:tabs>
          <w:tab w:val="left" w:pos="284"/>
        </w:tabs>
        <w:ind w:firstLine="709"/>
        <w:jc w:val="both"/>
        <w:rPr>
          <w:szCs w:val="28"/>
        </w:rPr>
      </w:pPr>
      <w:r w:rsidRPr="00AD6A1B">
        <w:rPr>
          <w:szCs w:val="28"/>
        </w:rPr>
        <w:t>11. Состав и порядок проведения предпроектных научно-исследовательских работ и инженерных изысканий</w:t>
      </w:r>
    </w:p>
    <w:p w:rsidR="00990970" w:rsidRPr="00AD6A1B" w:rsidRDefault="00990970" w:rsidP="00990970">
      <w:pPr>
        <w:widowControl w:val="0"/>
        <w:ind w:firstLine="709"/>
        <w:jc w:val="both"/>
        <w:rPr>
          <w:szCs w:val="28"/>
        </w:rPr>
      </w:pPr>
      <w:r w:rsidRPr="00AD6A1B">
        <w:rPr>
          <w:szCs w:val="28"/>
        </w:rPr>
        <w:t xml:space="preserve">Проект внесения изменений в проект межевания надлежит выполнить </w:t>
      </w:r>
      <w:r w:rsidRPr="00AD6A1B">
        <w:rPr>
          <w:szCs w:val="28"/>
        </w:rPr>
        <w:br/>
        <w:t xml:space="preserve">на топографическом плане. </w:t>
      </w:r>
    </w:p>
    <w:p w:rsidR="00990970" w:rsidRPr="00AD6A1B" w:rsidRDefault="00990970" w:rsidP="00990970">
      <w:pPr>
        <w:ind w:firstLine="709"/>
        <w:jc w:val="both"/>
        <w:rPr>
          <w:szCs w:val="28"/>
        </w:rPr>
      </w:pPr>
      <w:r w:rsidRPr="00AD6A1B">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38225E">
        <w:rPr>
          <w:szCs w:val="28"/>
        </w:rPr>
        <w:br/>
        <w:t>"</w:t>
      </w:r>
      <w:r w:rsidRPr="00AD6A1B">
        <w:rPr>
          <w:szCs w:val="28"/>
        </w:rPr>
        <w:t xml:space="preserve">Об утверждении Правил выполнения инженерных изысканий, необходимых </w:t>
      </w:r>
      <w:r w:rsidR="00354FC1">
        <w:rPr>
          <w:szCs w:val="28"/>
        </w:rPr>
        <w:br/>
      </w:r>
      <w:r w:rsidRPr="00AD6A1B">
        <w:rPr>
          <w:szCs w:val="28"/>
        </w:rPr>
        <w:t>для подготовки документации по планировке территории".</w:t>
      </w: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12. Порядок проведения согласования документации по планировке территории</w:t>
      </w:r>
    </w:p>
    <w:p w:rsidR="00990970" w:rsidRPr="00AD6A1B" w:rsidRDefault="00990970" w:rsidP="00990970">
      <w:pPr>
        <w:widowControl w:val="0"/>
        <w:ind w:firstLine="709"/>
        <w:jc w:val="both"/>
        <w:rPr>
          <w:szCs w:val="28"/>
        </w:rPr>
      </w:pPr>
      <w:r w:rsidRPr="00AD6A1B">
        <w:rPr>
          <w:szCs w:val="28"/>
        </w:rPr>
        <w:t xml:space="preserve">Порядок согласования </w:t>
      </w:r>
      <w:r w:rsidRPr="00AD6A1B">
        <w:rPr>
          <w:rFonts w:eastAsia="Calibri"/>
          <w:szCs w:val="28"/>
          <w:lang w:eastAsia="en-US"/>
        </w:rPr>
        <w:t>проекта внесения изменений в проект межевания</w:t>
      </w:r>
      <w:r w:rsidRPr="00AD6A1B">
        <w:rPr>
          <w:szCs w:val="28"/>
        </w:rPr>
        <w:t>:</w:t>
      </w:r>
    </w:p>
    <w:p w:rsidR="00990970" w:rsidRPr="00AD6A1B" w:rsidRDefault="00990970" w:rsidP="00990970">
      <w:pPr>
        <w:widowControl w:val="0"/>
        <w:ind w:firstLine="709"/>
        <w:jc w:val="both"/>
        <w:rPr>
          <w:szCs w:val="28"/>
        </w:rPr>
      </w:pPr>
      <w:r w:rsidRPr="00AD6A1B">
        <w:rPr>
          <w:szCs w:val="28"/>
        </w:rPr>
        <w:t xml:space="preserve">1) предварительное рассмотрение основных проектных решений </w:t>
      </w:r>
      <w:r w:rsidRPr="00AD6A1B">
        <w:rPr>
          <w:rFonts w:eastAsia="Calibri"/>
          <w:szCs w:val="28"/>
          <w:lang w:eastAsia="en-US"/>
        </w:rPr>
        <w:t>проекта внесения изменений в проект межевания</w:t>
      </w:r>
      <w:r w:rsidRPr="00AD6A1B">
        <w:rPr>
          <w:szCs w:val="28"/>
        </w:rPr>
        <w:t xml:space="preserve"> департаментом градостроительства Администрации городского округа "Город Архангельск";</w:t>
      </w:r>
    </w:p>
    <w:p w:rsidR="00990970" w:rsidRPr="00AD6A1B" w:rsidRDefault="00990970" w:rsidP="00990970">
      <w:pPr>
        <w:widowControl w:val="0"/>
        <w:ind w:firstLine="709"/>
        <w:jc w:val="both"/>
        <w:rPr>
          <w:szCs w:val="28"/>
        </w:rPr>
      </w:pPr>
      <w:r w:rsidRPr="00AD6A1B">
        <w:rPr>
          <w:szCs w:val="28"/>
        </w:rPr>
        <w:t xml:space="preserve">2) согласование </w:t>
      </w:r>
      <w:r w:rsidRPr="00AD6A1B">
        <w:rPr>
          <w:rFonts w:eastAsia="Calibri"/>
          <w:szCs w:val="28"/>
          <w:lang w:eastAsia="en-US"/>
        </w:rPr>
        <w:t xml:space="preserve">проекта внесения изменений в проект межевания </w:t>
      </w:r>
      <w:r w:rsidRPr="00AD6A1B">
        <w:rPr>
          <w:szCs w:val="28"/>
        </w:rPr>
        <w:t xml:space="preserve">территории с заинтересованными организациями, указанными в </w:t>
      </w:r>
      <w:r w:rsidR="00AD6A1B">
        <w:rPr>
          <w:szCs w:val="28"/>
        </w:rPr>
        <w:t>пункте</w:t>
      </w:r>
      <w:r w:rsidRPr="00AD6A1B">
        <w:rPr>
          <w:szCs w:val="28"/>
        </w:rPr>
        <w:t xml:space="preserve"> 9 настоящего задания;</w:t>
      </w:r>
    </w:p>
    <w:p w:rsidR="00990970" w:rsidRPr="00AD6A1B" w:rsidRDefault="00990970" w:rsidP="00990970">
      <w:pPr>
        <w:widowControl w:val="0"/>
        <w:ind w:firstLine="709"/>
        <w:jc w:val="both"/>
        <w:rPr>
          <w:szCs w:val="28"/>
        </w:rPr>
      </w:pPr>
      <w:r w:rsidRPr="00AD6A1B">
        <w:rPr>
          <w:szCs w:val="28"/>
        </w:rPr>
        <w:t xml:space="preserve">3) доработка </w:t>
      </w:r>
      <w:r w:rsidRPr="00AD6A1B">
        <w:rPr>
          <w:rFonts w:eastAsia="Calibri"/>
          <w:szCs w:val="28"/>
          <w:lang w:eastAsia="en-US"/>
        </w:rPr>
        <w:t>проекта внесения изменений в проект межевания</w:t>
      </w:r>
      <w:r w:rsidRPr="00AD6A1B">
        <w:rPr>
          <w:szCs w:val="28"/>
        </w:rPr>
        <w:t>, устранение замечаний (недостатков) в части внесенных изменений.</w:t>
      </w:r>
    </w:p>
    <w:p w:rsidR="00990970" w:rsidRPr="00AD6A1B" w:rsidRDefault="00990970" w:rsidP="00990970">
      <w:pPr>
        <w:widowControl w:val="0"/>
        <w:ind w:firstLine="709"/>
        <w:jc w:val="both"/>
        <w:rPr>
          <w:szCs w:val="28"/>
        </w:rPr>
      </w:pPr>
      <w:r w:rsidRPr="00AD6A1B">
        <w:rPr>
          <w:szCs w:val="28"/>
        </w:rPr>
        <w:t xml:space="preserve">Общественные обсуждения по рассмотрению </w:t>
      </w:r>
      <w:r w:rsidRPr="00AD6A1B">
        <w:rPr>
          <w:rFonts w:eastAsia="Calibri"/>
          <w:szCs w:val="28"/>
          <w:lang w:eastAsia="en-US"/>
        </w:rPr>
        <w:t xml:space="preserve">проекта внесения изменений </w:t>
      </w:r>
      <w:r w:rsidRPr="00AD6A1B">
        <w:rPr>
          <w:rFonts w:eastAsia="Calibri"/>
          <w:szCs w:val="28"/>
          <w:lang w:eastAsia="en-US"/>
        </w:rPr>
        <w:br/>
        <w:t>в проект межевания</w:t>
      </w:r>
      <w:r w:rsidRPr="00AD6A1B">
        <w:rPr>
          <w:szCs w:val="28"/>
        </w:rPr>
        <w:t xml:space="preserve"> проводятся в порядке, установленном в соответствии </w:t>
      </w:r>
      <w:r w:rsidRPr="00AD6A1B">
        <w:rPr>
          <w:szCs w:val="28"/>
        </w:rPr>
        <w:br/>
        <w:t xml:space="preserve">с Градостроительным кодексом Российской Федерации, Федеральным законом </w:t>
      </w:r>
      <w:r w:rsidRPr="00AD6A1B">
        <w:rPr>
          <w:szCs w:val="28"/>
        </w:rPr>
        <w:br/>
        <w:t xml:space="preserve">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w:t>
      </w:r>
      <w:r w:rsidRPr="00AD6A1B">
        <w:rPr>
          <w:szCs w:val="28"/>
        </w:rPr>
        <w:lastRenderedPageBreak/>
        <w:t xml:space="preserve">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990970" w:rsidRPr="00AD6A1B" w:rsidRDefault="00990970" w:rsidP="00990970">
      <w:pPr>
        <w:pStyle w:val="ConsPlusNonformat"/>
        <w:tabs>
          <w:tab w:val="left" w:pos="284"/>
        </w:tabs>
        <w:ind w:firstLine="709"/>
        <w:jc w:val="both"/>
        <w:rPr>
          <w:rFonts w:ascii="Times New Roman" w:hAnsi="Times New Roman" w:cs="Times New Roman"/>
          <w:sz w:val="28"/>
          <w:szCs w:val="28"/>
        </w:rPr>
      </w:pPr>
      <w:r w:rsidRPr="00AD6A1B">
        <w:rPr>
          <w:rFonts w:ascii="Times New Roman" w:hAnsi="Times New Roman" w:cs="Times New Roman"/>
          <w:sz w:val="28"/>
          <w:szCs w:val="28"/>
        </w:rPr>
        <w:t>13. Дополнительные требования для зон с особыми условиями использования территорий</w:t>
      </w:r>
    </w:p>
    <w:p w:rsidR="00990970" w:rsidRPr="00AD6A1B" w:rsidRDefault="00990970" w:rsidP="00990970">
      <w:pPr>
        <w:widowControl w:val="0"/>
        <w:ind w:firstLine="709"/>
        <w:jc w:val="both"/>
        <w:rPr>
          <w:szCs w:val="28"/>
        </w:rPr>
      </w:pPr>
      <w:r w:rsidRPr="00AD6A1B">
        <w:rPr>
          <w:szCs w:val="28"/>
        </w:rPr>
        <w:t xml:space="preserve">Проект внесения изменений в проект межевания подготовить </w:t>
      </w:r>
      <w:r w:rsidR="00AD6A1B">
        <w:rPr>
          <w:szCs w:val="28"/>
        </w:rPr>
        <w:br/>
      </w:r>
      <w:r w:rsidRPr="00AD6A1B">
        <w:rPr>
          <w:szCs w:val="28"/>
        </w:rPr>
        <w:t xml:space="preserve">в соответствии с требованиями законодательства, в том числе природоохранного, на всех чертежах проекта межевания должны быть обозначены зоны с особыми условиями использования территории. </w:t>
      </w:r>
    </w:p>
    <w:p w:rsidR="00990970" w:rsidRPr="00AD6A1B" w:rsidRDefault="00990970" w:rsidP="00990970">
      <w:pPr>
        <w:widowControl w:val="0"/>
        <w:tabs>
          <w:tab w:val="left" w:pos="284"/>
        </w:tabs>
        <w:autoSpaceDE w:val="0"/>
        <w:autoSpaceDN w:val="0"/>
        <w:adjustRightInd w:val="0"/>
        <w:ind w:firstLine="709"/>
        <w:rPr>
          <w:szCs w:val="28"/>
        </w:rPr>
      </w:pPr>
      <w:r w:rsidRPr="00AD6A1B">
        <w:rPr>
          <w:szCs w:val="28"/>
        </w:rPr>
        <w:t>14. Иные требования и условия</w:t>
      </w:r>
    </w:p>
    <w:p w:rsidR="00990970" w:rsidRPr="00AD6A1B" w:rsidRDefault="00990970" w:rsidP="00990970">
      <w:pPr>
        <w:widowControl w:val="0"/>
        <w:ind w:firstLine="709"/>
        <w:jc w:val="both"/>
        <w:rPr>
          <w:szCs w:val="28"/>
        </w:rPr>
      </w:pPr>
      <w:r w:rsidRPr="00AD6A1B">
        <w:rPr>
          <w:szCs w:val="28"/>
        </w:rPr>
        <w:t>Разработанный с использованием компьютерных технологий Проект внесения изменений в проект межевания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90970" w:rsidRPr="00AD6A1B" w:rsidRDefault="00990970" w:rsidP="00990970">
      <w:pPr>
        <w:widowControl w:val="0"/>
        <w:jc w:val="both"/>
        <w:rPr>
          <w:szCs w:val="28"/>
        </w:rPr>
      </w:pPr>
    </w:p>
    <w:p w:rsidR="00990970" w:rsidRPr="00AD6A1B" w:rsidRDefault="00990970" w:rsidP="0038225E">
      <w:pPr>
        <w:widowControl w:val="0"/>
        <w:jc w:val="both"/>
        <w:rPr>
          <w:szCs w:val="28"/>
        </w:rPr>
      </w:pPr>
      <w:r w:rsidRPr="00AD6A1B">
        <w:rPr>
          <w:szCs w:val="28"/>
        </w:rPr>
        <w:t>Приложения:</w:t>
      </w:r>
      <w:r w:rsidR="0038225E">
        <w:rPr>
          <w:szCs w:val="28"/>
        </w:rPr>
        <w:t xml:space="preserve"> </w:t>
      </w:r>
      <w:r w:rsidRPr="00AD6A1B">
        <w:rPr>
          <w:szCs w:val="28"/>
        </w:rPr>
        <w:t>Схема границ проектирования.</w:t>
      </w:r>
    </w:p>
    <w:p w:rsidR="00990970" w:rsidRDefault="00990970" w:rsidP="00990970">
      <w:pPr>
        <w:rPr>
          <w:szCs w:val="28"/>
        </w:rPr>
      </w:pPr>
    </w:p>
    <w:p w:rsidR="0038225E" w:rsidRDefault="0038225E" w:rsidP="00990970">
      <w:pPr>
        <w:rPr>
          <w:szCs w:val="28"/>
        </w:rPr>
      </w:pPr>
    </w:p>
    <w:p w:rsidR="0038225E" w:rsidRDefault="0038225E" w:rsidP="00990970">
      <w:pPr>
        <w:rPr>
          <w:szCs w:val="28"/>
        </w:rPr>
      </w:pPr>
    </w:p>
    <w:p w:rsidR="0038225E" w:rsidRDefault="0038225E" w:rsidP="00990970">
      <w:pPr>
        <w:rPr>
          <w:szCs w:val="28"/>
        </w:rPr>
        <w:sectPr w:rsidR="0038225E" w:rsidSect="005254D1">
          <w:headerReference w:type="even" r:id="rId10"/>
          <w:headerReference w:type="default" r:id="rId11"/>
          <w:headerReference w:type="first" r:id="rId12"/>
          <w:type w:val="continuous"/>
          <w:pgSz w:w="11906" w:h="16838"/>
          <w:pgMar w:top="1134" w:right="567" w:bottom="1134" w:left="1559" w:header="709" w:footer="709" w:gutter="0"/>
          <w:pgNumType w:start="1"/>
          <w:cols w:space="708"/>
          <w:titlePg/>
          <w:docGrid w:linePitch="360"/>
        </w:sectPr>
      </w:pPr>
    </w:p>
    <w:tbl>
      <w:tblPr>
        <w:tblW w:w="4785" w:type="dxa"/>
        <w:jc w:val="right"/>
        <w:tblInd w:w="-10198" w:type="dxa"/>
        <w:tblLayout w:type="fixed"/>
        <w:tblLook w:val="04A0" w:firstRow="1" w:lastRow="0" w:firstColumn="1" w:lastColumn="0" w:noHBand="0" w:noVBand="1"/>
      </w:tblPr>
      <w:tblGrid>
        <w:gridCol w:w="4785"/>
      </w:tblGrid>
      <w:tr w:rsidR="00990970" w:rsidRPr="00F21EF7" w:rsidTr="00AD6A1B">
        <w:trPr>
          <w:trHeight w:val="351"/>
          <w:jc w:val="right"/>
        </w:trPr>
        <w:tc>
          <w:tcPr>
            <w:tcW w:w="4785" w:type="dxa"/>
            <w:hideMark/>
          </w:tcPr>
          <w:p w:rsidR="00990970" w:rsidRPr="0038225E" w:rsidRDefault="00990970" w:rsidP="00354FC1">
            <w:pPr>
              <w:pStyle w:val="1"/>
              <w:keepNext w:val="0"/>
              <w:keepLines w:val="0"/>
              <w:widowControl w:val="0"/>
              <w:tabs>
                <w:tab w:val="left" w:pos="0"/>
              </w:tabs>
              <w:spacing w:before="0"/>
              <w:ind w:left="34"/>
              <w:jc w:val="center"/>
              <w:rPr>
                <w:rFonts w:ascii="Times New Roman" w:hAnsi="Times New Roman" w:cs="Times New Roman"/>
                <w:b w:val="0"/>
                <w:color w:val="000000"/>
                <w:sz w:val="24"/>
                <w:szCs w:val="26"/>
              </w:rPr>
            </w:pPr>
            <w:r w:rsidRPr="0038225E">
              <w:rPr>
                <w:rFonts w:ascii="Times New Roman" w:hAnsi="Times New Roman" w:cs="Times New Roman"/>
                <w:sz w:val="24"/>
                <w:szCs w:val="26"/>
              </w:rPr>
              <w:lastRenderedPageBreak/>
              <w:br w:type="page"/>
            </w:r>
            <w:r w:rsidRPr="0038225E">
              <w:rPr>
                <w:rFonts w:ascii="Times New Roman" w:hAnsi="Times New Roman" w:cs="Times New Roman"/>
                <w:sz w:val="24"/>
                <w:szCs w:val="26"/>
              </w:rPr>
              <w:br w:type="page"/>
            </w:r>
            <w:r w:rsidRPr="0038225E">
              <w:rPr>
                <w:rFonts w:ascii="Times New Roman" w:hAnsi="Times New Roman" w:cs="Times New Roman"/>
                <w:b w:val="0"/>
                <w:bCs w:val="0"/>
                <w:sz w:val="24"/>
                <w:szCs w:val="26"/>
              </w:rPr>
              <w:br w:type="page"/>
            </w:r>
            <w:r w:rsidR="00354FC1">
              <w:rPr>
                <w:rFonts w:ascii="Times New Roman" w:hAnsi="Times New Roman" w:cs="Times New Roman"/>
                <w:b w:val="0"/>
                <w:color w:val="000000"/>
                <w:sz w:val="24"/>
                <w:szCs w:val="26"/>
              </w:rPr>
              <w:t>ПРИЛОЖЕНИЕ</w:t>
            </w:r>
          </w:p>
        </w:tc>
      </w:tr>
      <w:tr w:rsidR="00990970" w:rsidRPr="00F21EF7" w:rsidTr="00AD6A1B">
        <w:trPr>
          <w:trHeight w:val="1235"/>
          <w:jc w:val="right"/>
        </w:trPr>
        <w:tc>
          <w:tcPr>
            <w:tcW w:w="4785" w:type="dxa"/>
            <w:hideMark/>
          </w:tcPr>
          <w:p w:rsidR="00990970" w:rsidRPr="0038225E" w:rsidRDefault="00990970" w:rsidP="009C4F44">
            <w:pPr>
              <w:widowControl w:val="0"/>
              <w:tabs>
                <w:tab w:val="left" w:pos="0"/>
              </w:tabs>
              <w:ind w:left="33" w:hanging="107"/>
              <w:jc w:val="center"/>
              <w:rPr>
                <w:b/>
                <w:color w:val="000000"/>
                <w:sz w:val="24"/>
                <w:szCs w:val="26"/>
              </w:rPr>
            </w:pPr>
            <w:r w:rsidRPr="0038225E">
              <w:rPr>
                <w:sz w:val="24"/>
                <w:szCs w:val="26"/>
              </w:rPr>
              <w:t xml:space="preserve">к заданию на внесение изменений </w:t>
            </w:r>
            <w:r w:rsidRPr="0038225E">
              <w:rPr>
                <w:sz w:val="24"/>
                <w:szCs w:val="26"/>
              </w:rPr>
              <w:br/>
              <w:t xml:space="preserve">в проект межевания территории </w:t>
            </w:r>
            <w:r w:rsidRPr="0038225E">
              <w:rPr>
                <w:sz w:val="24"/>
                <w:szCs w:val="26"/>
              </w:rPr>
              <w:br/>
            </w:r>
            <w:r w:rsidR="009C4F44">
              <w:rPr>
                <w:sz w:val="24"/>
                <w:szCs w:val="26"/>
              </w:rPr>
              <w:t>муниципального образования</w:t>
            </w:r>
            <w:r w:rsidRPr="0038225E">
              <w:rPr>
                <w:sz w:val="24"/>
                <w:szCs w:val="26"/>
              </w:rPr>
              <w:t xml:space="preserve"> </w:t>
            </w:r>
            <w:r w:rsidR="009C4F44">
              <w:rPr>
                <w:sz w:val="24"/>
                <w:szCs w:val="26"/>
              </w:rPr>
              <w:br/>
            </w:r>
            <w:r w:rsidRPr="0038225E">
              <w:rPr>
                <w:sz w:val="24"/>
                <w:szCs w:val="26"/>
              </w:rPr>
              <w:t xml:space="preserve">"Город Архангельск" </w:t>
            </w:r>
            <w:r w:rsidRPr="0038225E">
              <w:rPr>
                <w:sz w:val="24"/>
                <w:szCs w:val="26"/>
              </w:rPr>
              <w:br/>
              <w:t xml:space="preserve">в границах ул. Урицкого, </w:t>
            </w:r>
            <w:r w:rsidR="00AD6A1B" w:rsidRPr="0038225E">
              <w:rPr>
                <w:sz w:val="24"/>
                <w:szCs w:val="26"/>
              </w:rPr>
              <w:br/>
              <w:t>п</w:t>
            </w:r>
            <w:r w:rsidRPr="0038225E">
              <w:rPr>
                <w:sz w:val="24"/>
                <w:szCs w:val="26"/>
              </w:rPr>
              <w:t>росп. Ломоносова, ул. Парижской коммуны и наб. Северной Двины площадью 13,1441 га</w:t>
            </w:r>
          </w:p>
        </w:tc>
      </w:tr>
    </w:tbl>
    <w:p w:rsidR="00990970" w:rsidRPr="00F21EF7" w:rsidRDefault="00990970" w:rsidP="00990970">
      <w:pPr>
        <w:pStyle w:val="21"/>
        <w:ind w:firstLine="0"/>
        <w:jc w:val="center"/>
        <w:rPr>
          <w:sz w:val="26"/>
          <w:szCs w:val="26"/>
        </w:rPr>
      </w:pPr>
    </w:p>
    <w:p w:rsidR="00990970" w:rsidRPr="00F21EF7" w:rsidRDefault="00990970" w:rsidP="00990970">
      <w:pPr>
        <w:pStyle w:val="21"/>
        <w:ind w:firstLine="0"/>
        <w:jc w:val="center"/>
        <w:rPr>
          <w:sz w:val="26"/>
          <w:szCs w:val="26"/>
        </w:rPr>
      </w:pPr>
      <w:r w:rsidRPr="00F21EF7">
        <w:rPr>
          <w:sz w:val="26"/>
          <w:szCs w:val="26"/>
        </w:rPr>
        <w:t>СХЕМА</w:t>
      </w:r>
    </w:p>
    <w:p w:rsidR="00990970" w:rsidRPr="00F21EF7" w:rsidRDefault="00990970" w:rsidP="00990970">
      <w:pPr>
        <w:pStyle w:val="21"/>
        <w:ind w:firstLine="0"/>
        <w:jc w:val="center"/>
        <w:rPr>
          <w:sz w:val="26"/>
          <w:szCs w:val="26"/>
        </w:rPr>
      </w:pPr>
      <w:r w:rsidRPr="00F21EF7">
        <w:rPr>
          <w:sz w:val="26"/>
          <w:szCs w:val="26"/>
        </w:rPr>
        <w:t>границ проектирования</w:t>
      </w:r>
    </w:p>
    <w:p w:rsidR="00990970" w:rsidRPr="00F21EF7" w:rsidRDefault="00990970" w:rsidP="00990970">
      <w:r>
        <w:rPr>
          <w:noProof/>
        </w:rPr>
        <w:drawing>
          <wp:anchor distT="0" distB="0" distL="114300" distR="114300" simplePos="0" relativeHeight="251660288" behindDoc="0" locked="0" layoutInCell="1" allowOverlap="1" wp14:anchorId="21B930A6" wp14:editId="588C268C">
            <wp:simplePos x="0" y="0"/>
            <wp:positionH relativeFrom="column">
              <wp:posOffset>431800</wp:posOffset>
            </wp:positionH>
            <wp:positionV relativeFrom="paragraph">
              <wp:posOffset>57785</wp:posOffset>
            </wp:positionV>
            <wp:extent cx="5139055" cy="5217795"/>
            <wp:effectExtent l="38100" t="19050" r="23495" b="209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139055" cy="5217795"/>
                    </a:xfrm>
                    <a:prstGeom prst="rect">
                      <a:avLst/>
                    </a:prstGeom>
                    <a:noFill/>
                    <a:ln w="6350">
                      <a:solidFill>
                        <a:srgbClr val="000000"/>
                      </a:solidFill>
                      <a:miter lim="800000"/>
                      <a:headEnd/>
                      <a:tailEnd/>
                    </a:ln>
                    <a:effectLst/>
                  </pic:spPr>
                </pic:pic>
              </a:graphicData>
            </a:graphic>
          </wp:anchor>
        </w:drawing>
      </w:r>
    </w:p>
    <w:p w:rsidR="00990970" w:rsidRPr="00F21EF7" w:rsidRDefault="00990970" w:rsidP="00990970">
      <w:pPr>
        <w:jc w:val="center"/>
      </w:pPr>
    </w:p>
    <w:p w:rsidR="00990970" w:rsidRPr="00F21EF7" w:rsidRDefault="00990970" w:rsidP="00990970">
      <w:pPr>
        <w:jc w:val="center"/>
      </w:pPr>
    </w:p>
    <w:p w:rsidR="00990970" w:rsidRPr="00F21EF7" w:rsidRDefault="00990970" w:rsidP="00990970">
      <w:pPr>
        <w:jc w:val="center"/>
        <w:rPr>
          <w:sz w:val="26"/>
          <w:szCs w:val="26"/>
        </w:rPr>
      </w:pPr>
      <w:r w:rsidRPr="00F21EF7">
        <w:rPr>
          <w:sz w:val="26"/>
          <w:szCs w:val="26"/>
        </w:rPr>
        <w:t>____________</w:t>
      </w:r>
    </w:p>
    <w:p w:rsidR="00990970" w:rsidRPr="00F21EF7" w:rsidRDefault="00990970" w:rsidP="00990970">
      <w:pPr>
        <w:rPr>
          <w:sz w:val="26"/>
          <w:szCs w:val="26"/>
        </w:rPr>
      </w:pPr>
    </w:p>
    <w:p w:rsidR="00990970" w:rsidRPr="00F21EF7" w:rsidRDefault="00990970" w:rsidP="00990970">
      <w:pPr>
        <w:rPr>
          <w:sz w:val="26"/>
          <w:szCs w:val="26"/>
        </w:rPr>
      </w:pPr>
    </w:p>
    <w:p w:rsidR="00E36428" w:rsidRPr="00CC4660" w:rsidRDefault="00990970" w:rsidP="00990970">
      <w:pPr>
        <w:pStyle w:val="ConsPlusNonformat"/>
        <w:tabs>
          <w:tab w:val="left" w:pos="284"/>
        </w:tabs>
        <w:ind w:firstLine="709"/>
        <w:jc w:val="both"/>
        <w:rPr>
          <w:color w:val="000000"/>
          <w:sz w:val="24"/>
          <w:szCs w:val="24"/>
        </w:rPr>
      </w:pPr>
      <w:r w:rsidRPr="00F21EF7">
        <w:rPr>
          <w:sz w:val="26"/>
          <w:szCs w:val="26"/>
        </w:rPr>
        <w:tab/>
      </w:r>
    </w:p>
    <w:sectPr w:rsidR="00E36428" w:rsidRPr="00CC4660" w:rsidSect="0038225E">
      <w:pgSz w:w="11906" w:h="16838"/>
      <w:pgMar w:top="1134" w:right="567"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9F" w:rsidRDefault="0070679F" w:rsidP="00203AE9">
      <w:r>
        <w:separator/>
      </w:r>
    </w:p>
  </w:endnote>
  <w:endnote w:type="continuationSeparator" w:id="0">
    <w:p w:rsidR="0070679F" w:rsidRDefault="0070679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9F" w:rsidRDefault="0070679F" w:rsidP="00203AE9">
      <w:r>
        <w:separator/>
      </w:r>
    </w:p>
  </w:footnote>
  <w:footnote w:type="continuationSeparator" w:id="0">
    <w:p w:rsidR="0070679F" w:rsidRDefault="0070679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F" w:rsidRDefault="00900385" w:rsidP="00F779DA">
    <w:pPr>
      <w:pStyle w:val="a8"/>
      <w:framePr w:wrap="around" w:vAnchor="text" w:hAnchor="margin" w:xAlign="center" w:y="1"/>
      <w:rPr>
        <w:rStyle w:val="af3"/>
      </w:rPr>
    </w:pPr>
    <w:r>
      <w:rPr>
        <w:rStyle w:val="af3"/>
      </w:rPr>
      <w:fldChar w:fldCharType="begin"/>
    </w:r>
    <w:r w:rsidR="0070679F">
      <w:rPr>
        <w:rStyle w:val="af3"/>
      </w:rPr>
      <w:instrText xml:space="preserve">PAGE  </w:instrText>
    </w:r>
    <w:r>
      <w:rPr>
        <w:rStyle w:val="af3"/>
      </w:rPr>
      <w:fldChar w:fldCharType="end"/>
    </w:r>
  </w:p>
  <w:p w:rsidR="0070679F" w:rsidRDefault="0070679F">
    <w:pPr>
      <w:pStyle w:val="a8"/>
    </w:pPr>
  </w:p>
  <w:p w:rsidR="0070679F" w:rsidRDefault="007067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25575"/>
      <w:docPartObj>
        <w:docPartGallery w:val="Page Numbers (Top of Page)"/>
        <w:docPartUnique/>
      </w:docPartObj>
    </w:sdtPr>
    <w:sdtEndPr/>
    <w:sdtContent>
      <w:p w:rsidR="0038225E" w:rsidRDefault="0038225E">
        <w:pPr>
          <w:pStyle w:val="a8"/>
          <w:jc w:val="center"/>
        </w:pPr>
        <w:r>
          <w:fldChar w:fldCharType="begin"/>
        </w:r>
        <w:r>
          <w:instrText>PAGE   \* MERGEFORMAT</w:instrText>
        </w:r>
        <w:r>
          <w:fldChar w:fldCharType="separate"/>
        </w:r>
        <w:r w:rsidR="00AF5C8C">
          <w:rPr>
            <w:noProof/>
          </w:rPr>
          <w:t>9</w:t>
        </w:r>
        <w:r>
          <w:fldChar w:fldCharType="end"/>
        </w:r>
      </w:p>
    </w:sdtContent>
  </w:sdt>
  <w:p w:rsidR="0070679F" w:rsidRPr="007E5166" w:rsidRDefault="0070679F" w:rsidP="00F779D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5E" w:rsidRDefault="0038225E">
    <w:pPr>
      <w:pStyle w:val="a8"/>
      <w:jc w:val="center"/>
    </w:pPr>
  </w:p>
  <w:p w:rsidR="0038225E" w:rsidRDefault="0038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08"/>
  <w:drawingGridHorizontalSpacing w:val="14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029B"/>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2EF2"/>
    <w:rsid w:val="000F409F"/>
    <w:rsid w:val="000F5041"/>
    <w:rsid w:val="000F5982"/>
    <w:rsid w:val="000F7BB7"/>
    <w:rsid w:val="001052D8"/>
    <w:rsid w:val="001069DA"/>
    <w:rsid w:val="00107892"/>
    <w:rsid w:val="00112C0D"/>
    <w:rsid w:val="00116704"/>
    <w:rsid w:val="001247EB"/>
    <w:rsid w:val="00130718"/>
    <w:rsid w:val="001309C4"/>
    <w:rsid w:val="00132D03"/>
    <w:rsid w:val="001346CA"/>
    <w:rsid w:val="0013630E"/>
    <w:rsid w:val="0013637D"/>
    <w:rsid w:val="0014023E"/>
    <w:rsid w:val="0014367E"/>
    <w:rsid w:val="00145A49"/>
    <w:rsid w:val="00145D02"/>
    <w:rsid w:val="00146A1D"/>
    <w:rsid w:val="00155761"/>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07AE0"/>
    <w:rsid w:val="00212824"/>
    <w:rsid w:val="00216607"/>
    <w:rsid w:val="0022730D"/>
    <w:rsid w:val="00232515"/>
    <w:rsid w:val="00234149"/>
    <w:rsid w:val="00234552"/>
    <w:rsid w:val="00235412"/>
    <w:rsid w:val="002367E3"/>
    <w:rsid w:val="00246D20"/>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3E52"/>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54FC1"/>
    <w:rsid w:val="003607CD"/>
    <w:rsid w:val="00360A93"/>
    <w:rsid w:val="0036102C"/>
    <w:rsid w:val="00361E0F"/>
    <w:rsid w:val="003639F8"/>
    <w:rsid w:val="00367137"/>
    <w:rsid w:val="003708D9"/>
    <w:rsid w:val="003748D5"/>
    <w:rsid w:val="00374FEC"/>
    <w:rsid w:val="00376C9A"/>
    <w:rsid w:val="00376DC3"/>
    <w:rsid w:val="0037792E"/>
    <w:rsid w:val="00377C74"/>
    <w:rsid w:val="0038225E"/>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2F88"/>
    <w:rsid w:val="00493817"/>
    <w:rsid w:val="004979C2"/>
    <w:rsid w:val="004A3756"/>
    <w:rsid w:val="004B28D1"/>
    <w:rsid w:val="004B2F1B"/>
    <w:rsid w:val="004B4CB7"/>
    <w:rsid w:val="004B65E3"/>
    <w:rsid w:val="004C440A"/>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254D1"/>
    <w:rsid w:val="00540147"/>
    <w:rsid w:val="0054031C"/>
    <w:rsid w:val="00541353"/>
    <w:rsid w:val="00546E71"/>
    <w:rsid w:val="0055075F"/>
    <w:rsid w:val="00554EDB"/>
    <w:rsid w:val="00560159"/>
    <w:rsid w:val="00562B1C"/>
    <w:rsid w:val="00563135"/>
    <w:rsid w:val="00567508"/>
    <w:rsid w:val="00567683"/>
    <w:rsid w:val="00570BF9"/>
    <w:rsid w:val="005737C3"/>
    <w:rsid w:val="005753DC"/>
    <w:rsid w:val="00577B62"/>
    <w:rsid w:val="00581038"/>
    <w:rsid w:val="00584B91"/>
    <w:rsid w:val="00586570"/>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3D7"/>
    <w:rsid w:val="00602716"/>
    <w:rsid w:val="00604C57"/>
    <w:rsid w:val="0060732C"/>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3390"/>
    <w:rsid w:val="00704966"/>
    <w:rsid w:val="0070679F"/>
    <w:rsid w:val="00706FF9"/>
    <w:rsid w:val="00711B87"/>
    <w:rsid w:val="00712041"/>
    <w:rsid w:val="007235CB"/>
    <w:rsid w:val="007248B1"/>
    <w:rsid w:val="00744565"/>
    <w:rsid w:val="00746CE6"/>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4F1"/>
    <w:rsid w:val="008076E4"/>
    <w:rsid w:val="00811B11"/>
    <w:rsid w:val="00812524"/>
    <w:rsid w:val="00813E16"/>
    <w:rsid w:val="00816C9E"/>
    <w:rsid w:val="00817D24"/>
    <w:rsid w:val="008215BD"/>
    <w:rsid w:val="00827E9C"/>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E7666"/>
    <w:rsid w:val="008F3FC9"/>
    <w:rsid w:val="008F4081"/>
    <w:rsid w:val="00900385"/>
    <w:rsid w:val="0090296D"/>
    <w:rsid w:val="00916B1A"/>
    <w:rsid w:val="00921BF1"/>
    <w:rsid w:val="009239E8"/>
    <w:rsid w:val="00924BF8"/>
    <w:rsid w:val="009270D7"/>
    <w:rsid w:val="009326FE"/>
    <w:rsid w:val="00935925"/>
    <w:rsid w:val="00942280"/>
    <w:rsid w:val="00944C70"/>
    <w:rsid w:val="00944E90"/>
    <w:rsid w:val="00945ABA"/>
    <w:rsid w:val="00946634"/>
    <w:rsid w:val="009508D8"/>
    <w:rsid w:val="009552EA"/>
    <w:rsid w:val="00955EE2"/>
    <w:rsid w:val="0096083A"/>
    <w:rsid w:val="00960F93"/>
    <w:rsid w:val="009621CA"/>
    <w:rsid w:val="009677AC"/>
    <w:rsid w:val="00971333"/>
    <w:rsid w:val="0097766C"/>
    <w:rsid w:val="009809D9"/>
    <w:rsid w:val="00982872"/>
    <w:rsid w:val="009853AE"/>
    <w:rsid w:val="0098628A"/>
    <w:rsid w:val="00986ADE"/>
    <w:rsid w:val="009873AB"/>
    <w:rsid w:val="00987CDE"/>
    <w:rsid w:val="00990970"/>
    <w:rsid w:val="0099184A"/>
    <w:rsid w:val="00991A39"/>
    <w:rsid w:val="009951C6"/>
    <w:rsid w:val="00996E78"/>
    <w:rsid w:val="009A0ACB"/>
    <w:rsid w:val="009A3049"/>
    <w:rsid w:val="009A5C11"/>
    <w:rsid w:val="009A60A4"/>
    <w:rsid w:val="009A6C99"/>
    <w:rsid w:val="009B138A"/>
    <w:rsid w:val="009B6E4E"/>
    <w:rsid w:val="009B6F90"/>
    <w:rsid w:val="009C4F44"/>
    <w:rsid w:val="009D3338"/>
    <w:rsid w:val="009D4364"/>
    <w:rsid w:val="009D4424"/>
    <w:rsid w:val="009D5DA2"/>
    <w:rsid w:val="009E34A9"/>
    <w:rsid w:val="009E3FC0"/>
    <w:rsid w:val="009E5D11"/>
    <w:rsid w:val="009F1D01"/>
    <w:rsid w:val="009F1EC1"/>
    <w:rsid w:val="009F485C"/>
    <w:rsid w:val="009F5869"/>
    <w:rsid w:val="009F5DB9"/>
    <w:rsid w:val="009F723A"/>
    <w:rsid w:val="00A02B8B"/>
    <w:rsid w:val="00A0691D"/>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6A1B"/>
    <w:rsid w:val="00AD715D"/>
    <w:rsid w:val="00AD7F77"/>
    <w:rsid w:val="00AE1B49"/>
    <w:rsid w:val="00AE1E9E"/>
    <w:rsid w:val="00AE55BD"/>
    <w:rsid w:val="00AF0FFA"/>
    <w:rsid w:val="00AF17E4"/>
    <w:rsid w:val="00AF282D"/>
    <w:rsid w:val="00AF3614"/>
    <w:rsid w:val="00AF5C8C"/>
    <w:rsid w:val="00AF6E37"/>
    <w:rsid w:val="00B03219"/>
    <w:rsid w:val="00B14332"/>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E75ED"/>
    <w:rsid w:val="00BF01FA"/>
    <w:rsid w:val="00BF197F"/>
    <w:rsid w:val="00BF2B69"/>
    <w:rsid w:val="00BF6EED"/>
    <w:rsid w:val="00C03034"/>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27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E007A"/>
    <w:rsid w:val="00DE0BC1"/>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2F4A"/>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DD3759C43357AE5D5C0AE86C7144B62C66ED7ACB5BA52540AC538D62884954772D7F8FEF2A35C9F648DCDB6315FFE468B187C5B65F3Ai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1FAC-1577-4FF9-8B60-2BC3FB30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2022-06-20T04:54:00Z</cp:lastPrinted>
  <dcterms:created xsi:type="dcterms:W3CDTF">2022-06-20T05:56:00Z</dcterms:created>
  <dcterms:modified xsi:type="dcterms:W3CDTF">2022-06-20T05:56:00Z</dcterms:modified>
</cp:coreProperties>
</file>