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1C2C9F">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1C2C9F">
            <w:pPr>
              <w:jc w:val="center"/>
              <w:rPr>
                <w:color w:val="000000"/>
                <w:szCs w:val="28"/>
              </w:rPr>
            </w:pPr>
            <w:r w:rsidRPr="00A76C1D">
              <w:rPr>
                <w:color w:val="000000"/>
                <w:szCs w:val="28"/>
              </w:rPr>
              <w:t>распоряжением Главы</w:t>
            </w:r>
          </w:p>
          <w:p w:rsidR="00B34946" w:rsidRPr="00A76C1D" w:rsidRDefault="00470D83" w:rsidP="001C2C9F">
            <w:pPr>
              <w:jc w:val="center"/>
              <w:rPr>
                <w:color w:val="000000"/>
                <w:szCs w:val="28"/>
              </w:rPr>
            </w:pPr>
            <w:r w:rsidRPr="00A76C1D">
              <w:rPr>
                <w:color w:val="000000"/>
                <w:szCs w:val="28"/>
              </w:rPr>
              <w:t>городского округа</w:t>
            </w:r>
          </w:p>
          <w:p w:rsidR="00B34946" w:rsidRPr="00A76C1D" w:rsidRDefault="00B34946" w:rsidP="001C2C9F">
            <w:pPr>
              <w:jc w:val="center"/>
              <w:rPr>
                <w:color w:val="000000"/>
                <w:szCs w:val="28"/>
              </w:rPr>
            </w:pPr>
            <w:r w:rsidRPr="00A76C1D">
              <w:rPr>
                <w:color w:val="000000"/>
                <w:szCs w:val="28"/>
              </w:rPr>
              <w:t>"Город Архангельск"</w:t>
            </w:r>
          </w:p>
          <w:p w:rsidR="00B34946" w:rsidRPr="00A76C1D" w:rsidRDefault="00B34946" w:rsidP="009E7DF8">
            <w:pPr>
              <w:jc w:val="center"/>
              <w:rPr>
                <w:b/>
                <w:color w:val="000000"/>
                <w:szCs w:val="28"/>
              </w:rPr>
            </w:pPr>
            <w:r w:rsidRPr="00A76C1D">
              <w:rPr>
                <w:color w:val="000000"/>
                <w:szCs w:val="28"/>
              </w:rPr>
              <w:t xml:space="preserve">от </w:t>
            </w:r>
            <w:r w:rsidR="009E7DF8">
              <w:rPr>
                <w:color w:val="000000"/>
                <w:szCs w:val="28"/>
              </w:rPr>
              <w:t xml:space="preserve">24 </w:t>
            </w:r>
            <w:r w:rsidR="001C2C9F">
              <w:rPr>
                <w:color w:val="000000"/>
                <w:szCs w:val="28"/>
              </w:rPr>
              <w:t xml:space="preserve">июня </w:t>
            </w:r>
            <w:r w:rsidRPr="00A76C1D">
              <w:rPr>
                <w:color w:val="000000"/>
                <w:szCs w:val="28"/>
              </w:rPr>
              <w:t>202</w:t>
            </w:r>
            <w:r w:rsidR="002D25FD" w:rsidRPr="00A76C1D">
              <w:rPr>
                <w:color w:val="000000"/>
                <w:szCs w:val="28"/>
              </w:rPr>
              <w:t>2</w:t>
            </w:r>
            <w:r w:rsidR="00284825" w:rsidRPr="00A76C1D">
              <w:rPr>
                <w:color w:val="000000"/>
                <w:szCs w:val="28"/>
              </w:rPr>
              <w:t xml:space="preserve"> г.</w:t>
            </w:r>
            <w:r w:rsidRPr="00A76C1D">
              <w:rPr>
                <w:color w:val="000000"/>
                <w:szCs w:val="28"/>
              </w:rPr>
              <w:t xml:space="preserve"> № </w:t>
            </w:r>
            <w:r w:rsidR="009E7DF8">
              <w:rPr>
                <w:color w:val="000000"/>
                <w:szCs w:val="28"/>
              </w:rPr>
              <w:t>3721</w:t>
            </w:r>
            <w:r w:rsidRPr="00A76C1D">
              <w:rPr>
                <w:color w:val="000000"/>
                <w:szCs w:val="28"/>
              </w:rPr>
              <w:t>р</w:t>
            </w:r>
          </w:p>
        </w:tc>
      </w:tr>
    </w:tbl>
    <w:p w:rsidR="00264578" w:rsidRDefault="00264578" w:rsidP="00F779DA">
      <w:pPr>
        <w:widowControl w:val="0"/>
        <w:jc w:val="center"/>
        <w:rPr>
          <w:sz w:val="26"/>
          <w:szCs w:val="26"/>
        </w:rPr>
      </w:pPr>
    </w:p>
    <w:p w:rsidR="00FA199B" w:rsidRPr="009702ED" w:rsidRDefault="00FA199B" w:rsidP="00FA199B">
      <w:pPr>
        <w:widowControl w:val="0"/>
        <w:jc w:val="center"/>
        <w:rPr>
          <w:b/>
          <w:szCs w:val="28"/>
        </w:rPr>
      </w:pPr>
      <w:r w:rsidRPr="009702ED">
        <w:rPr>
          <w:b/>
          <w:szCs w:val="28"/>
        </w:rPr>
        <w:t>ЗАДАНИЕ</w:t>
      </w:r>
    </w:p>
    <w:p w:rsidR="00DF509A" w:rsidRPr="009702ED" w:rsidRDefault="00FA199B" w:rsidP="00DF509A">
      <w:pPr>
        <w:pStyle w:val="ConsPlusNonformat"/>
        <w:jc w:val="center"/>
        <w:rPr>
          <w:rFonts w:ascii="Times New Roman" w:hAnsi="Times New Roman" w:cs="Times New Roman"/>
          <w:b/>
          <w:sz w:val="28"/>
          <w:szCs w:val="28"/>
        </w:rPr>
      </w:pPr>
      <w:r w:rsidRPr="009702ED">
        <w:rPr>
          <w:rFonts w:ascii="Times New Roman" w:hAnsi="Times New Roman" w:cs="Times New Roman"/>
          <w:b/>
          <w:sz w:val="28"/>
          <w:szCs w:val="28"/>
        </w:rPr>
        <w:t xml:space="preserve">на внесение изменений в проект планировки </w:t>
      </w:r>
      <w:r w:rsidR="00DF509A" w:rsidRPr="009702ED">
        <w:rPr>
          <w:rFonts w:ascii="Times New Roman" w:hAnsi="Times New Roman" w:cs="Times New Roman"/>
          <w:b/>
          <w:sz w:val="28"/>
          <w:szCs w:val="28"/>
        </w:rPr>
        <w:t xml:space="preserve">центральной части  </w:t>
      </w:r>
      <w:r w:rsidR="00DF509A" w:rsidRPr="009702ED">
        <w:rPr>
          <w:rFonts w:ascii="Times New Roman" w:hAnsi="Times New Roman" w:cs="Times New Roman"/>
          <w:b/>
          <w:sz w:val="28"/>
          <w:szCs w:val="28"/>
        </w:rPr>
        <w:br/>
        <w:t xml:space="preserve">муниципального образования "Город Архангельск" </w:t>
      </w:r>
    </w:p>
    <w:p w:rsidR="00DF509A" w:rsidRPr="009702ED" w:rsidRDefault="00DF509A" w:rsidP="00DF509A">
      <w:pPr>
        <w:pStyle w:val="ConsPlusNonformat"/>
        <w:jc w:val="center"/>
        <w:rPr>
          <w:rFonts w:ascii="Times New Roman" w:hAnsi="Times New Roman" w:cs="Times New Roman"/>
          <w:b/>
          <w:sz w:val="28"/>
          <w:szCs w:val="28"/>
        </w:rPr>
      </w:pPr>
      <w:r w:rsidRPr="009702ED">
        <w:rPr>
          <w:rFonts w:ascii="Times New Roman" w:hAnsi="Times New Roman" w:cs="Times New Roman"/>
          <w:b/>
          <w:sz w:val="28"/>
          <w:szCs w:val="28"/>
        </w:rPr>
        <w:t xml:space="preserve">в границах элемента планировочной структуры: наб. Северной Двины, </w:t>
      </w:r>
    </w:p>
    <w:p w:rsidR="00FA199B" w:rsidRPr="009702ED" w:rsidRDefault="00DF509A" w:rsidP="00DF509A">
      <w:pPr>
        <w:pStyle w:val="ConsPlusNonformat"/>
        <w:jc w:val="center"/>
        <w:rPr>
          <w:rFonts w:ascii="Times New Roman" w:hAnsi="Times New Roman" w:cs="Times New Roman"/>
          <w:b/>
          <w:sz w:val="28"/>
          <w:szCs w:val="28"/>
        </w:rPr>
      </w:pPr>
      <w:r w:rsidRPr="009702ED">
        <w:rPr>
          <w:rFonts w:ascii="Times New Roman" w:hAnsi="Times New Roman" w:cs="Times New Roman"/>
          <w:b/>
          <w:sz w:val="28"/>
          <w:szCs w:val="28"/>
        </w:rPr>
        <w:t>просп. Троицкий, ул. Попова, ул. Логинова площадью 4,6587 га</w:t>
      </w:r>
    </w:p>
    <w:p w:rsidR="00FA199B" w:rsidRPr="00D361F0" w:rsidRDefault="00FA199B" w:rsidP="00FA199B">
      <w:pPr>
        <w:pStyle w:val="ConsPlusNonformat"/>
        <w:jc w:val="center"/>
        <w:rPr>
          <w:rFonts w:ascii="Times New Roman" w:hAnsi="Times New Roman" w:cs="Times New Roman"/>
          <w:bCs/>
          <w:sz w:val="28"/>
          <w:szCs w:val="28"/>
        </w:rPr>
      </w:pP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1. Вид документа (документации)</w:t>
      </w:r>
    </w:p>
    <w:p w:rsidR="00D361F0" w:rsidRPr="00D361F0" w:rsidRDefault="00D361F0" w:rsidP="00D361F0">
      <w:pPr>
        <w:pStyle w:val="ConsPlusNonformat"/>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Проект внесения изменений в 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w:t>
      </w:r>
      <w:r>
        <w:rPr>
          <w:rFonts w:ascii="Times New Roman" w:hAnsi="Times New Roman" w:cs="Times New Roman"/>
          <w:sz w:val="28"/>
          <w:szCs w:val="28"/>
        </w:rPr>
        <w:br/>
      </w:r>
      <w:r w:rsidRPr="00D361F0">
        <w:rPr>
          <w:rFonts w:ascii="Times New Roman" w:hAnsi="Times New Roman" w:cs="Times New Roman"/>
          <w:sz w:val="28"/>
          <w:szCs w:val="28"/>
        </w:rPr>
        <w:t>(с изменениями), в границах элемента планировочной структуры: наб. Северной Двины, просп. Троицкий, ул. Попова, ул. Логинова площадью 4,6587 га (далее – проект внесения изменений в проект планировки центральной части).</w:t>
      </w:r>
    </w:p>
    <w:p w:rsidR="00D361F0" w:rsidRPr="00D361F0" w:rsidRDefault="00D361F0" w:rsidP="00D361F0">
      <w:pPr>
        <w:pStyle w:val="ConsPlusNonformat"/>
        <w:ind w:firstLine="709"/>
        <w:jc w:val="both"/>
        <w:rPr>
          <w:rFonts w:ascii="Times New Roman" w:hAnsi="Times New Roman" w:cs="Times New Roman"/>
          <w:sz w:val="28"/>
          <w:szCs w:val="28"/>
        </w:rPr>
      </w:pPr>
      <w:r w:rsidRPr="00D361F0">
        <w:rPr>
          <w:rFonts w:ascii="Times New Roman" w:hAnsi="Times New Roman" w:cs="Times New Roman"/>
          <w:sz w:val="28"/>
          <w:szCs w:val="28"/>
        </w:rPr>
        <w:t>2. Технический заказчик</w:t>
      </w:r>
    </w:p>
    <w:p w:rsidR="00D361F0" w:rsidRPr="00D361F0" w:rsidRDefault="00D361F0" w:rsidP="00D361F0">
      <w:pPr>
        <w:pStyle w:val="ConsPlusNonformat"/>
        <w:spacing w:line="242" w:lineRule="auto"/>
        <w:ind w:firstLine="709"/>
        <w:jc w:val="both"/>
        <w:rPr>
          <w:rFonts w:ascii="Times New Roman" w:hAnsi="Times New Roman" w:cs="Times New Roman"/>
          <w:sz w:val="28"/>
          <w:szCs w:val="28"/>
        </w:rPr>
      </w:pPr>
      <w:r w:rsidRPr="00D361F0">
        <w:rPr>
          <w:rFonts w:ascii="Times New Roman" w:hAnsi="Times New Roman" w:cs="Times New Roman"/>
          <w:sz w:val="28"/>
          <w:szCs w:val="28"/>
        </w:rPr>
        <w:t>ИП Хотеновский Владимир Сергеевич, ИНН: 292900156938</w:t>
      </w:r>
      <w:r w:rsidR="009E7DF8">
        <w:rPr>
          <w:rFonts w:ascii="Times New Roman" w:hAnsi="Times New Roman" w:cs="Times New Roman"/>
          <w:sz w:val="28"/>
          <w:szCs w:val="28"/>
        </w:rPr>
        <w:t>.</w:t>
      </w:r>
      <w:r w:rsidRPr="00D361F0">
        <w:rPr>
          <w:rFonts w:ascii="Times New Roman" w:hAnsi="Times New Roman" w:cs="Times New Roman"/>
          <w:sz w:val="28"/>
          <w:szCs w:val="28"/>
        </w:rPr>
        <w:t xml:space="preserve"> </w:t>
      </w:r>
    </w:p>
    <w:p w:rsidR="00D361F0" w:rsidRPr="00D361F0" w:rsidRDefault="00D361F0" w:rsidP="00D361F0">
      <w:pPr>
        <w:pStyle w:val="ConsPlusNonformat"/>
        <w:spacing w:line="242" w:lineRule="auto"/>
        <w:ind w:firstLine="709"/>
        <w:jc w:val="both"/>
        <w:rPr>
          <w:rFonts w:ascii="Times New Roman" w:hAnsi="Times New Roman" w:cs="Times New Roman"/>
          <w:sz w:val="28"/>
          <w:szCs w:val="28"/>
        </w:rPr>
      </w:pPr>
      <w:r w:rsidRPr="00D361F0">
        <w:rPr>
          <w:rFonts w:ascii="Times New Roman" w:hAnsi="Times New Roman" w:cs="Times New Roman"/>
          <w:sz w:val="28"/>
          <w:szCs w:val="28"/>
        </w:rPr>
        <w:t>Источник финансирования работ – средства ИП Хотеновский В.С.</w:t>
      </w:r>
    </w:p>
    <w:p w:rsidR="00D361F0" w:rsidRPr="00D361F0" w:rsidRDefault="00D361F0" w:rsidP="00D361F0">
      <w:pPr>
        <w:pStyle w:val="ConsPlusNonformat"/>
        <w:spacing w:line="242" w:lineRule="auto"/>
        <w:ind w:firstLine="709"/>
        <w:jc w:val="both"/>
        <w:rPr>
          <w:rFonts w:ascii="Times New Roman" w:hAnsi="Times New Roman" w:cs="Times New Roman"/>
          <w:sz w:val="28"/>
          <w:szCs w:val="28"/>
        </w:rPr>
      </w:pPr>
      <w:r w:rsidRPr="00D361F0">
        <w:rPr>
          <w:rFonts w:ascii="Times New Roman" w:hAnsi="Times New Roman" w:cs="Times New Roman"/>
          <w:sz w:val="28"/>
          <w:szCs w:val="28"/>
        </w:rPr>
        <w:t>3. Разработчик документации</w:t>
      </w:r>
    </w:p>
    <w:p w:rsidR="00D361F0" w:rsidRPr="00D361F0" w:rsidRDefault="00D361F0" w:rsidP="00D361F0">
      <w:pPr>
        <w:pStyle w:val="ConsPlusNonformat"/>
        <w:ind w:firstLine="709"/>
        <w:jc w:val="both"/>
        <w:rPr>
          <w:rFonts w:ascii="Times New Roman" w:hAnsi="Times New Roman" w:cs="Times New Roman"/>
          <w:sz w:val="28"/>
          <w:szCs w:val="28"/>
        </w:rPr>
      </w:pPr>
      <w:r w:rsidRPr="00D361F0">
        <w:rPr>
          <w:rFonts w:ascii="Times New Roman" w:hAnsi="Times New Roman" w:cs="Times New Roman"/>
          <w:sz w:val="28"/>
          <w:szCs w:val="28"/>
        </w:rPr>
        <w:t>Разработчик определяется техническим заказчиком в соответствии                    с действующим законодательством Российской Федерации.</w:t>
      </w:r>
    </w:p>
    <w:p w:rsidR="00D361F0" w:rsidRPr="00D361F0" w:rsidRDefault="00D361F0" w:rsidP="00D361F0">
      <w:pPr>
        <w:pStyle w:val="ConsPlusNonformat"/>
        <w:tabs>
          <w:tab w:val="left" w:pos="284"/>
        </w:tabs>
        <w:ind w:firstLine="709"/>
        <w:rPr>
          <w:rFonts w:ascii="Times New Roman" w:hAnsi="Times New Roman" w:cs="Times New Roman"/>
          <w:sz w:val="28"/>
          <w:szCs w:val="28"/>
        </w:rPr>
      </w:pPr>
      <w:r w:rsidRPr="00D361F0">
        <w:rPr>
          <w:rFonts w:ascii="Times New Roman" w:hAnsi="Times New Roman" w:cs="Times New Roman"/>
          <w:sz w:val="28"/>
          <w:szCs w:val="28"/>
        </w:rPr>
        <w:t>4. Основание для разработки документации</w:t>
      </w:r>
    </w:p>
    <w:p w:rsidR="00D361F0" w:rsidRPr="00D361F0" w:rsidRDefault="00D361F0" w:rsidP="00D361F0">
      <w:pPr>
        <w:pStyle w:val="ConsPlusNonformat"/>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Распоряжение Главы городского округа "Город Архангельск" </w:t>
      </w:r>
      <w:r w:rsidRPr="00D361F0">
        <w:rPr>
          <w:rFonts w:ascii="Times New Roman" w:hAnsi="Times New Roman" w:cs="Times New Roman"/>
          <w:sz w:val="28"/>
          <w:szCs w:val="28"/>
        </w:rPr>
        <w:br/>
        <w:t xml:space="preserve">от </w:t>
      </w:r>
      <w:r w:rsidR="009E7DF8">
        <w:rPr>
          <w:rFonts w:ascii="Times New Roman" w:hAnsi="Times New Roman" w:cs="Times New Roman"/>
          <w:sz w:val="28"/>
          <w:szCs w:val="28"/>
        </w:rPr>
        <w:t>24 июня 2022 года</w:t>
      </w:r>
      <w:r w:rsidRPr="00D361F0">
        <w:rPr>
          <w:rFonts w:ascii="Times New Roman" w:hAnsi="Times New Roman" w:cs="Times New Roman"/>
          <w:sz w:val="28"/>
          <w:szCs w:val="28"/>
        </w:rPr>
        <w:t xml:space="preserve"> № </w:t>
      </w:r>
      <w:r w:rsidR="009E7DF8">
        <w:rPr>
          <w:rFonts w:ascii="Times New Roman" w:hAnsi="Times New Roman" w:cs="Times New Roman"/>
          <w:sz w:val="28"/>
          <w:szCs w:val="28"/>
        </w:rPr>
        <w:t xml:space="preserve">3721р </w:t>
      </w:r>
      <w:r w:rsidRPr="00D361F0">
        <w:rPr>
          <w:rFonts w:ascii="Times New Roman" w:hAnsi="Times New Roman" w:cs="Times New Roman"/>
          <w:sz w:val="28"/>
          <w:szCs w:val="28"/>
        </w:rPr>
        <w:t xml:space="preserve">"О подготовке проекта внесения изменений </w:t>
      </w:r>
      <w:r w:rsidR="009E7DF8">
        <w:rPr>
          <w:rFonts w:ascii="Times New Roman" w:hAnsi="Times New Roman" w:cs="Times New Roman"/>
          <w:sz w:val="28"/>
          <w:szCs w:val="28"/>
        </w:rPr>
        <w:br/>
      </w:r>
      <w:r w:rsidRPr="00D361F0">
        <w:rPr>
          <w:rFonts w:ascii="Times New Roman" w:hAnsi="Times New Roman" w:cs="Times New Roman"/>
          <w:sz w:val="28"/>
          <w:szCs w:val="28"/>
        </w:rPr>
        <w:t>в проект планировки центральной части муниципального образования "Город Архангельск</w:t>
      </w:r>
      <w:r w:rsidR="009E7DF8">
        <w:rPr>
          <w:rFonts w:ascii="Times New Roman" w:hAnsi="Times New Roman" w:cs="Times New Roman"/>
          <w:sz w:val="28"/>
          <w:szCs w:val="28"/>
        </w:rPr>
        <w:t>"</w:t>
      </w:r>
      <w:r w:rsidRPr="00D361F0">
        <w:rPr>
          <w:rFonts w:ascii="Times New Roman" w:hAnsi="Times New Roman" w:cs="Times New Roman"/>
          <w:sz w:val="28"/>
          <w:szCs w:val="28"/>
        </w:rPr>
        <w:t xml:space="preserve"> в границах элемента планировочной структуры: наб. Северной Двины, просп. Троицкий, ул. Попова, ул. Логинова площадью 4,6587 га ".</w:t>
      </w:r>
    </w:p>
    <w:p w:rsidR="00D361F0" w:rsidRPr="00D361F0" w:rsidRDefault="00D361F0" w:rsidP="00D361F0">
      <w:pPr>
        <w:pStyle w:val="ConsPlusNonformat"/>
        <w:ind w:firstLine="709"/>
        <w:jc w:val="both"/>
        <w:rPr>
          <w:rFonts w:ascii="Times New Roman" w:hAnsi="Times New Roman" w:cs="Times New Roman"/>
          <w:sz w:val="28"/>
          <w:szCs w:val="28"/>
        </w:rPr>
      </w:pPr>
      <w:r w:rsidRPr="00D361F0">
        <w:rPr>
          <w:rFonts w:ascii="Times New Roman" w:hAnsi="Times New Roman" w:cs="Times New Roman"/>
          <w:sz w:val="28"/>
          <w:szCs w:val="28"/>
        </w:rPr>
        <w:t>5. Объект градостроительного планирования или застройки территор</w:t>
      </w:r>
      <w:r w:rsidR="009E7DF8">
        <w:rPr>
          <w:rFonts w:ascii="Times New Roman" w:hAnsi="Times New Roman" w:cs="Times New Roman"/>
          <w:sz w:val="28"/>
          <w:szCs w:val="28"/>
        </w:rPr>
        <w:t>ии, его основные характеристики</w:t>
      </w:r>
    </w:p>
    <w:p w:rsidR="00D361F0" w:rsidRPr="00D361F0" w:rsidRDefault="00D361F0" w:rsidP="00D361F0">
      <w:pPr>
        <w:suppressAutoHyphens/>
        <w:ind w:firstLine="709"/>
        <w:jc w:val="both"/>
        <w:rPr>
          <w:szCs w:val="28"/>
        </w:rPr>
      </w:pPr>
      <w:r w:rsidRPr="00D361F0">
        <w:rPr>
          <w:szCs w:val="28"/>
        </w:rPr>
        <w:t xml:space="preserve">Элемент планировочной структуры: наб. Северной Двины, </w:t>
      </w:r>
      <w:r>
        <w:rPr>
          <w:szCs w:val="28"/>
        </w:rPr>
        <w:br/>
      </w:r>
      <w:r w:rsidRPr="00D361F0">
        <w:rPr>
          <w:szCs w:val="28"/>
        </w:rPr>
        <w:t>просп. Троицкий, ул. Попова, ул. Логинова расположен в Октябрьском территориальном округе города Архангельск</w:t>
      </w:r>
      <w:r w:rsidR="009E7DF8">
        <w:rPr>
          <w:szCs w:val="28"/>
        </w:rPr>
        <w:t>а</w:t>
      </w:r>
      <w:r w:rsidRPr="00D361F0">
        <w:rPr>
          <w:szCs w:val="28"/>
        </w:rPr>
        <w:t xml:space="preserve">. Территория в границах разработки проекта внесения изменений в проект планировки центральной части составляет 4,6587 га. </w:t>
      </w:r>
    </w:p>
    <w:p w:rsidR="00D361F0" w:rsidRPr="00D361F0" w:rsidRDefault="00D361F0" w:rsidP="00D361F0">
      <w:pPr>
        <w:suppressAutoHyphens/>
        <w:ind w:firstLine="709"/>
        <w:jc w:val="both"/>
        <w:rPr>
          <w:szCs w:val="28"/>
        </w:rPr>
      </w:pPr>
      <w:r w:rsidRPr="00D361F0">
        <w:rPr>
          <w:szCs w:val="28"/>
        </w:rPr>
        <w:t xml:space="preserve">Размещение элемента планировочной структуры: наб. Северной Двины, просп. Троицкий, ул. Попова, ул. Логинова в соответствии со схемой, указанной </w:t>
      </w:r>
      <w:r w:rsidRPr="00D361F0">
        <w:rPr>
          <w:szCs w:val="28"/>
        </w:rPr>
        <w:br/>
        <w:t xml:space="preserve">в приложении № 1 к настоящему заданию. </w:t>
      </w:r>
    </w:p>
    <w:p w:rsidR="00D361F0" w:rsidRPr="00D361F0" w:rsidRDefault="00D361F0" w:rsidP="00D361F0">
      <w:pPr>
        <w:suppressAutoHyphens/>
        <w:ind w:firstLine="709"/>
        <w:jc w:val="both"/>
        <w:rPr>
          <w:szCs w:val="28"/>
        </w:rPr>
      </w:pPr>
      <w:r w:rsidRPr="00D361F0">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w:t>
      </w:r>
      <w:r w:rsidRPr="00D361F0">
        <w:rPr>
          <w:szCs w:val="28"/>
        </w:rPr>
        <w:lastRenderedPageBreak/>
        <w:t xml:space="preserve">2020 года № 37-п (с изменениями), в границах которых разрабатывается проект внесения изменений в проект планировки центральной части: </w:t>
      </w:r>
    </w:p>
    <w:p w:rsidR="00D361F0" w:rsidRPr="00D361F0" w:rsidRDefault="00D361F0" w:rsidP="00D361F0">
      <w:pPr>
        <w:suppressAutoHyphens/>
        <w:ind w:firstLine="709"/>
        <w:jc w:val="both"/>
        <w:rPr>
          <w:szCs w:val="28"/>
        </w:rPr>
      </w:pPr>
      <w:r w:rsidRPr="00D361F0">
        <w:rPr>
          <w:szCs w:val="28"/>
        </w:rPr>
        <w:t>зона специализированной общественной застройки;</w:t>
      </w:r>
    </w:p>
    <w:p w:rsidR="00D361F0" w:rsidRPr="00D361F0" w:rsidRDefault="00D361F0" w:rsidP="00D361F0">
      <w:pPr>
        <w:suppressAutoHyphens/>
        <w:ind w:firstLine="709"/>
        <w:jc w:val="both"/>
        <w:rPr>
          <w:szCs w:val="28"/>
        </w:rPr>
      </w:pPr>
      <w:r w:rsidRPr="00D361F0">
        <w:rPr>
          <w:szCs w:val="28"/>
        </w:rPr>
        <w:t>зона смешанной и общественно-деловой застройки;</w:t>
      </w:r>
    </w:p>
    <w:p w:rsidR="00D361F0" w:rsidRPr="00D361F0" w:rsidRDefault="00D361F0" w:rsidP="00D361F0">
      <w:pPr>
        <w:suppressAutoHyphens/>
        <w:ind w:firstLine="709"/>
        <w:jc w:val="both"/>
        <w:rPr>
          <w:szCs w:val="28"/>
        </w:rPr>
      </w:pPr>
      <w:r w:rsidRPr="00D361F0">
        <w:rPr>
          <w:szCs w:val="28"/>
        </w:rPr>
        <w:t>зона транспортной инфраструктуры.</w:t>
      </w:r>
    </w:p>
    <w:p w:rsidR="00D361F0" w:rsidRPr="00D361F0" w:rsidRDefault="00D361F0" w:rsidP="00D361F0">
      <w:pPr>
        <w:suppressAutoHyphens/>
        <w:ind w:firstLine="709"/>
        <w:jc w:val="both"/>
        <w:rPr>
          <w:szCs w:val="28"/>
        </w:rPr>
      </w:pPr>
      <w:r w:rsidRPr="00D361F0">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Pr>
          <w:szCs w:val="28"/>
        </w:rPr>
        <w:br/>
      </w:r>
      <w:r w:rsidRPr="00D361F0">
        <w:rPr>
          <w:szCs w:val="28"/>
        </w:rPr>
        <w:t xml:space="preserve">от 29 сентября 2020 года № 68-п (с изменениями), в границах которых разрабатывается проект внесения изменений в проект планировки центральной части: </w:t>
      </w:r>
    </w:p>
    <w:p w:rsidR="00D361F0" w:rsidRPr="00D361F0" w:rsidRDefault="00D361F0" w:rsidP="00D361F0">
      <w:pPr>
        <w:suppressAutoHyphens/>
        <w:ind w:firstLine="709"/>
        <w:jc w:val="both"/>
        <w:rPr>
          <w:szCs w:val="28"/>
        </w:rPr>
      </w:pPr>
      <w:r w:rsidRPr="00D361F0">
        <w:rPr>
          <w:szCs w:val="28"/>
        </w:rPr>
        <w:t xml:space="preserve">зона специализированной общественной застройки (кодовое </w:t>
      </w:r>
      <w:r w:rsidRPr="00D361F0">
        <w:rPr>
          <w:szCs w:val="28"/>
        </w:rPr>
        <w:br/>
        <w:t>обозначение – О2);</w:t>
      </w:r>
    </w:p>
    <w:p w:rsidR="00D361F0" w:rsidRPr="00D361F0" w:rsidRDefault="00D361F0" w:rsidP="00D361F0">
      <w:pPr>
        <w:suppressAutoHyphens/>
        <w:ind w:firstLine="709"/>
        <w:jc w:val="both"/>
        <w:rPr>
          <w:szCs w:val="28"/>
        </w:rPr>
      </w:pPr>
      <w:r w:rsidRPr="00D361F0">
        <w:rPr>
          <w:szCs w:val="28"/>
        </w:rPr>
        <w:t xml:space="preserve">зона смешанной и общественно-деловой застройки (кодовое </w:t>
      </w:r>
      <w:r w:rsidRPr="00D361F0">
        <w:rPr>
          <w:szCs w:val="28"/>
        </w:rPr>
        <w:br/>
        <w:t>обозначение – О1-1);</w:t>
      </w:r>
    </w:p>
    <w:p w:rsidR="00D361F0" w:rsidRPr="00D361F0" w:rsidRDefault="00D361F0" w:rsidP="00D361F0">
      <w:pPr>
        <w:suppressAutoHyphens/>
        <w:ind w:firstLine="709"/>
        <w:jc w:val="both"/>
        <w:rPr>
          <w:szCs w:val="28"/>
        </w:rPr>
      </w:pPr>
      <w:r w:rsidRPr="00D361F0">
        <w:rPr>
          <w:szCs w:val="28"/>
        </w:rPr>
        <w:t>зона транспортной инфраструктуры (кодовое обозначение – Т).</w:t>
      </w:r>
    </w:p>
    <w:p w:rsidR="00D361F0" w:rsidRPr="00D361F0" w:rsidRDefault="00D361F0" w:rsidP="00D361F0">
      <w:pPr>
        <w:suppressAutoHyphens/>
        <w:ind w:firstLine="709"/>
        <w:jc w:val="both"/>
        <w:rPr>
          <w:szCs w:val="28"/>
        </w:rPr>
      </w:pPr>
      <w:r w:rsidRPr="00D361F0">
        <w:rPr>
          <w:szCs w:val="28"/>
        </w:rPr>
        <w:t>В границах элемента планировочной структуры: наб. Северной Двины, просп. Троицкий, ул. Попова, ул. Логинова находится объект культурного наследия (памятников истории и культуры) народов Российской Федерации - объект "Комплекс зданий пивоваренного завода" в следующем составе:</w:t>
      </w:r>
    </w:p>
    <w:p w:rsidR="00D361F0" w:rsidRPr="00D361F0" w:rsidRDefault="00D361F0" w:rsidP="00D361F0">
      <w:pPr>
        <w:suppressAutoHyphens/>
        <w:ind w:firstLine="709"/>
        <w:jc w:val="both"/>
        <w:rPr>
          <w:szCs w:val="28"/>
        </w:rPr>
      </w:pPr>
      <w:r w:rsidRPr="00D361F0">
        <w:rPr>
          <w:szCs w:val="28"/>
        </w:rPr>
        <w:t xml:space="preserve">1) "Главный корпус", расположенный по адресу: г. Архангельск, </w:t>
      </w:r>
      <w:r>
        <w:rPr>
          <w:szCs w:val="28"/>
        </w:rPr>
        <w:br/>
      </w:r>
      <w:r w:rsidRPr="00D361F0">
        <w:rPr>
          <w:szCs w:val="28"/>
        </w:rPr>
        <w:t>ул. Попова, д. 3;</w:t>
      </w:r>
    </w:p>
    <w:p w:rsidR="00D361F0" w:rsidRPr="00D361F0" w:rsidRDefault="00D361F0" w:rsidP="00D361F0">
      <w:pPr>
        <w:suppressAutoHyphens/>
        <w:ind w:firstLine="709"/>
        <w:jc w:val="both"/>
        <w:rPr>
          <w:szCs w:val="28"/>
        </w:rPr>
      </w:pPr>
      <w:r w:rsidRPr="00D361F0">
        <w:rPr>
          <w:szCs w:val="28"/>
        </w:rPr>
        <w:t>2) "Варочный цех", расположенный по адресу: г. Архангельск, ул. Попова,     д. 3, стр. 1;</w:t>
      </w:r>
    </w:p>
    <w:p w:rsidR="00D361F0" w:rsidRPr="00D361F0" w:rsidRDefault="00D361F0" w:rsidP="00D361F0">
      <w:pPr>
        <w:suppressAutoHyphens/>
        <w:ind w:firstLine="709"/>
        <w:jc w:val="both"/>
        <w:rPr>
          <w:szCs w:val="28"/>
        </w:rPr>
      </w:pPr>
      <w:r w:rsidRPr="00D361F0">
        <w:rPr>
          <w:szCs w:val="28"/>
        </w:rPr>
        <w:t xml:space="preserve">3) "Безалкогольный цех", расположенный по адресу: г. Архангельск,              ул. Попова, д. 3, стр. 2. </w:t>
      </w:r>
    </w:p>
    <w:p w:rsidR="00D361F0" w:rsidRPr="00D361F0" w:rsidRDefault="00D361F0" w:rsidP="00D361F0">
      <w:pPr>
        <w:suppressAutoHyphens/>
        <w:ind w:firstLine="709"/>
        <w:jc w:val="both"/>
        <w:rPr>
          <w:szCs w:val="28"/>
        </w:rPr>
      </w:pPr>
      <w:r w:rsidRPr="00D361F0">
        <w:rPr>
          <w:szCs w:val="28"/>
        </w:rPr>
        <w:t xml:space="preserve">Охранная зона участка территории памятника и режим использования земель в границах зоны утверждены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w:t>
      </w:r>
      <w:r>
        <w:rPr>
          <w:szCs w:val="28"/>
        </w:rPr>
        <w:br/>
      </w:r>
      <w:r w:rsidRPr="00D361F0">
        <w:rPr>
          <w:szCs w:val="28"/>
        </w:rPr>
        <w:t xml:space="preserve">и культуры) народов Российской Федерации, расположенных на территории исторического центра города Архангельска (в Ломоносовском, Октябрьском </w:t>
      </w:r>
      <w:r>
        <w:rPr>
          <w:szCs w:val="28"/>
        </w:rPr>
        <w:br/>
      </w:r>
      <w:r w:rsidRPr="00D361F0">
        <w:rPr>
          <w:szCs w:val="28"/>
        </w:rPr>
        <w:t>и Соломбальском территориальных округах)".</w:t>
      </w:r>
    </w:p>
    <w:p w:rsidR="00D361F0" w:rsidRPr="00D361F0" w:rsidRDefault="00D361F0" w:rsidP="00D361F0">
      <w:pPr>
        <w:suppressAutoHyphens/>
        <w:ind w:firstLine="709"/>
        <w:jc w:val="both"/>
        <w:rPr>
          <w:szCs w:val="28"/>
        </w:rPr>
      </w:pPr>
      <w:r w:rsidRPr="00D361F0">
        <w:rPr>
          <w:szCs w:val="28"/>
        </w:rPr>
        <w:t xml:space="preserve">Согласно указанному документу данный объект культурного наследия (памятников истории и культуры) народов Российской Федерации находится </w:t>
      </w:r>
      <w:r>
        <w:rPr>
          <w:szCs w:val="28"/>
        </w:rPr>
        <w:br/>
      </w:r>
      <w:r w:rsidRPr="00D361F0">
        <w:rPr>
          <w:szCs w:val="28"/>
        </w:rPr>
        <w:t>в границах подзоны ОЗ-1.</w:t>
      </w:r>
    </w:p>
    <w:p w:rsidR="00D361F0" w:rsidRPr="00D361F0" w:rsidRDefault="00D361F0" w:rsidP="00D361F0">
      <w:pPr>
        <w:suppressAutoHyphens/>
        <w:ind w:firstLine="709"/>
        <w:jc w:val="both"/>
        <w:rPr>
          <w:szCs w:val="28"/>
        </w:rPr>
      </w:pPr>
      <w:r w:rsidRPr="00D361F0">
        <w:rPr>
          <w:bCs/>
          <w:szCs w:val="28"/>
        </w:rPr>
        <w:t>Т</w:t>
      </w:r>
      <w:r w:rsidRPr="00D361F0">
        <w:rPr>
          <w:szCs w:val="28"/>
        </w:rPr>
        <w:t xml:space="preserve">ерритория элемента планировочной структуры расположена в зоне регулирования застройки 1 типа. Дополнительные требования для зон с особыми условиями использования территорий изложены в </w:t>
      </w:r>
      <w:r w:rsidR="009E7DF8">
        <w:rPr>
          <w:szCs w:val="28"/>
        </w:rPr>
        <w:t>пункт</w:t>
      </w:r>
      <w:r w:rsidRPr="00D361F0">
        <w:rPr>
          <w:szCs w:val="28"/>
        </w:rPr>
        <w:t>е 13 настоящего задания.</w:t>
      </w:r>
    </w:p>
    <w:p w:rsidR="00D361F0" w:rsidRPr="00D361F0" w:rsidRDefault="00D361F0" w:rsidP="00D361F0">
      <w:pPr>
        <w:suppressAutoHyphens/>
        <w:ind w:firstLine="709"/>
        <w:jc w:val="both"/>
        <w:rPr>
          <w:szCs w:val="28"/>
        </w:rPr>
      </w:pPr>
      <w:r w:rsidRPr="00D361F0">
        <w:rPr>
          <w:szCs w:val="28"/>
        </w:rPr>
        <w:t>Категория земель – земли населенных пунктов.</w:t>
      </w:r>
    </w:p>
    <w:p w:rsidR="00D361F0" w:rsidRPr="00D361F0" w:rsidRDefault="00D361F0" w:rsidP="00D361F0">
      <w:pPr>
        <w:suppressAutoHyphens/>
        <w:ind w:firstLine="709"/>
        <w:jc w:val="both"/>
        <w:rPr>
          <w:szCs w:val="28"/>
        </w:rPr>
      </w:pPr>
      <w:r w:rsidRPr="00D361F0">
        <w:rPr>
          <w:szCs w:val="28"/>
        </w:rPr>
        <w:t xml:space="preserve">Рельеф – спокойный. </w:t>
      </w:r>
    </w:p>
    <w:p w:rsidR="00D361F0" w:rsidRPr="00D361F0" w:rsidRDefault="00D361F0" w:rsidP="00D361F0">
      <w:pPr>
        <w:suppressAutoHyphens/>
        <w:ind w:firstLine="709"/>
        <w:jc w:val="both"/>
        <w:rPr>
          <w:szCs w:val="28"/>
        </w:rPr>
      </w:pPr>
      <w:r w:rsidRPr="00D361F0">
        <w:rPr>
          <w:szCs w:val="28"/>
        </w:rPr>
        <w:t>Транспортная инфраструктура территории сформированы.</w:t>
      </w:r>
    </w:p>
    <w:p w:rsidR="00D361F0" w:rsidRPr="00D361F0" w:rsidRDefault="00D361F0" w:rsidP="00D361F0">
      <w:pPr>
        <w:suppressAutoHyphens/>
        <w:ind w:firstLine="709"/>
        <w:jc w:val="both"/>
        <w:rPr>
          <w:szCs w:val="28"/>
        </w:rPr>
      </w:pPr>
      <w:r w:rsidRPr="00D361F0">
        <w:rPr>
          <w:color w:val="000000"/>
          <w:szCs w:val="28"/>
        </w:rPr>
        <w:lastRenderedPageBreak/>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D361F0">
        <w:rPr>
          <w:szCs w:val="28"/>
        </w:rPr>
        <w:t xml:space="preserve">транспортная связь </w:t>
      </w:r>
      <w:r w:rsidR="009E7DF8">
        <w:rPr>
          <w:szCs w:val="28"/>
        </w:rPr>
        <w:t>обеспечивается по просп. Троицкому</w:t>
      </w:r>
      <w:r w:rsidRPr="00D361F0">
        <w:rPr>
          <w:szCs w:val="28"/>
        </w:rPr>
        <w:t xml:space="preserve"> (магистральная улица районного значения), наб. Северной Двины, ул. Попова, ул. Логинова (улицы и дороги местного значения).</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D361F0" w:rsidRPr="00D361F0" w:rsidRDefault="00D361F0" w:rsidP="00D361F0">
      <w:pPr>
        <w:tabs>
          <w:tab w:val="left" w:pos="709"/>
        </w:tabs>
        <w:autoSpaceDE w:val="0"/>
        <w:autoSpaceDN w:val="0"/>
        <w:adjustRightInd w:val="0"/>
        <w:ind w:firstLine="709"/>
        <w:jc w:val="both"/>
        <w:rPr>
          <w:szCs w:val="28"/>
        </w:rPr>
      </w:pPr>
      <w:r w:rsidRPr="00D361F0">
        <w:rPr>
          <w:szCs w:val="28"/>
        </w:rPr>
        <w:t xml:space="preserve">Внесение изменений в проект планировки центральной части осуществить </w:t>
      </w:r>
      <w:r w:rsidRPr="00D361F0">
        <w:rPr>
          <w:szCs w:val="28"/>
        </w:rPr>
        <w:br/>
        <w:t>в порядке, установленном Градостроительным кодексом Россий</w:t>
      </w:r>
      <w:r w:rsidR="009E7DF8">
        <w:rPr>
          <w:szCs w:val="28"/>
        </w:rPr>
        <w:t xml:space="preserve">ской Федерации </w:t>
      </w:r>
      <w:r w:rsidR="009E7DF8">
        <w:rPr>
          <w:szCs w:val="28"/>
        </w:rPr>
        <w:br/>
        <w:t xml:space="preserve">и </w:t>
      </w:r>
      <w:r w:rsidRPr="00D361F0">
        <w:rPr>
          <w:szCs w:val="28"/>
        </w:rPr>
        <w:t>порядке, утвержденн</w:t>
      </w:r>
      <w:r w:rsidR="009E7DF8">
        <w:rPr>
          <w:szCs w:val="28"/>
        </w:rPr>
        <w:t>о</w:t>
      </w:r>
      <w:r w:rsidRPr="00D361F0">
        <w:rPr>
          <w:szCs w:val="28"/>
        </w:rPr>
        <w:t>м постановлением Администрации городского округа "Город Архангельск" от 12 мая 2021 года № 862.</w:t>
      </w:r>
    </w:p>
    <w:p w:rsidR="00D361F0" w:rsidRPr="00D361F0" w:rsidRDefault="00D361F0" w:rsidP="00D361F0">
      <w:pPr>
        <w:tabs>
          <w:tab w:val="left" w:pos="709"/>
          <w:tab w:val="left" w:pos="851"/>
        </w:tabs>
        <w:autoSpaceDE w:val="0"/>
        <w:autoSpaceDN w:val="0"/>
        <w:adjustRightInd w:val="0"/>
        <w:ind w:firstLine="709"/>
        <w:jc w:val="both"/>
        <w:rPr>
          <w:szCs w:val="28"/>
        </w:rPr>
      </w:pPr>
      <w:r w:rsidRPr="00D361F0">
        <w:rPr>
          <w:szCs w:val="28"/>
        </w:rPr>
        <w:t>В соответствии с пунктом 5.2 статьи 46 Градостроительного кодекса Российской Федерации –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Утверждению подлежит основная часть проекта внесения изменений </w:t>
      </w:r>
      <w:r w:rsidRPr="00D361F0">
        <w:rPr>
          <w:sz w:val="28"/>
          <w:szCs w:val="28"/>
        </w:rPr>
        <w:br/>
      </w:r>
      <w:r w:rsidRPr="00D361F0">
        <w:rPr>
          <w:rFonts w:ascii="Times New Roman" w:hAnsi="Times New Roman" w:cs="Times New Roman"/>
          <w:sz w:val="28"/>
          <w:szCs w:val="28"/>
        </w:rPr>
        <w:t>в проект планировки центральной части, которая включает:</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1) чертеж или чертежи планировки территории, на которых отображаются:</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а) красные линии;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б) границы существующих и планируемых элементов планировочной структуры;</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Pr>
          <w:rFonts w:ascii="Times New Roman" w:hAnsi="Times New Roman" w:cs="Times New Roman"/>
          <w:sz w:val="28"/>
          <w:szCs w:val="28"/>
        </w:rPr>
        <w:br/>
      </w:r>
      <w:r w:rsidRPr="00D361F0">
        <w:rPr>
          <w:rFonts w:ascii="Times New Roman" w:hAnsi="Times New Roman" w:cs="Times New Roman"/>
          <w:sz w:val="28"/>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Pr>
          <w:rFonts w:ascii="Times New Roman" w:hAnsi="Times New Roman" w:cs="Times New Roman"/>
          <w:sz w:val="28"/>
          <w:szCs w:val="28"/>
        </w:rPr>
        <w:br/>
      </w:r>
      <w:r w:rsidRPr="00D361F0">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Pr>
          <w:rFonts w:ascii="Times New Roman" w:hAnsi="Times New Roman" w:cs="Times New Roman"/>
          <w:sz w:val="28"/>
          <w:szCs w:val="28"/>
        </w:rPr>
        <w:br/>
      </w:r>
      <w:r w:rsidRPr="00D361F0">
        <w:rPr>
          <w:rFonts w:ascii="Times New Roman" w:hAnsi="Times New Roman" w:cs="Times New Roman"/>
          <w:sz w:val="28"/>
          <w:szCs w:val="28"/>
        </w:rPr>
        <w:t xml:space="preserve">для развития территории в границах элемента планировочной структуры. </w:t>
      </w:r>
      <w:r>
        <w:rPr>
          <w:rFonts w:ascii="Times New Roman" w:hAnsi="Times New Roman" w:cs="Times New Roman"/>
          <w:sz w:val="28"/>
          <w:szCs w:val="28"/>
        </w:rPr>
        <w:br/>
      </w:r>
      <w:r w:rsidRPr="00D361F0">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w:t>
      </w:r>
      <w:r w:rsidRPr="00D361F0">
        <w:rPr>
          <w:rFonts w:ascii="Times New Roman" w:hAnsi="Times New Roman" w:cs="Times New Roman"/>
          <w:sz w:val="28"/>
          <w:szCs w:val="28"/>
        </w:rPr>
        <w:lastRenderedPageBreak/>
        <w:t xml:space="preserve">Градостроительного </w:t>
      </w:r>
      <w:r w:rsidR="003D4E5E">
        <w:rPr>
          <w:rFonts w:ascii="Times New Roman" w:hAnsi="Times New Roman" w:cs="Times New Roman"/>
          <w:sz w:val="28"/>
          <w:szCs w:val="28"/>
        </w:rPr>
        <w:t>к</w:t>
      </w:r>
      <w:r w:rsidRPr="00D361F0">
        <w:rPr>
          <w:rFonts w:ascii="Times New Roman" w:hAnsi="Times New Roman" w:cs="Times New Roman"/>
          <w:sz w:val="28"/>
          <w:szCs w:val="28"/>
        </w:rPr>
        <w:t xml:space="preserve">одекса </w:t>
      </w:r>
      <w:r w:rsidR="003D4E5E">
        <w:rPr>
          <w:rFonts w:ascii="Times New Roman" w:hAnsi="Times New Roman" w:cs="Times New Roman"/>
          <w:sz w:val="28"/>
          <w:szCs w:val="28"/>
        </w:rPr>
        <w:t xml:space="preserve">Российской Федерации </w:t>
      </w:r>
      <w:r w:rsidRPr="00D361F0">
        <w:rPr>
          <w:rFonts w:ascii="Times New Roman" w:hAnsi="Times New Roman" w:cs="Times New Roman"/>
          <w:sz w:val="28"/>
          <w:szCs w:val="28"/>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Данный раздел должен также содержать:</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предложения по сохранению, сносу, размещению новых объектов; </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предложения по развитию транспортной инфраструктур</w:t>
      </w:r>
      <w:r w:rsidR="003D4E5E">
        <w:rPr>
          <w:rFonts w:ascii="Times New Roman" w:hAnsi="Times New Roman" w:cs="Times New Roman"/>
          <w:sz w:val="28"/>
          <w:szCs w:val="28"/>
        </w:rPr>
        <w:t xml:space="preserve">ы территории (реконструкция и </w:t>
      </w:r>
      <w:r w:rsidRPr="00D361F0">
        <w:rPr>
          <w:rFonts w:ascii="Times New Roman" w:hAnsi="Times New Roman" w:cs="Times New Roman"/>
          <w:sz w:val="28"/>
          <w:szCs w:val="28"/>
        </w:rPr>
        <w:t xml:space="preserve">строительство участков внутриквартальных проездов, улиц, </w:t>
      </w:r>
      <w:r w:rsidRPr="00D361F0">
        <w:rPr>
          <w:rFonts w:ascii="Times New Roman" w:hAnsi="Times New Roman" w:cs="Times New Roman"/>
          <w:sz w:val="28"/>
          <w:szCs w:val="28"/>
        </w:rPr>
        <w:br/>
        <w:t xml:space="preserve">а также по обеспечению сохранения существующих инженерных сетей </w:t>
      </w:r>
      <w:r w:rsidRPr="00D361F0">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D361F0">
        <w:rPr>
          <w:rFonts w:ascii="Times New Roman" w:hAnsi="Times New Roman" w:cs="Times New Roman"/>
          <w:sz w:val="28"/>
          <w:szCs w:val="28"/>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lastRenderedPageBreak/>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D361F0">
        <w:rPr>
          <w:rFonts w:ascii="Times New Roman" w:hAnsi="Times New Roman" w:cs="Times New Roman"/>
          <w:sz w:val="28"/>
          <w:szCs w:val="28"/>
        </w:rPr>
        <w:br/>
        <w:t>с отображением границ элементов планировочной структуры;</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D361F0">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D361F0">
        <w:rPr>
          <w:rFonts w:ascii="Times New Roman" w:hAnsi="Times New Roman" w:cs="Times New Roman"/>
          <w:sz w:val="28"/>
          <w:szCs w:val="28"/>
        </w:rPr>
        <w:br/>
        <w:t>с Градостроительным кодексом Российской Федерации;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5) схему границ территорий объектов культурного наследия;</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6) схему границ зон с особыми условиями использования территории;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7) обоснование соответствия планируемых параметров, местоположения </w:t>
      </w:r>
      <w:r w:rsidRPr="00D361F0">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Pr>
          <w:rFonts w:ascii="Times New Roman" w:hAnsi="Times New Roman" w:cs="Times New Roman"/>
          <w:sz w:val="28"/>
          <w:szCs w:val="28"/>
        </w:rPr>
        <w:br/>
      </w:r>
      <w:r w:rsidRPr="00D361F0">
        <w:rPr>
          <w:rFonts w:ascii="Times New Roman" w:hAnsi="Times New Roman" w:cs="Times New Roman"/>
          <w:sz w:val="28"/>
          <w:szCs w:val="28"/>
        </w:rPr>
        <w:t xml:space="preserve">в границах которой предусматривается осуществление деятельности </w:t>
      </w:r>
      <w:r>
        <w:rPr>
          <w:rFonts w:ascii="Times New Roman" w:hAnsi="Times New Roman" w:cs="Times New Roman"/>
          <w:sz w:val="28"/>
          <w:szCs w:val="28"/>
        </w:rPr>
        <w:br/>
      </w:r>
      <w:r w:rsidRPr="00D361F0">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D361F0">
        <w:rPr>
          <w:rFonts w:ascii="Times New Roman" w:hAnsi="Times New Roman" w:cs="Times New Roman"/>
          <w:sz w:val="28"/>
          <w:szCs w:val="28"/>
        </w:rPr>
        <w:br/>
        <w:t>к водным объектам общего пользования и их береговым полосам;</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11) перечень мероприятий по охране окружающей среды;</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12) обоснование очередности планируемого развития территории;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13) схему вертикальной планировки территории, инженерной подготовки </w:t>
      </w:r>
      <w:r w:rsidRPr="00D361F0">
        <w:rPr>
          <w:rFonts w:ascii="Times New Roman" w:hAnsi="Times New Roman" w:cs="Times New Roman"/>
          <w:sz w:val="28"/>
          <w:szCs w:val="28"/>
        </w:rPr>
        <w:br/>
        <w:t xml:space="preserve">и инженерной защиты территории, подготовленную в случаях, установленных уполномоченным Правительством Российской Федерации федеральным органом </w:t>
      </w:r>
      <w:r w:rsidRPr="00D361F0">
        <w:rPr>
          <w:rFonts w:ascii="Times New Roman" w:hAnsi="Times New Roman" w:cs="Times New Roman"/>
          <w:sz w:val="28"/>
          <w:szCs w:val="28"/>
        </w:rPr>
        <w:lastRenderedPageBreak/>
        <w:t>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а) границы города Архангельска;</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D361F0">
        <w:rPr>
          <w:rFonts w:ascii="Times New Roman" w:hAnsi="Times New Roman" w:cs="Times New Roman"/>
          <w:sz w:val="28"/>
          <w:szCs w:val="28"/>
        </w:rPr>
        <w:br/>
        <w:t>в проект планировки территории;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г) существующие и директивные (проектные) отметки поверхности </w:t>
      </w:r>
      <w:r>
        <w:rPr>
          <w:rFonts w:ascii="Times New Roman" w:hAnsi="Times New Roman" w:cs="Times New Roman"/>
          <w:sz w:val="28"/>
          <w:szCs w:val="28"/>
        </w:rPr>
        <w:br/>
      </w:r>
      <w:r w:rsidRPr="00D361F0">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е) горизонтали, отображающие проектный рельеф в виде параллельных линий;</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14) схему существующих и проектируемых сетей инженерного обеспечения объекта, в соответствии с техническими условиями </w:t>
      </w:r>
      <w:r>
        <w:rPr>
          <w:rFonts w:ascii="Times New Roman" w:hAnsi="Times New Roman" w:cs="Times New Roman"/>
          <w:sz w:val="28"/>
          <w:szCs w:val="28"/>
        </w:rPr>
        <w:br/>
      </w:r>
      <w:r w:rsidRPr="00D361F0">
        <w:rPr>
          <w:rFonts w:ascii="Times New Roman" w:hAnsi="Times New Roman" w:cs="Times New Roman"/>
          <w:sz w:val="28"/>
          <w:szCs w:val="28"/>
        </w:rPr>
        <w:t>от ресурсоснабжающих организаций;</w:t>
      </w:r>
    </w:p>
    <w:p w:rsidR="00D361F0" w:rsidRPr="00D361F0" w:rsidRDefault="00D361F0" w:rsidP="00D361F0">
      <w:pPr>
        <w:pStyle w:val="ConsPlusNormal"/>
        <w:ind w:firstLine="709"/>
        <w:jc w:val="both"/>
        <w:rPr>
          <w:rFonts w:ascii="Times New Roman" w:hAnsi="Times New Roman" w:cs="Times New Roman"/>
          <w:sz w:val="28"/>
          <w:szCs w:val="28"/>
        </w:rPr>
      </w:pPr>
      <w:r w:rsidRPr="00D361F0">
        <w:rPr>
          <w:rFonts w:ascii="Times New Roman" w:hAnsi="Times New Roman" w:cs="Times New Roman"/>
          <w:sz w:val="28"/>
          <w:szCs w:val="28"/>
        </w:rPr>
        <w:t>15) иные материалы для обоснования положений по планировке территории.</w:t>
      </w:r>
    </w:p>
    <w:p w:rsidR="00D361F0" w:rsidRPr="00D361F0" w:rsidRDefault="00D361F0" w:rsidP="00D361F0">
      <w:pPr>
        <w:pStyle w:val="ConsPlusNormal"/>
        <w:ind w:firstLine="709"/>
        <w:jc w:val="both"/>
        <w:rPr>
          <w:rFonts w:ascii="Times New Roman CYR" w:hAnsi="Times New Roman CYR" w:cs="Times New Roman CYR"/>
          <w:sz w:val="28"/>
          <w:szCs w:val="28"/>
        </w:rPr>
      </w:pPr>
      <w:r w:rsidRPr="00D361F0">
        <w:rPr>
          <w:rFonts w:ascii="Times New Roman CYR" w:hAnsi="Times New Roman CYR" w:cs="Times New Roman CYR"/>
          <w:sz w:val="28"/>
          <w:szCs w:val="28"/>
        </w:rPr>
        <w:t xml:space="preserve">В состав </w:t>
      </w:r>
      <w:r w:rsidRPr="00D361F0">
        <w:rPr>
          <w:rFonts w:ascii="Times New Roman" w:hAnsi="Times New Roman" w:cs="Times New Roman"/>
          <w:sz w:val="28"/>
          <w:szCs w:val="28"/>
        </w:rPr>
        <w:t>проекта внесения изменений в проект планировки центральной части</w:t>
      </w:r>
      <w:r w:rsidRPr="00D361F0">
        <w:rPr>
          <w:rFonts w:ascii="Times New Roman CYR" w:hAnsi="Times New Roman CYR" w:cs="Times New Roman CYR"/>
          <w:sz w:val="28"/>
          <w:szCs w:val="28"/>
        </w:rPr>
        <w:t xml:space="preserve"> может включаться проект организации дорожного движения, разрабатываемый в соответствии с требованиями Федерального закона </w:t>
      </w:r>
      <w:r>
        <w:rPr>
          <w:rFonts w:ascii="Times New Roman CYR" w:hAnsi="Times New Roman CYR" w:cs="Times New Roman CYR"/>
          <w:sz w:val="28"/>
          <w:szCs w:val="28"/>
        </w:rPr>
        <w:br/>
      </w:r>
      <w:r w:rsidRPr="00D361F0">
        <w:rPr>
          <w:rFonts w:ascii="Times New Roman CYR" w:hAnsi="Times New Roman CYR" w:cs="Times New Roman CYR"/>
          <w:sz w:val="28"/>
          <w:szCs w:val="28"/>
        </w:rPr>
        <w:t xml:space="preserve">от 29 декабря 2017 года № 443-ФЗ "Об организации дорожного движения </w:t>
      </w:r>
      <w:r w:rsidR="008C6D43">
        <w:rPr>
          <w:rFonts w:ascii="Times New Roman CYR" w:hAnsi="Times New Roman CYR" w:cs="Times New Roman CYR"/>
          <w:sz w:val="28"/>
          <w:szCs w:val="28"/>
        </w:rPr>
        <w:br/>
      </w:r>
      <w:r w:rsidRPr="00D361F0">
        <w:rPr>
          <w:rFonts w:ascii="Times New Roman CYR" w:hAnsi="Times New Roman CYR" w:cs="Times New Roman CYR"/>
          <w:sz w:val="28"/>
          <w:szCs w:val="28"/>
        </w:rPr>
        <w:t>в Российской Федерации и о внесении изменений в отдельные законодательные акты Российской Федерации".</w:t>
      </w:r>
    </w:p>
    <w:p w:rsidR="00D361F0" w:rsidRPr="00D361F0" w:rsidRDefault="00D361F0" w:rsidP="00D361F0">
      <w:pPr>
        <w:widowControl w:val="0"/>
        <w:ind w:firstLine="709"/>
        <w:jc w:val="both"/>
        <w:rPr>
          <w:szCs w:val="28"/>
        </w:rPr>
      </w:pPr>
      <w:r w:rsidRPr="00D361F0">
        <w:rPr>
          <w:szCs w:val="28"/>
        </w:rPr>
        <w:t xml:space="preserve">Проект внесения изменений в проект планировки центральной части предоставляется техническим заказчиком в адрес департамента градостроительства Администрации городского округа "Город Архангельск" </w:t>
      </w:r>
      <w:r>
        <w:rPr>
          <w:szCs w:val="28"/>
        </w:rPr>
        <w:br/>
      </w:r>
      <w:r w:rsidRPr="00D361F0">
        <w:rPr>
          <w:szCs w:val="28"/>
        </w:rPr>
        <w:t>на бумажном носителе и в электронном виде в следующем объеме:</w:t>
      </w:r>
    </w:p>
    <w:p w:rsidR="00D361F0" w:rsidRPr="00D361F0" w:rsidRDefault="00D361F0" w:rsidP="00D361F0">
      <w:pPr>
        <w:widowControl w:val="0"/>
        <w:ind w:firstLine="709"/>
        <w:jc w:val="both"/>
        <w:rPr>
          <w:szCs w:val="28"/>
        </w:rPr>
      </w:pPr>
      <w:r w:rsidRPr="00D361F0">
        <w:rPr>
          <w:szCs w:val="28"/>
        </w:rPr>
        <w:t>1) на бумажном носителе в одном экземпляре;</w:t>
      </w:r>
    </w:p>
    <w:p w:rsidR="00D361F0" w:rsidRPr="00D361F0" w:rsidRDefault="00D361F0" w:rsidP="00D361F0">
      <w:pPr>
        <w:widowControl w:val="0"/>
        <w:ind w:firstLine="709"/>
        <w:jc w:val="both"/>
        <w:rPr>
          <w:szCs w:val="28"/>
        </w:rPr>
      </w:pPr>
      <w:r w:rsidRPr="00D361F0">
        <w:rPr>
          <w:szCs w:val="28"/>
        </w:rPr>
        <w:t>2) на электронном носителе (на компакт-диске) в одном экземпляре каждый нижеуказанный вид.</w:t>
      </w:r>
    </w:p>
    <w:p w:rsidR="00D361F0" w:rsidRPr="00D361F0" w:rsidRDefault="00D361F0" w:rsidP="00D361F0">
      <w:pPr>
        <w:widowControl w:val="0"/>
        <w:ind w:firstLine="709"/>
        <w:jc w:val="both"/>
        <w:rPr>
          <w:szCs w:val="28"/>
        </w:rPr>
      </w:pPr>
      <w:r w:rsidRPr="00D361F0">
        <w:rPr>
          <w:szCs w:val="28"/>
        </w:rPr>
        <w:t xml:space="preserve">Электронная версия проекта внесения изменений в проект планировки центральной части должна содержать: </w:t>
      </w:r>
    </w:p>
    <w:p w:rsidR="00D361F0" w:rsidRPr="00D361F0" w:rsidRDefault="00D361F0" w:rsidP="00D361F0">
      <w:pPr>
        <w:ind w:firstLine="709"/>
        <w:jc w:val="both"/>
        <w:rPr>
          <w:bCs/>
          <w:szCs w:val="28"/>
        </w:rPr>
      </w:pPr>
      <w:r w:rsidRPr="00D361F0">
        <w:rPr>
          <w:szCs w:val="28"/>
        </w:rPr>
        <w:t xml:space="preserve">1) графическую часть, выполненную с использованием программного расширения "AutoCad" (*.dwg / .dxf) </w:t>
      </w:r>
      <w:r w:rsidRPr="00D361F0">
        <w:rPr>
          <w:bCs/>
          <w:szCs w:val="28"/>
        </w:rPr>
        <w:t xml:space="preserve">в системе координат, используемой </w:t>
      </w:r>
      <w:r>
        <w:rPr>
          <w:bCs/>
          <w:szCs w:val="28"/>
        </w:rPr>
        <w:br/>
      </w:r>
      <w:r w:rsidRPr="00D361F0">
        <w:rPr>
          <w:bCs/>
          <w:szCs w:val="28"/>
        </w:rPr>
        <w:lastRenderedPageBreak/>
        <w:t xml:space="preserve">для ведения Единого государственного реестра недвижимости (один экземпляр </w:t>
      </w:r>
      <w:r w:rsidRPr="00D361F0">
        <w:rPr>
          <w:bCs/>
          <w:szCs w:val="28"/>
        </w:rPr>
        <w:br/>
        <w:t>на компакт-диске);</w:t>
      </w:r>
    </w:p>
    <w:p w:rsidR="00D361F0" w:rsidRPr="00D361F0" w:rsidRDefault="00D361F0" w:rsidP="00D361F0">
      <w:pPr>
        <w:ind w:firstLine="709"/>
        <w:jc w:val="both"/>
        <w:rPr>
          <w:bCs/>
          <w:szCs w:val="28"/>
        </w:rPr>
      </w:pPr>
      <w:r w:rsidRPr="00D361F0">
        <w:rPr>
          <w:bCs/>
          <w:szCs w:val="28"/>
        </w:rPr>
        <w:t xml:space="preserve">2) </w:t>
      </w:r>
      <w:r w:rsidRPr="00D361F0">
        <w:rPr>
          <w:szCs w:val="28"/>
        </w:rPr>
        <w:t xml:space="preserve">графическую часть, выполненную в формате *.pdf </w:t>
      </w:r>
      <w:r w:rsidRPr="00D361F0">
        <w:rPr>
          <w:bCs/>
          <w:szCs w:val="28"/>
        </w:rPr>
        <w:t xml:space="preserve">(один экземпляр </w:t>
      </w:r>
      <w:r w:rsidRPr="00D361F0">
        <w:rPr>
          <w:bCs/>
          <w:szCs w:val="28"/>
        </w:rPr>
        <w:br/>
        <w:t>на компакт-диске);</w:t>
      </w:r>
    </w:p>
    <w:p w:rsidR="00D361F0" w:rsidRPr="00D361F0" w:rsidRDefault="00D361F0" w:rsidP="00D361F0">
      <w:pPr>
        <w:widowControl w:val="0"/>
        <w:ind w:firstLine="709"/>
        <w:jc w:val="both"/>
        <w:rPr>
          <w:szCs w:val="28"/>
        </w:rPr>
      </w:pPr>
      <w:r w:rsidRPr="00D361F0">
        <w:rPr>
          <w:szCs w:val="28"/>
        </w:rPr>
        <w:t>3) текстовую часть, выполненную с использованием текстового редактора "Word" (*.doc / .docx)</w:t>
      </w:r>
      <w:r w:rsidRPr="00D361F0">
        <w:rPr>
          <w:bCs/>
          <w:szCs w:val="28"/>
        </w:rPr>
        <w:t xml:space="preserve"> (один экземпляр на компакт-диске)</w:t>
      </w:r>
      <w:r w:rsidRPr="00D361F0">
        <w:rPr>
          <w:szCs w:val="28"/>
        </w:rPr>
        <w:t>.</w:t>
      </w:r>
    </w:p>
    <w:p w:rsidR="00D361F0" w:rsidRPr="00D361F0" w:rsidRDefault="00D361F0" w:rsidP="00D361F0">
      <w:pPr>
        <w:widowControl w:val="0"/>
        <w:ind w:firstLine="709"/>
        <w:jc w:val="both"/>
        <w:rPr>
          <w:szCs w:val="28"/>
        </w:rPr>
      </w:pPr>
      <w:r w:rsidRPr="00D361F0">
        <w:rPr>
          <w:szCs w:val="28"/>
        </w:rPr>
        <w:t>Текстовая часть проекта внесения изменений в проект планировки центральной части на бумажном носителе должна быть предоставлена в виде пояснительной записки (сброшюрованной книги).</w:t>
      </w:r>
    </w:p>
    <w:p w:rsidR="00D361F0" w:rsidRPr="00D361F0" w:rsidRDefault="00D361F0" w:rsidP="00D361F0">
      <w:pPr>
        <w:widowControl w:val="0"/>
        <w:ind w:firstLine="709"/>
        <w:jc w:val="both"/>
        <w:rPr>
          <w:szCs w:val="28"/>
        </w:rPr>
      </w:pPr>
      <w:r w:rsidRPr="00D361F0">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D361F0" w:rsidRPr="00D361F0" w:rsidRDefault="00D361F0" w:rsidP="00D361F0">
      <w:pPr>
        <w:pStyle w:val="ConsPlusNonformat"/>
        <w:tabs>
          <w:tab w:val="left" w:pos="284"/>
        </w:tabs>
        <w:ind w:firstLine="709"/>
        <w:rPr>
          <w:rFonts w:ascii="Times New Roman" w:hAnsi="Times New Roman" w:cs="Times New Roman"/>
          <w:sz w:val="28"/>
          <w:szCs w:val="28"/>
        </w:rPr>
      </w:pPr>
      <w:r w:rsidRPr="00D361F0">
        <w:rPr>
          <w:rFonts w:ascii="Times New Roman" w:hAnsi="Times New Roman" w:cs="Times New Roman"/>
          <w:sz w:val="28"/>
          <w:szCs w:val="28"/>
        </w:rPr>
        <w:t>7. Основные требования к градостроительным решениям</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При разработке проекта внесения изменений в проект планировки центральной части учесть основные положения:</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Pr>
          <w:rFonts w:ascii="Times New Roman" w:hAnsi="Times New Roman" w:cs="Times New Roman"/>
          <w:sz w:val="28"/>
          <w:szCs w:val="28"/>
        </w:rPr>
        <w:br/>
      </w:r>
      <w:r w:rsidRPr="00D361F0">
        <w:rPr>
          <w:rFonts w:ascii="Times New Roman" w:hAnsi="Times New Roman" w:cs="Times New Roman"/>
          <w:sz w:val="28"/>
          <w:szCs w:val="28"/>
        </w:rPr>
        <w:t>от 29 сентября 2020 года № 68-п (с изменениями);</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проекта планировки центральной части муниципального образования "Город Архангельск", утвержденного распоряжением мэра города Архангельска </w:t>
      </w:r>
      <w:r w:rsidRPr="00D361F0">
        <w:rPr>
          <w:rFonts w:ascii="Times New Roman" w:hAnsi="Times New Roman" w:cs="Times New Roman"/>
          <w:sz w:val="28"/>
          <w:szCs w:val="28"/>
        </w:rPr>
        <w:br/>
        <w:t>от 20 декабря 2013 года № 4193р (с изменениями);</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Проектными решениями в материалах по обоснованию предусмотреть следующее:</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реконструкцию объекта, расположенного по адресу: ул. Троицкий, д. 79 </w:t>
      </w:r>
      <w:r w:rsidRPr="00D361F0">
        <w:rPr>
          <w:rFonts w:ascii="Times New Roman" w:hAnsi="Times New Roman" w:cs="Times New Roman"/>
          <w:sz w:val="28"/>
          <w:szCs w:val="28"/>
        </w:rPr>
        <w:br/>
        <w:t xml:space="preserve">в границах земельного участка с кадастровым номером 29:22:040750:14; </w:t>
      </w:r>
    </w:p>
    <w:p w:rsidR="00D361F0" w:rsidRPr="00D361F0" w:rsidRDefault="00D361F0" w:rsidP="00D361F0">
      <w:pPr>
        <w:pStyle w:val="21"/>
        <w:tabs>
          <w:tab w:val="left" w:pos="993"/>
        </w:tabs>
        <w:rPr>
          <w:bCs/>
        </w:rPr>
      </w:pPr>
      <w:r w:rsidRPr="00D361F0">
        <w:rPr>
          <w:bCs/>
        </w:rPr>
        <w:t xml:space="preserve">варианты планировочных и (или) объемно-пространственных решений застройки </w:t>
      </w:r>
      <w:r w:rsidRPr="00D361F0">
        <w:t>в границах элемента планировочной структуры: наб. Северной Двины, просп. Троицкий, ул. Попова, ул. Логинова площадью 4,6587 га</w:t>
      </w:r>
      <w:r w:rsidRPr="00D361F0">
        <w:rPr>
          <w:bCs/>
        </w:rPr>
        <w:t>;</w:t>
      </w:r>
    </w:p>
    <w:p w:rsidR="00D361F0" w:rsidRPr="00D361F0" w:rsidRDefault="00D361F0" w:rsidP="00D361F0">
      <w:pPr>
        <w:pStyle w:val="21"/>
        <w:tabs>
          <w:tab w:val="left" w:pos="993"/>
        </w:tabs>
        <w:rPr>
          <w:bCs/>
        </w:rPr>
      </w:pPr>
      <w:r w:rsidRPr="00D361F0">
        <w:rPr>
          <w:bCs/>
        </w:rPr>
        <w:t xml:space="preserve">решения по благоустройству квартала должно выполняться в соответствии </w:t>
      </w:r>
      <w:r w:rsidRPr="00D361F0">
        <w:rPr>
          <w:bCs/>
        </w:rPr>
        <w:b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w:t>
      </w:r>
      <w:r w:rsidRPr="00D361F0">
        <w:rPr>
          <w:bCs/>
        </w:rPr>
        <w:br/>
        <w:t>СНиП III-10-75", иными нормативными документами;</w:t>
      </w:r>
    </w:p>
    <w:p w:rsidR="00D361F0" w:rsidRPr="00D361F0" w:rsidRDefault="00D361F0" w:rsidP="00D361F0">
      <w:pPr>
        <w:pStyle w:val="21"/>
        <w:tabs>
          <w:tab w:val="left" w:pos="993"/>
        </w:tabs>
        <w:rPr>
          <w:bCs/>
        </w:rPr>
      </w:pPr>
      <w:r w:rsidRPr="00D361F0">
        <w:rPr>
          <w:bCs/>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w:t>
      </w:r>
      <w:r w:rsidRPr="00D361F0">
        <w:rPr>
          <w:bCs/>
        </w:rPr>
        <w:br/>
        <w:t>и сооружений для маломобильных групп населения. Актуализированная редакция СНиП 35-01-2001";</w:t>
      </w:r>
    </w:p>
    <w:p w:rsidR="00D361F0" w:rsidRPr="00D361F0" w:rsidRDefault="00D361F0" w:rsidP="00D361F0">
      <w:pPr>
        <w:pStyle w:val="21"/>
        <w:tabs>
          <w:tab w:val="left" w:pos="993"/>
        </w:tabs>
        <w:rPr>
          <w:bCs/>
        </w:rPr>
      </w:pPr>
      <w:r w:rsidRPr="00D361F0">
        <w:rPr>
          <w:bCs/>
        </w:rPr>
        <w:lastRenderedPageBreak/>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D361F0" w:rsidRPr="00D361F0" w:rsidRDefault="00D361F0" w:rsidP="00D361F0">
      <w:pPr>
        <w:pStyle w:val="21"/>
        <w:tabs>
          <w:tab w:val="left" w:pos="993"/>
        </w:tabs>
        <w:rPr>
          <w:bCs/>
        </w:rPr>
      </w:pPr>
      <w:r w:rsidRPr="00D361F0">
        <w:rPr>
          <w:bCs/>
        </w:rPr>
        <w:t xml:space="preserve">парковочные места должны быть организованы в соответствии </w:t>
      </w:r>
      <w:r w:rsidRPr="00D361F0">
        <w:rPr>
          <w:bCs/>
        </w:rPr>
        <w:br/>
        <w:t>с действующими сводами правил и региональными нормативами градостроительного проектирования;</w:t>
      </w:r>
    </w:p>
    <w:p w:rsidR="00D361F0" w:rsidRPr="00D361F0" w:rsidRDefault="00D361F0" w:rsidP="00D361F0">
      <w:pPr>
        <w:pStyle w:val="21"/>
        <w:tabs>
          <w:tab w:val="left" w:pos="993"/>
        </w:tabs>
        <w:rPr>
          <w:bCs/>
        </w:rPr>
      </w:pPr>
      <w:r w:rsidRPr="00D361F0">
        <w:rPr>
          <w:bCs/>
        </w:rPr>
        <w:t>проектируемая территория должна быть оборудована специальными площадками для сбора твердых коммунальных отходов закрытого типа;</w:t>
      </w:r>
    </w:p>
    <w:p w:rsidR="00D361F0" w:rsidRPr="00D361F0" w:rsidRDefault="00D361F0" w:rsidP="00D361F0">
      <w:pPr>
        <w:pStyle w:val="21"/>
        <w:tabs>
          <w:tab w:val="left" w:pos="993"/>
        </w:tabs>
        <w:rPr>
          <w:bCs/>
        </w:rPr>
      </w:pPr>
      <w:r w:rsidRPr="00D361F0">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D361F0" w:rsidRPr="00D361F0" w:rsidRDefault="00D361F0" w:rsidP="00D361F0">
      <w:pPr>
        <w:pStyle w:val="21"/>
        <w:tabs>
          <w:tab w:val="left" w:pos="993"/>
        </w:tabs>
        <w:rPr>
          <w:bCs/>
        </w:rPr>
      </w:pPr>
      <w:r w:rsidRPr="00D361F0">
        <w:rPr>
          <w:bCs/>
        </w:rPr>
        <w:t xml:space="preserve">размещение площадок общего пользования различного назначения </w:t>
      </w:r>
      <w:r>
        <w:rPr>
          <w:bCs/>
        </w:rPr>
        <w:br/>
      </w:r>
      <w:r w:rsidRPr="00D361F0">
        <w:rPr>
          <w:bCs/>
        </w:rP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995F2D">
        <w:rPr>
          <w:bCs/>
          <w:lang w:val="ru-RU"/>
        </w:rPr>
        <w:t>ункту</w:t>
      </w:r>
      <w:r w:rsidRPr="00D361F0">
        <w:rPr>
          <w:bCs/>
        </w:rPr>
        <w:t xml:space="preserve"> 7.5 СП 42.13330.2016. Свод правил. Градостроительство. Планировка </w:t>
      </w:r>
      <w:r>
        <w:rPr>
          <w:bCs/>
        </w:rPr>
        <w:br/>
      </w:r>
      <w:r w:rsidRPr="00D361F0">
        <w:rPr>
          <w:bCs/>
        </w:rPr>
        <w:t>и застройка городских и сельских поселений. Актуализированная редакция СНиП 2.07.01-89* (утв</w:t>
      </w:r>
      <w:r>
        <w:rPr>
          <w:bCs/>
        </w:rPr>
        <w:t>ержден</w:t>
      </w:r>
      <w:r w:rsidRPr="00D361F0">
        <w:rPr>
          <w:bCs/>
        </w:rPr>
        <w:t xml:space="preserve"> </w:t>
      </w:r>
      <w:r w:rsidR="00995F2D">
        <w:rPr>
          <w:bCs/>
          <w:lang w:val="ru-RU"/>
        </w:rPr>
        <w:t>п</w:t>
      </w:r>
      <w:r w:rsidRPr="00D361F0">
        <w:rPr>
          <w:bCs/>
        </w:rPr>
        <w:t>риказом Минстроя России от 30</w:t>
      </w:r>
      <w:r w:rsidR="00995F2D">
        <w:rPr>
          <w:bCs/>
          <w:lang w:val="ru-RU"/>
        </w:rPr>
        <w:t xml:space="preserve"> декабря </w:t>
      </w:r>
      <w:r w:rsidR="00995F2D">
        <w:rPr>
          <w:bCs/>
          <w:lang w:val="ru-RU"/>
        </w:rPr>
        <w:br/>
      </w:r>
      <w:r w:rsidRPr="00D361F0">
        <w:rPr>
          <w:bCs/>
        </w:rPr>
        <w:t>2016</w:t>
      </w:r>
      <w:r w:rsidR="00995F2D">
        <w:rPr>
          <w:bCs/>
          <w:lang w:val="ru-RU"/>
        </w:rPr>
        <w:t xml:space="preserve"> года </w:t>
      </w:r>
      <w:r w:rsidRPr="00D361F0">
        <w:rPr>
          <w:bCs/>
        </w:rPr>
        <w:t>№ 1034/пр) (далее – СП Градостроительство);</w:t>
      </w:r>
    </w:p>
    <w:p w:rsidR="00D361F0" w:rsidRPr="00D361F0" w:rsidRDefault="00D361F0" w:rsidP="00D361F0">
      <w:pPr>
        <w:pStyle w:val="21"/>
        <w:tabs>
          <w:tab w:val="left" w:pos="993"/>
        </w:tabs>
        <w:rPr>
          <w:bCs/>
        </w:rPr>
      </w:pPr>
      <w:r w:rsidRPr="00D361F0">
        <w:rPr>
          <w:bCs/>
        </w:rPr>
        <w:t>размещение площадок необходимо предусматривать на расстоянии от окон жилых и общественных зданий не менее чем:</w:t>
      </w:r>
    </w:p>
    <w:p w:rsidR="00D361F0" w:rsidRPr="00D361F0" w:rsidRDefault="00D361F0" w:rsidP="00D361F0">
      <w:pPr>
        <w:pStyle w:val="21"/>
        <w:tabs>
          <w:tab w:val="left" w:pos="993"/>
        </w:tabs>
        <w:rPr>
          <w:bCs/>
        </w:rPr>
      </w:pPr>
      <w:r w:rsidRPr="00D361F0">
        <w:rPr>
          <w:bCs/>
        </w:rPr>
        <w:t>для игр детей дошкольного и младшего школьного возраста – 12 м;</w:t>
      </w:r>
    </w:p>
    <w:p w:rsidR="00D361F0" w:rsidRPr="00D361F0" w:rsidRDefault="00D361F0" w:rsidP="00D361F0">
      <w:pPr>
        <w:pStyle w:val="21"/>
        <w:tabs>
          <w:tab w:val="left" w:pos="993"/>
        </w:tabs>
        <w:rPr>
          <w:bCs/>
        </w:rPr>
      </w:pPr>
      <w:r w:rsidRPr="00D361F0">
        <w:rPr>
          <w:bCs/>
        </w:rPr>
        <w:t>для отдыха взрослого населения – 10 м;</w:t>
      </w:r>
    </w:p>
    <w:p w:rsidR="00D361F0" w:rsidRPr="00D361F0" w:rsidRDefault="00D361F0" w:rsidP="00D361F0">
      <w:pPr>
        <w:pStyle w:val="21"/>
        <w:tabs>
          <w:tab w:val="left" w:pos="993"/>
        </w:tabs>
        <w:rPr>
          <w:bCs/>
        </w:rPr>
      </w:pPr>
      <w:r w:rsidRPr="00D361F0">
        <w:rPr>
          <w:bCs/>
        </w:rPr>
        <w:t xml:space="preserve">для занятий физкультурой (в зависимости от шумовых характеристик) – </w:t>
      </w:r>
    </w:p>
    <w:p w:rsidR="00D361F0" w:rsidRPr="00D361F0" w:rsidRDefault="00D361F0" w:rsidP="00995F2D">
      <w:pPr>
        <w:pStyle w:val="21"/>
        <w:tabs>
          <w:tab w:val="left" w:pos="993"/>
        </w:tabs>
        <w:ind w:firstLine="0"/>
        <w:rPr>
          <w:bCs/>
        </w:rPr>
      </w:pPr>
      <w:r w:rsidRPr="00D361F0">
        <w:rPr>
          <w:bCs/>
        </w:rPr>
        <w:t xml:space="preserve">10 </w:t>
      </w:r>
      <w:r w:rsidR="00995F2D">
        <w:rPr>
          <w:bCs/>
        </w:rPr>
        <w:t>–</w:t>
      </w:r>
      <w:r w:rsidRPr="00D361F0">
        <w:rPr>
          <w:bCs/>
        </w:rPr>
        <w:t xml:space="preserve"> 40 м;</w:t>
      </w:r>
    </w:p>
    <w:p w:rsidR="00D361F0" w:rsidRPr="00D361F0" w:rsidRDefault="00D361F0" w:rsidP="00D361F0">
      <w:pPr>
        <w:pStyle w:val="21"/>
        <w:tabs>
          <w:tab w:val="left" w:pos="993"/>
        </w:tabs>
        <w:rPr>
          <w:bCs/>
        </w:rPr>
      </w:pPr>
      <w:r w:rsidRPr="00D361F0">
        <w:rPr>
          <w:bCs/>
        </w:rPr>
        <w:t>для хозяйственных целей – 20 м;</w:t>
      </w:r>
    </w:p>
    <w:p w:rsidR="00D361F0" w:rsidRPr="00D361F0" w:rsidRDefault="00D361F0" w:rsidP="00D361F0">
      <w:pPr>
        <w:pStyle w:val="21"/>
        <w:tabs>
          <w:tab w:val="left" w:pos="993"/>
        </w:tabs>
        <w:rPr>
          <w:bCs/>
        </w:rPr>
      </w:pPr>
      <w:r w:rsidRPr="00D361F0">
        <w:rPr>
          <w:bCs/>
        </w:rPr>
        <w:t>для выгула собак – 40 м;</w:t>
      </w:r>
    </w:p>
    <w:p w:rsidR="00D361F0" w:rsidRPr="00D361F0" w:rsidRDefault="00D361F0" w:rsidP="00D361F0">
      <w:pPr>
        <w:pStyle w:val="21"/>
        <w:tabs>
          <w:tab w:val="left" w:pos="993"/>
        </w:tabs>
        <w:rPr>
          <w:bCs/>
        </w:rPr>
      </w:pPr>
      <w:r w:rsidRPr="00D361F0">
        <w:rPr>
          <w:bCs/>
        </w:rPr>
        <w:t>для стоянки автомобилей – по пп. 11.34 СП Градостроительство;</w:t>
      </w:r>
    </w:p>
    <w:p w:rsidR="00D361F0" w:rsidRPr="00D361F0" w:rsidRDefault="00D361F0" w:rsidP="00D361F0">
      <w:pPr>
        <w:pStyle w:val="21"/>
        <w:tabs>
          <w:tab w:val="left" w:pos="993"/>
        </w:tabs>
        <w:rPr>
          <w:bCs/>
        </w:rPr>
      </w:pPr>
      <w:r w:rsidRPr="00D361F0">
        <w:rPr>
          <w:bCs/>
        </w:rPr>
        <w:t>водоснабжение планируемой территории предусмотреть централизованное;</w:t>
      </w:r>
    </w:p>
    <w:p w:rsidR="00D361F0" w:rsidRPr="00D361F0" w:rsidRDefault="00D361F0" w:rsidP="00D361F0">
      <w:pPr>
        <w:pStyle w:val="21"/>
        <w:tabs>
          <w:tab w:val="left" w:pos="993"/>
        </w:tabs>
        <w:rPr>
          <w:bCs/>
        </w:rPr>
      </w:pPr>
      <w:r w:rsidRPr="00D361F0">
        <w:rPr>
          <w:bCs/>
        </w:rPr>
        <w:t>отведение хозяйственно-бытовых стоков планируемой застройки предусмотреть централизованное;</w:t>
      </w:r>
    </w:p>
    <w:p w:rsidR="00D361F0" w:rsidRPr="00D361F0" w:rsidRDefault="00D361F0" w:rsidP="00D361F0">
      <w:pPr>
        <w:pStyle w:val="21"/>
        <w:tabs>
          <w:tab w:val="left" w:pos="993"/>
        </w:tabs>
        <w:rPr>
          <w:bCs/>
        </w:rPr>
      </w:pPr>
      <w:r w:rsidRPr="00D361F0">
        <w:rPr>
          <w:bCs/>
        </w:rPr>
        <w:t>теплоснабжение планируемой застройки предусмотреть централизованное;</w:t>
      </w:r>
    </w:p>
    <w:p w:rsidR="00D361F0" w:rsidRPr="00D361F0" w:rsidRDefault="00D361F0" w:rsidP="00D361F0">
      <w:pPr>
        <w:pStyle w:val="21"/>
        <w:tabs>
          <w:tab w:val="left" w:pos="993"/>
        </w:tabs>
        <w:rPr>
          <w:bCs/>
        </w:rPr>
      </w:pPr>
      <w:r w:rsidRPr="00D361F0">
        <w:rPr>
          <w:bCs/>
        </w:rPr>
        <w:t>электроснабжение планируемой территории предусмотреть централизованное.</w:t>
      </w:r>
    </w:p>
    <w:p w:rsidR="00D361F0" w:rsidRPr="00D361F0" w:rsidRDefault="00D361F0" w:rsidP="00D361F0">
      <w:pPr>
        <w:pStyle w:val="21"/>
        <w:tabs>
          <w:tab w:val="left" w:pos="993"/>
        </w:tabs>
        <w:rPr>
          <w:bCs/>
        </w:rPr>
      </w:pPr>
      <w:r w:rsidRPr="00D361F0">
        <w:rPr>
          <w:bCs/>
        </w:rPr>
        <w:t xml:space="preserve">Решения проекта внесения изменений в проект планировки </w:t>
      </w:r>
      <w:r w:rsidRPr="00D361F0">
        <w:t>центральной части</w:t>
      </w:r>
      <w:r w:rsidRPr="00D361F0">
        <w:rPr>
          <w:bCs/>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w:t>
      </w:r>
      <w:r w:rsidRPr="00D361F0">
        <w:rPr>
          <w:bCs/>
        </w:rPr>
        <w:br/>
        <w:t xml:space="preserve">и безопасных условий для жилищного строительства и проживания граждан </w:t>
      </w:r>
      <w:r w:rsidRPr="00D361F0">
        <w:rPr>
          <w:bCs/>
        </w:rPr>
        <w:br/>
        <w:t>на указанной территории развития населенного пункта.</w:t>
      </w:r>
    </w:p>
    <w:p w:rsidR="00D361F0" w:rsidRPr="00D361F0" w:rsidRDefault="00D361F0" w:rsidP="00D361F0">
      <w:pPr>
        <w:pStyle w:val="21"/>
        <w:tabs>
          <w:tab w:val="left" w:pos="993"/>
        </w:tabs>
        <w:rPr>
          <w:bCs/>
        </w:rPr>
      </w:pPr>
      <w:r w:rsidRPr="00D361F0">
        <w:rPr>
          <w:bCs/>
        </w:rPr>
        <w:t xml:space="preserve">Проектные решения проекта внесения изменений в </w:t>
      </w:r>
      <w:r w:rsidRPr="00D361F0">
        <w:t xml:space="preserve">проект планировки центральной части </w:t>
      </w:r>
      <w:r w:rsidRPr="00D361F0">
        <w:rPr>
          <w:bCs/>
        </w:rPr>
        <w:t xml:space="preserve">определяются с учетом удобства транспортной доступности района. Основными требованиями в отношении организации транспорта </w:t>
      </w:r>
      <w:r w:rsidRPr="00D361F0">
        <w:rPr>
          <w:bCs/>
        </w:rPr>
        <w:br/>
        <w:t xml:space="preserve">при планировке района являются: установление удобной связи планировочного района с устройствами внешнего транспорта; организация в районе пешеходных </w:t>
      </w:r>
      <w:r w:rsidRPr="00D361F0">
        <w:rPr>
          <w:bCs/>
        </w:rPr>
        <w:lastRenderedPageBreak/>
        <w:t xml:space="preserve">зон; организация улиц и проездов на территории района, обеспечивающих удобство подъездов и безопасность движения. </w:t>
      </w:r>
    </w:p>
    <w:p w:rsidR="00D361F0" w:rsidRPr="00D361F0" w:rsidRDefault="00D361F0" w:rsidP="00D361F0">
      <w:pPr>
        <w:pStyle w:val="21"/>
        <w:tabs>
          <w:tab w:val="left" w:pos="993"/>
        </w:tabs>
      </w:pPr>
      <w:r w:rsidRPr="00D361F0">
        <w:t xml:space="preserve">Проект внесения изменений в проект планировки центральной части </w:t>
      </w:r>
      <w:r w:rsidRPr="00D361F0">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Pr>
          <w:spacing w:val="-4"/>
        </w:rPr>
        <w:br/>
      </w:r>
      <w:r w:rsidRPr="00D361F0">
        <w:rPr>
          <w:spacing w:val="-4"/>
        </w:rPr>
        <w:t>в соответствии с федеральными законами</w:t>
      </w:r>
      <w:r w:rsidRPr="00D361F0">
        <w:t>.</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w:t>
      </w:r>
      <w:r w:rsidR="00995F2D">
        <w:rPr>
          <w:rFonts w:ascii="Times New Roman" w:hAnsi="Times New Roman" w:cs="Times New Roman"/>
          <w:sz w:val="28"/>
          <w:szCs w:val="28"/>
        </w:rPr>
        <w:t xml:space="preserve"> в проект планировки территории</w:t>
      </w:r>
    </w:p>
    <w:p w:rsidR="00D361F0" w:rsidRPr="00D361F0" w:rsidRDefault="00D361F0" w:rsidP="00D361F0">
      <w:pPr>
        <w:ind w:firstLine="709"/>
        <w:jc w:val="both"/>
        <w:rPr>
          <w:szCs w:val="28"/>
        </w:rPr>
      </w:pPr>
      <w:r w:rsidRPr="00D361F0">
        <w:rPr>
          <w:szCs w:val="28"/>
        </w:rPr>
        <w:t>Необходимые исходные данные запрашиваются разработчиком самостоятельно, в том числе:</w:t>
      </w:r>
    </w:p>
    <w:p w:rsidR="00D361F0" w:rsidRPr="00D361F0" w:rsidRDefault="00D361F0" w:rsidP="00D361F0">
      <w:pPr>
        <w:ind w:firstLine="709"/>
        <w:jc w:val="both"/>
        <w:rPr>
          <w:szCs w:val="28"/>
        </w:rPr>
      </w:pPr>
      <w:r w:rsidRPr="00D361F0">
        <w:rPr>
          <w:szCs w:val="28"/>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w:t>
      </w:r>
      <w:r w:rsidRPr="00D361F0">
        <w:rPr>
          <w:szCs w:val="28"/>
        </w:rPr>
        <w:br/>
        <w:t>из ЕГРН о зоне с особыми условиями использования;</w:t>
      </w:r>
    </w:p>
    <w:p w:rsidR="00D361F0" w:rsidRPr="00D361F0" w:rsidRDefault="00D361F0" w:rsidP="00D361F0">
      <w:pPr>
        <w:ind w:firstLine="709"/>
        <w:jc w:val="both"/>
        <w:rPr>
          <w:szCs w:val="28"/>
        </w:rPr>
      </w:pPr>
      <w:r w:rsidRPr="00D361F0">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D361F0" w:rsidRPr="00D361F0" w:rsidRDefault="00D361F0" w:rsidP="00D361F0">
      <w:pPr>
        <w:ind w:firstLine="709"/>
        <w:jc w:val="both"/>
        <w:rPr>
          <w:szCs w:val="28"/>
        </w:rPr>
      </w:pPr>
      <w:r w:rsidRPr="00D361F0">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D361F0" w:rsidRPr="00D361F0" w:rsidRDefault="00D361F0" w:rsidP="00D361F0">
      <w:pPr>
        <w:ind w:firstLine="709"/>
        <w:jc w:val="both"/>
        <w:rPr>
          <w:szCs w:val="28"/>
        </w:rPr>
      </w:pPr>
      <w:r w:rsidRPr="00D361F0">
        <w:rPr>
          <w:szCs w:val="28"/>
        </w:rPr>
        <w:t xml:space="preserve">г) сведения о характеристиках объектов недвижимости, расположенных </w:t>
      </w:r>
      <w:r w:rsidRPr="00D361F0">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Pr>
          <w:szCs w:val="28"/>
        </w:rPr>
        <w:br/>
      </w:r>
      <w:r w:rsidRPr="00D361F0">
        <w:rPr>
          <w:szCs w:val="28"/>
        </w:rPr>
        <w:t xml:space="preserve">№ 2 к настоящему заданию; </w:t>
      </w:r>
    </w:p>
    <w:p w:rsidR="00D361F0" w:rsidRPr="00D361F0" w:rsidRDefault="00D361F0" w:rsidP="00D361F0">
      <w:pPr>
        <w:ind w:firstLine="709"/>
        <w:jc w:val="both"/>
        <w:rPr>
          <w:szCs w:val="28"/>
        </w:rPr>
      </w:pPr>
      <w:r w:rsidRPr="00D361F0">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Pr>
          <w:szCs w:val="28"/>
        </w:rPr>
        <w:br/>
      </w:r>
      <w:r w:rsidRPr="00D361F0">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D361F0" w:rsidRPr="00D361F0" w:rsidRDefault="00D361F0" w:rsidP="00D361F0">
      <w:pPr>
        <w:ind w:firstLine="709"/>
        <w:jc w:val="both"/>
        <w:rPr>
          <w:szCs w:val="28"/>
        </w:rPr>
      </w:pPr>
      <w:r w:rsidRPr="00D361F0">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D361F0" w:rsidRPr="00D361F0" w:rsidRDefault="00D361F0" w:rsidP="00D361F0">
      <w:pPr>
        <w:pStyle w:val="21"/>
      </w:pPr>
      <w:r w:rsidRPr="00D361F0">
        <w:t>Проект внесения изменений в проект планировки центральной части должен быть согласован разработчиком с:</w:t>
      </w:r>
    </w:p>
    <w:p w:rsidR="00D361F0" w:rsidRPr="00D361F0" w:rsidRDefault="00D361F0" w:rsidP="00D361F0">
      <w:pPr>
        <w:pStyle w:val="21"/>
        <w:tabs>
          <w:tab w:val="left" w:pos="993"/>
        </w:tabs>
      </w:pPr>
      <w:r w:rsidRPr="00D361F0">
        <w:t>министерством культуры Архангельской области;</w:t>
      </w:r>
    </w:p>
    <w:p w:rsidR="00D361F0" w:rsidRPr="00D361F0" w:rsidRDefault="00D361F0" w:rsidP="00D361F0">
      <w:pPr>
        <w:pStyle w:val="21"/>
        <w:tabs>
          <w:tab w:val="left" w:pos="993"/>
        </w:tabs>
      </w:pPr>
      <w:r w:rsidRPr="00D361F0">
        <w:t>министерством строительства и архитектуры Архангельской области;</w:t>
      </w:r>
    </w:p>
    <w:p w:rsidR="00D361F0" w:rsidRPr="00D361F0" w:rsidRDefault="00D361F0" w:rsidP="00D361F0">
      <w:pPr>
        <w:pStyle w:val="21"/>
        <w:tabs>
          <w:tab w:val="left" w:pos="993"/>
        </w:tabs>
      </w:pPr>
      <w:r w:rsidRPr="00D361F0">
        <w:t>департаментом транспорта, строительства и городской инфраструктуры Администрации городского округа "Город Архангельск";</w:t>
      </w:r>
    </w:p>
    <w:p w:rsidR="00D361F0" w:rsidRPr="00D361F0" w:rsidRDefault="00D361F0" w:rsidP="00D361F0">
      <w:pPr>
        <w:pStyle w:val="21"/>
        <w:tabs>
          <w:tab w:val="left" w:pos="993"/>
        </w:tabs>
      </w:pPr>
      <w:r w:rsidRPr="00D361F0">
        <w:t>администрацией Октябрьского территориального округа;</w:t>
      </w:r>
    </w:p>
    <w:p w:rsidR="00D361F0" w:rsidRPr="00D361F0" w:rsidRDefault="00D361F0" w:rsidP="00D361F0">
      <w:pPr>
        <w:pStyle w:val="21"/>
        <w:tabs>
          <w:tab w:val="left" w:pos="993"/>
        </w:tabs>
      </w:pPr>
      <w:r w:rsidRPr="00D361F0">
        <w:t>Управлением государственной инспекции безопасности дорожного движения УМВД России по Архангельской области (в случае, если в</w:t>
      </w:r>
      <w:r w:rsidRPr="00D361F0">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D361F0">
        <w:t>;</w:t>
      </w:r>
    </w:p>
    <w:p w:rsidR="00D361F0" w:rsidRPr="00D361F0" w:rsidRDefault="00D361F0" w:rsidP="00D361F0">
      <w:pPr>
        <w:pStyle w:val="21"/>
        <w:tabs>
          <w:tab w:val="left" w:pos="993"/>
        </w:tabs>
      </w:pPr>
      <w:r w:rsidRPr="00D361F0">
        <w:rPr>
          <w:spacing w:val="-4"/>
        </w:rPr>
        <w:lastRenderedPageBreak/>
        <w:t>другими заинтересованными организациями в соответствии с требованиями</w:t>
      </w:r>
      <w:r w:rsidRPr="00D361F0">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D361F0" w:rsidRPr="00D361F0" w:rsidRDefault="00D361F0" w:rsidP="00D361F0">
      <w:pPr>
        <w:pStyle w:val="21"/>
      </w:pPr>
      <w:r w:rsidRPr="00D361F0">
        <w:t>Согласование проекта внесения изменений в проект планировки центральной части осуществляется применительно к изменяемой части.</w:t>
      </w:r>
    </w:p>
    <w:p w:rsidR="00D361F0" w:rsidRPr="00D361F0" w:rsidRDefault="00D361F0" w:rsidP="00D361F0">
      <w:pPr>
        <w:pStyle w:val="21"/>
      </w:pPr>
      <w:r w:rsidRPr="00D361F0">
        <w:t>По итогам полученных согласований представить проект внесения изменений в проект планировки центральной части в департамент градостроительства Администрации городского округа "Город Архангельск".</w:t>
      </w:r>
    </w:p>
    <w:p w:rsidR="00D361F0" w:rsidRPr="00D361F0" w:rsidRDefault="00D361F0" w:rsidP="00D361F0">
      <w:pPr>
        <w:pStyle w:val="21"/>
      </w:pPr>
      <w:r w:rsidRPr="00D361F0">
        <w:t>Утверждение проекта внесения изменений в планировки центральной части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p>
    <w:p w:rsidR="00D361F0" w:rsidRPr="00D361F0" w:rsidRDefault="00D361F0" w:rsidP="00D361F0">
      <w:pPr>
        <w:ind w:firstLine="709"/>
        <w:jc w:val="both"/>
        <w:rPr>
          <w:szCs w:val="28"/>
        </w:rPr>
      </w:pPr>
      <w:r w:rsidRPr="00D361F0">
        <w:rPr>
          <w:szCs w:val="28"/>
        </w:rPr>
        <w:t>10. Требования к проекту внесения изменений в проект планировки территории</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Проект внесения изменений в проект планировки центральной части выполнить в соответствии с требованиями законодательства, установленными </w:t>
      </w:r>
      <w:r w:rsidRPr="00D361F0">
        <w:rPr>
          <w:bCs/>
          <w:szCs w:val="28"/>
        </w:rPr>
        <w:t>государственными стандартами, техническими регламентами в сфере строительства и градостроительства,</w:t>
      </w:r>
      <w:r w:rsidRPr="00D361F0">
        <w:rPr>
          <w:szCs w:val="28"/>
        </w:rPr>
        <w:t xml:space="preserve"> настоящим заданием.</w:t>
      </w:r>
    </w:p>
    <w:p w:rsidR="00D361F0" w:rsidRPr="00D361F0" w:rsidRDefault="00D361F0" w:rsidP="00D361F0">
      <w:pPr>
        <w:pStyle w:val="ConsPlusNonformat"/>
        <w:ind w:firstLine="709"/>
        <w:jc w:val="both"/>
        <w:rPr>
          <w:rFonts w:ascii="Times New Roman" w:hAnsi="Times New Roman"/>
          <w:bCs/>
          <w:sz w:val="28"/>
          <w:szCs w:val="28"/>
        </w:rPr>
      </w:pPr>
      <w:r w:rsidRPr="00D361F0">
        <w:rPr>
          <w:rFonts w:ascii="Times New Roman" w:hAnsi="Times New Roman"/>
          <w:bCs/>
          <w:sz w:val="28"/>
          <w:szCs w:val="28"/>
        </w:rPr>
        <w:t>Нормативно-правовая и методическая база для выполнения работ:</w:t>
      </w:r>
    </w:p>
    <w:p w:rsidR="00D361F0" w:rsidRPr="00D361F0" w:rsidRDefault="00D361F0" w:rsidP="00D361F0">
      <w:pPr>
        <w:widowControl w:val="0"/>
        <w:autoSpaceDE w:val="0"/>
        <w:autoSpaceDN w:val="0"/>
        <w:adjustRightInd w:val="0"/>
        <w:ind w:firstLine="709"/>
        <w:jc w:val="both"/>
        <w:rPr>
          <w:szCs w:val="28"/>
        </w:rPr>
      </w:pPr>
      <w:r w:rsidRPr="00D361F0">
        <w:rPr>
          <w:szCs w:val="28"/>
        </w:rPr>
        <w:t>Градостроительный кодекс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szCs w:val="28"/>
        </w:rPr>
        <w:t>Земельный кодекс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szCs w:val="28"/>
        </w:rPr>
        <w:t>Жилищный кодекс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szCs w:val="28"/>
        </w:rPr>
        <w:t>Водный кодекс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bCs/>
          <w:szCs w:val="28"/>
        </w:rPr>
        <w:t>Градостроительный кодекс Архангельской области;</w:t>
      </w:r>
      <w:r w:rsidRPr="00D361F0">
        <w:rPr>
          <w:szCs w:val="28"/>
        </w:rPr>
        <w:t xml:space="preserve"> </w:t>
      </w:r>
    </w:p>
    <w:p w:rsidR="00D361F0" w:rsidRPr="00D361F0" w:rsidRDefault="00D361F0" w:rsidP="00D361F0">
      <w:pPr>
        <w:widowControl w:val="0"/>
        <w:autoSpaceDE w:val="0"/>
        <w:autoSpaceDN w:val="0"/>
        <w:adjustRightInd w:val="0"/>
        <w:ind w:firstLine="709"/>
        <w:jc w:val="both"/>
        <w:rPr>
          <w:szCs w:val="28"/>
        </w:rPr>
      </w:pPr>
      <w:r w:rsidRPr="00D361F0">
        <w:rPr>
          <w:szCs w:val="28"/>
        </w:rPr>
        <w:t>Федеральный закон от 30 марта 1999 года № 52-ФЗ "О санитарно-эпидемиологическом благополучии населения";</w:t>
      </w:r>
    </w:p>
    <w:p w:rsidR="00D361F0" w:rsidRPr="00D361F0" w:rsidRDefault="00D361F0" w:rsidP="00D361F0">
      <w:pPr>
        <w:widowControl w:val="0"/>
        <w:autoSpaceDE w:val="0"/>
        <w:autoSpaceDN w:val="0"/>
        <w:adjustRightInd w:val="0"/>
        <w:ind w:firstLine="709"/>
        <w:jc w:val="both"/>
        <w:rPr>
          <w:szCs w:val="28"/>
        </w:rPr>
      </w:pPr>
      <w:r w:rsidRPr="00D361F0">
        <w:rPr>
          <w:szCs w:val="28"/>
        </w:rPr>
        <w:t>Федеральный закон от 10 января 2002 года № 7-ФЗ "Об охране окружающей среды";</w:t>
      </w:r>
    </w:p>
    <w:p w:rsidR="00D361F0" w:rsidRPr="00D361F0" w:rsidRDefault="00D361F0" w:rsidP="00D361F0">
      <w:pPr>
        <w:widowControl w:val="0"/>
        <w:autoSpaceDE w:val="0"/>
        <w:autoSpaceDN w:val="0"/>
        <w:adjustRightInd w:val="0"/>
        <w:ind w:firstLine="709"/>
        <w:jc w:val="both"/>
        <w:rPr>
          <w:szCs w:val="28"/>
        </w:rPr>
      </w:pPr>
      <w:r w:rsidRPr="00D361F0">
        <w:rPr>
          <w:szCs w:val="28"/>
        </w:rPr>
        <w:t>Федеральный закон от 14 марта 1995 года № 33-ФЗ "Об особо охраняемых природных территориях";</w:t>
      </w:r>
    </w:p>
    <w:p w:rsidR="00D361F0" w:rsidRPr="00D361F0" w:rsidRDefault="00D361F0" w:rsidP="00D361F0">
      <w:pPr>
        <w:widowControl w:val="0"/>
        <w:autoSpaceDE w:val="0"/>
        <w:autoSpaceDN w:val="0"/>
        <w:adjustRightInd w:val="0"/>
        <w:ind w:firstLine="709"/>
        <w:jc w:val="both"/>
        <w:rPr>
          <w:szCs w:val="28"/>
        </w:rPr>
      </w:pPr>
      <w:r w:rsidRPr="00D361F0">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szCs w:val="28"/>
        </w:rPr>
        <w:t>Федеральный закон от 24 июня 1998 года № 89-ФЗ "Об отходах производства и потребления";</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Федеральный закон от 21 декабря 1994 года № 68-ФЗ "О защите населения </w:t>
      </w:r>
      <w:r w:rsidRPr="00D361F0">
        <w:rPr>
          <w:szCs w:val="28"/>
        </w:rPr>
        <w:br/>
        <w:t>и территорий от чрезвычайных ситуаций природного и техногенного характера";</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Pr>
          <w:szCs w:val="28"/>
        </w:rPr>
        <w:br/>
      </w:r>
      <w:r w:rsidRPr="00D361F0">
        <w:rPr>
          <w:szCs w:val="28"/>
        </w:rPr>
        <w:t>в отдельные законодательные акты Российской Федерации";</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приказ Росреестра от 10 ноября 2020 года № П/0412 "Об утверждении </w:t>
      </w:r>
      <w:r w:rsidRPr="00D361F0">
        <w:rPr>
          <w:szCs w:val="28"/>
        </w:rPr>
        <w:lastRenderedPageBreak/>
        <w:t>классификатора видов разрешенного использования земельных участков";</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приказ Министерства строительства и жилищно-коммунального хозяйства </w:t>
      </w:r>
      <w:r w:rsidR="00995F2D" w:rsidRPr="00D361F0">
        <w:rPr>
          <w:szCs w:val="28"/>
        </w:rPr>
        <w:t>Российской Федерации</w:t>
      </w:r>
      <w:r w:rsidRPr="00D361F0">
        <w:rPr>
          <w:szCs w:val="28"/>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w:t>
      </w:r>
      <w:r w:rsidR="00995F2D">
        <w:rPr>
          <w:szCs w:val="28"/>
        </w:rPr>
        <w:br/>
      </w:r>
      <w:r w:rsidRPr="00D361F0">
        <w:rPr>
          <w:szCs w:val="28"/>
        </w:rPr>
        <w:t>по планировке территории";</w:t>
      </w:r>
    </w:p>
    <w:p w:rsidR="00D361F0" w:rsidRPr="00D361F0" w:rsidRDefault="00D361F0" w:rsidP="00D361F0">
      <w:pPr>
        <w:widowControl w:val="0"/>
        <w:autoSpaceDE w:val="0"/>
        <w:autoSpaceDN w:val="0"/>
        <w:adjustRightInd w:val="0"/>
        <w:ind w:firstLine="709"/>
        <w:jc w:val="both"/>
        <w:rPr>
          <w:szCs w:val="28"/>
        </w:rPr>
      </w:pPr>
      <w:r w:rsidRPr="00D361F0">
        <w:rPr>
          <w:szCs w:val="28"/>
        </w:rPr>
        <w:t>постановление Правительства Архангельской</w:t>
      </w:r>
      <w:r>
        <w:rPr>
          <w:szCs w:val="28"/>
        </w:rPr>
        <w:t xml:space="preserve"> области от 18 ноября </w:t>
      </w:r>
      <w:r>
        <w:rPr>
          <w:szCs w:val="28"/>
        </w:rPr>
        <w:br/>
        <w:t>2014 года №</w:t>
      </w:r>
      <w:r w:rsidRPr="00D361F0">
        <w:rPr>
          <w:szCs w:val="28"/>
        </w:rPr>
        <w:t xml:space="preserve">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Pr>
          <w:szCs w:val="28"/>
        </w:rPr>
        <w:br/>
      </w:r>
      <w:r w:rsidRPr="00D361F0">
        <w:rPr>
          <w:szCs w:val="28"/>
        </w:rPr>
        <w:t>(в Ломоносовском, Октябрьском и Соломбальском территориальных округах)";</w:t>
      </w:r>
    </w:p>
    <w:p w:rsidR="00D361F0" w:rsidRPr="00D361F0" w:rsidRDefault="00D361F0" w:rsidP="00D361F0">
      <w:pPr>
        <w:widowControl w:val="0"/>
        <w:autoSpaceDE w:val="0"/>
        <w:autoSpaceDN w:val="0"/>
        <w:adjustRightInd w:val="0"/>
        <w:ind w:firstLine="709"/>
        <w:jc w:val="both"/>
        <w:rPr>
          <w:szCs w:val="28"/>
        </w:rPr>
      </w:pPr>
      <w:r w:rsidRPr="00D361F0">
        <w:rPr>
          <w:szCs w:val="28"/>
        </w:rPr>
        <w:t xml:space="preserve">постановление Правительства Российской Федерации от 31 марта </w:t>
      </w:r>
      <w:r w:rsidR="008C6D43">
        <w:rPr>
          <w:szCs w:val="28"/>
        </w:rPr>
        <w:br/>
      </w:r>
      <w:r w:rsidRPr="00D361F0">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D361F0" w:rsidRPr="00D361F0" w:rsidRDefault="00D361F0" w:rsidP="00D361F0">
      <w:pPr>
        <w:widowControl w:val="0"/>
        <w:autoSpaceDE w:val="0"/>
        <w:autoSpaceDN w:val="0"/>
        <w:adjustRightInd w:val="0"/>
        <w:ind w:firstLine="709"/>
        <w:jc w:val="both"/>
        <w:rPr>
          <w:szCs w:val="28"/>
        </w:rPr>
      </w:pPr>
      <w:r w:rsidRPr="00D361F0">
        <w:rPr>
          <w:szCs w:val="28"/>
        </w:rPr>
        <w:t>РДС 30-201-98. Инструкция о порядке проектирования и установления красных линий в городах и других поселениях Российской Федерации;</w:t>
      </w:r>
    </w:p>
    <w:p w:rsidR="00D361F0" w:rsidRPr="00D361F0" w:rsidRDefault="00D361F0" w:rsidP="00D361F0">
      <w:pPr>
        <w:autoSpaceDE w:val="0"/>
        <w:autoSpaceDN w:val="0"/>
        <w:adjustRightInd w:val="0"/>
        <w:ind w:firstLine="709"/>
        <w:jc w:val="both"/>
        <w:rPr>
          <w:szCs w:val="28"/>
        </w:rPr>
      </w:pPr>
      <w:r w:rsidRPr="00D361F0">
        <w:rPr>
          <w:szCs w:val="28"/>
        </w:rPr>
        <w:t xml:space="preserve">СП 42.13330.2016. Свод правил. Градостроительство. Планировка </w:t>
      </w:r>
      <w:r w:rsidRPr="00D361F0">
        <w:rPr>
          <w:szCs w:val="28"/>
        </w:rPr>
        <w:br/>
        <w:t>и застройка городских и сельских поселений. Актуализированная редакция СНиП 2.07.01-89*;</w:t>
      </w:r>
    </w:p>
    <w:p w:rsidR="00D361F0" w:rsidRPr="00D361F0" w:rsidRDefault="00D361F0" w:rsidP="00D361F0">
      <w:pPr>
        <w:autoSpaceDE w:val="0"/>
        <w:autoSpaceDN w:val="0"/>
        <w:adjustRightInd w:val="0"/>
        <w:ind w:firstLine="709"/>
        <w:jc w:val="both"/>
        <w:rPr>
          <w:szCs w:val="28"/>
        </w:rPr>
      </w:pPr>
      <w:r w:rsidRPr="00D361F0">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D361F0" w:rsidRPr="00D361F0" w:rsidRDefault="00D361F0" w:rsidP="00D361F0">
      <w:pPr>
        <w:autoSpaceDE w:val="0"/>
        <w:autoSpaceDN w:val="0"/>
        <w:adjustRightInd w:val="0"/>
        <w:ind w:firstLine="709"/>
        <w:jc w:val="both"/>
        <w:rPr>
          <w:szCs w:val="28"/>
        </w:rPr>
      </w:pPr>
      <w:r w:rsidRPr="00D361F0">
        <w:rPr>
          <w:szCs w:val="28"/>
        </w:rPr>
        <w:t>СП 82.13330.2016. Свод правил. Благоустройство территорий. Актуализированная редакция СНиП III-10-75;</w:t>
      </w:r>
    </w:p>
    <w:p w:rsidR="00D361F0" w:rsidRPr="00D361F0" w:rsidRDefault="00D361F0" w:rsidP="00D361F0">
      <w:pPr>
        <w:autoSpaceDE w:val="0"/>
        <w:autoSpaceDN w:val="0"/>
        <w:adjustRightInd w:val="0"/>
        <w:ind w:firstLine="709"/>
        <w:jc w:val="both"/>
        <w:rPr>
          <w:szCs w:val="28"/>
        </w:rPr>
      </w:pPr>
      <w:r w:rsidRPr="00D361F0">
        <w:rPr>
          <w:szCs w:val="28"/>
        </w:rPr>
        <w:t>СП 396.1325800.2018. Улицы и дороги населенных пунктов. Правила градостроительного проектирования;</w:t>
      </w:r>
    </w:p>
    <w:p w:rsidR="00D361F0" w:rsidRPr="00D361F0" w:rsidRDefault="00D361F0" w:rsidP="00D361F0">
      <w:pPr>
        <w:ind w:firstLine="709"/>
        <w:jc w:val="both"/>
        <w:rPr>
          <w:szCs w:val="28"/>
        </w:rPr>
      </w:pPr>
      <w:r w:rsidRPr="00D361F0">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D361F0" w:rsidRPr="00D361F0" w:rsidRDefault="00D361F0" w:rsidP="00D361F0">
      <w:pPr>
        <w:ind w:firstLine="709"/>
        <w:jc w:val="both"/>
        <w:rPr>
          <w:szCs w:val="28"/>
        </w:rPr>
      </w:pPr>
      <w:r w:rsidRPr="00D361F0">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D361F0">
        <w:rPr>
          <w:szCs w:val="28"/>
        </w:rPr>
        <w:br/>
        <w:t xml:space="preserve">и архитектуры Архангельской области от 29 сентября 2020 года № 68-п </w:t>
      </w:r>
      <w:r w:rsidRPr="00D361F0">
        <w:rPr>
          <w:szCs w:val="28"/>
        </w:rPr>
        <w:br/>
        <w:t xml:space="preserve">(с изменениями); </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проект планировки центральной части муниципального образования "Город Архангельск", утвержденный распоряжением мэра города Архангельска </w:t>
      </w:r>
      <w:r w:rsidRPr="00D361F0">
        <w:rPr>
          <w:rFonts w:ascii="Times New Roman" w:hAnsi="Times New Roman" w:cs="Times New Roman"/>
          <w:sz w:val="28"/>
          <w:szCs w:val="28"/>
        </w:rPr>
        <w:br/>
        <w:t>от 20 декабря 2013 года № 4193р (с изменениями);</w:t>
      </w:r>
    </w:p>
    <w:p w:rsidR="00D361F0" w:rsidRPr="00D361F0" w:rsidRDefault="00D361F0" w:rsidP="00D361F0">
      <w:pPr>
        <w:widowControl w:val="0"/>
        <w:ind w:firstLine="709"/>
        <w:jc w:val="both"/>
        <w:rPr>
          <w:szCs w:val="28"/>
        </w:rPr>
      </w:pPr>
      <w:r w:rsidRPr="00D361F0">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D361F0" w:rsidRPr="00D361F0" w:rsidRDefault="00D361F0" w:rsidP="00D361F0">
      <w:pPr>
        <w:widowControl w:val="0"/>
        <w:ind w:firstLine="709"/>
        <w:jc w:val="both"/>
        <w:rPr>
          <w:szCs w:val="28"/>
        </w:rPr>
      </w:pPr>
      <w:r w:rsidRPr="00D361F0">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D361F0" w:rsidRPr="000457D2" w:rsidRDefault="00D361F0" w:rsidP="00D361F0">
      <w:pPr>
        <w:widowControl w:val="0"/>
        <w:ind w:firstLine="709"/>
        <w:jc w:val="both"/>
        <w:rPr>
          <w:szCs w:val="28"/>
        </w:rPr>
      </w:pPr>
      <w:r w:rsidRPr="000457D2">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D361F0" w:rsidRPr="00D361F0" w:rsidRDefault="00D361F0" w:rsidP="00D361F0">
      <w:pPr>
        <w:keepNext/>
        <w:keepLines/>
        <w:widowControl w:val="0"/>
        <w:tabs>
          <w:tab w:val="left" w:pos="284"/>
        </w:tabs>
        <w:ind w:firstLine="709"/>
        <w:jc w:val="both"/>
        <w:rPr>
          <w:szCs w:val="28"/>
        </w:rPr>
      </w:pPr>
      <w:r w:rsidRPr="00D361F0">
        <w:rPr>
          <w:szCs w:val="28"/>
        </w:rPr>
        <w:lastRenderedPageBreak/>
        <w:t>11. Состав и порядок проведения предпроектных научно-исследовательских работ и инженерных изысканий</w:t>
      </w:r>
    </w:p>
    <w:p w:rsidR="00D361F0" w:rsidRPr="00D361F0" w:rsidRDefault="00D361F0" w:rsidP="00D361F0">
      <w:pPr>
        <w:widowControl w:val="0"/>
        <w:ind w:firstLine="709"/>
        <w:jc w:val="both"/>
        <w:rPr>
          <w:szCs w:val="28"/>
        </w:rPr>
      </w:pPr>
      <w:r w:rsidRPr="00D361F0">
        <w:rPr>
          <w:szCs w:val="28"/>
        </w:rPr>
        <w:t xml:space="preserve">Проект внесения изменений в проект планировки центральной части надлежит выполнить на топографическом плане. </w:t>
      </w:r>
    </w:p>
    <w:p w:rsidR="00D361F0" w:rsidRPr="00D361F0" w:rsidRDefault="00D361F0" w:rsidP="00D361F0">
      <w:pPr>
        <w:ind w:firstLine="709"/>
        <w:jc w:val="both"/>
        <w:rPr>
          <w:szCs w:val="28"/>
        </w:rPr>
      </w:pPr>
      <w:r w:rsidRPr="00D361F0">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8C6D43">
        <w:rPr>
          <w:szCs w:val="28"/>
        </w:rPr>
        <w:br/>
      </w:r>
      <w:r w:rsidRPr="00D361F0">
        <w:rPr>
          <w:szCs w:val="28"/>
        </w:rPr>
        <w:t xml:space="preserve">"Об утверждении Правил выполнения инженерных изысканий, необходимых </w:t>
      </w:r>
      <w:r w:rsidR="000457D2">
        <w:rPr>
          <w:szCs w:val="28"/>
        </w:rPr>
        <w:br/>
      </w:r>
      <w:r w:rsidRPr="00D361F0">
        <w:rPr>
          <w:szCs w:val="28"/>
        </w:rPr>
        <w:t>для подготовки документации по планировке территории".</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 xml:space="preserve">12. Порядок проведения согласования проекта внесения изменений </w:t>
      </w:r>
      <w:r w:rsidRPr="00D361F0">
        <w:rPr>
          <w:rFonts w:ascii="Times New Roman" w:hAnsi="Times New Roman" w:cs="Times New Roman"/>
          <w:sz w:val="28"/>
          <w:szCs w:val="28"/>
        </w:rPr>
        <w:br/>
        <w:t>в проект планировки территории</w:t>
      </w:r>
    </w:p>
    <w:p w:rsidR="00D361F0" w:rsidRPr="00D361F0" w:rsidRDefault="00D361F0" w:rsidP="00D361F0">
      <w:pPr>
        <w:widowControl w:val="0"/>
        <w:ind w:firstLine="709"/>
        <w:jc w:val="both"/>
        <w:rPr>
          <w:szCs w:val="28"/>
        </w:rPr>
      </w:pPr>
      <w:r w:rsidRPr="00D361F0">
        <w:rPr>
          <w:szCs w:val="28"/>
        </w:rPr>
        <w:t>Порядок согласования проекта внесения изменений в проект планировки центральной части:</w:t>
      </w:r>
    </w:p>
    <w:p w:rsidR="00D361F0" w:rsidRPr="00D361F0" w:rsidRDefault="00D361F0" w:rsidP="00D361F0">
      <w:pPr>
        <w:widowControl w:val="0"/>
        <w:ind w:firstLine="709"/>
        <w:jc w:val="both"/>
        <w:rPr>
          <w:szCs w:val="28"/>
        </w:rPr>
      </w:pPr>
      <w:r w:rsidRPr="00D361F0">
        <w:rPr>
          <w:szCs w:val="28"/>
        </w:rPr>
        <w:t xml:space="preserve">1) предварительное рассмотрение основных проектных решений проекта </w:t>
      </w:r>
      <w:r w:rsidRPr="00D361F0">
        <w:rPr>
          <w:szCs w:val="28"/>
        </w:rPr>
        <w:br/>
        <w:t>внесения изменений в проект планировки центральной части департаментом градостроительства Администрации городского округа "Город Архангельск";</w:t>
      </w:r>
    </w:p>
    <w:p w:rsidR="00D361F0" w:rsidRPr="00D361F0" w:rsidRDefault="00D361F0" w:rsidP="00D361F0">
      <w:pPr>
        <w:widowControl w:val="0"/>
        <w:ind w:firstLine="709"/>
        <w:jc w:val="both"/>
        <w:rPr>
          <w:szCs w:val="28"/>
        </w:rPr>
      </w:pPr>
      <w:r w:rsidRPr="00D361F0">
        <w:rPr>
          <w:szCs w:val="28"/>
        </w:rPr>
        <w:t>2) согласование проекта внесения изменений в проект планировки центральной части с заинтересованными организациями, указанными в пункте 9 настоящего задания;</w:t>
      </w:r>
    </w:p>
    <w:p w:rsidR="00D361F0" w:rsidRPr="00D361F0" w:rsidRDefault="00D361F0" w:rsidP="00D361F0">
      <w:pPr>
        <w:widowControl w:val="0"/>
        <w:ind w:firstLine="709"/>
        <w:jc w:val="both"/>
        <w:rPr>
          <w:szCs w:val="28"/>
        </w:rPr>
      </w:pPr>
      <w:r w:rsidRPr="00D361F0">
        <w:rPr>
          <w:szCs w:val="28"/>
        </w:rPr>
        <w:t>3) доработка проекта внесения изменений в проект планировки центральной части, устранение замечаний (недостатков) в части внесенных изменений.</w:t>
      </w:r>
    </w:p>
    <w:p w:rsidR="00D361F0" w:rsidRPr="00D361F0" w:rsidRDefault="00D361F0" w:rsidP="00D361F0">
      <w:pPr>
        <w:widowControl w:val="0"/>
        <w:ind w:firstLine="709"/>
        <w:jc w:val="both"/>
        <w:rPr>
          <w:szCs w:val="28"/>
        </w:rPr>
      </w:pPr>
      <w:r w:rsidRPr="00D361F0">
        <w:rPr>
          <w:szCs w:val="28"/>
        </w:rPr>
        <w:t xml:space="preserve">Общественные обсуждения по рассмотрению проекта внесения изменений </w:t>
      </w:r>
      <w:r w:rsidRPr="00D361F0">
        <w:rPr>
          <w:szCs w:val="28"/>
        </w:rPr>
        <w:br/>
        <w:t xml:space="preserve">в проект планировки центральной части проводятся в порядке, установленном </w:t>
      </w:r>
      <w:r w:rsidRPr="00D361F0">
        <w:rPr>
          <w:szCs w:val="28"/>
        </w:rPr>
        <w:b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w:t>
      </w:r>
      <w:r w:rsidR="000457D2">
        <w:rPr>
          <w:szCs w:val="28"/>
        </w:rPr>
        <w:br/>
      </w:r>
      <w:r w:rsidRPr="00D361F0">
        <w:rPr>
          <w:szCs w:val="28"/>
        </w:rPr>
        <w:t xml:space="preserve">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w:t>
      </w:r>
      <w:r w:rsidRPr="00D361F0">
        <w:rPr>
          <w:szCs w:val="28"/>
        </w:rPr>
        <w:br/>
        <w:t xml:space="preserve">от 20 июня 2018 года № 688, а также Порядком внесения изменений </w:t>
      </w:r>
      <w:r w:rsidRPr="00D361F0">
        <w:rPr>
          <w:szCs w:val="28"/>
        </w:rPr>
        <w:br/>
        <w:t xml:space="preserve">в документацию по планировке территории, отмены такой документации или </w:t>
      </w:r>
      <w:r w:rsidRPr="00D361F0">
        <w:rPr>
          <w:szCs w:val="28"/>
        </w:rPr>
        <w:br/>
        <w:t xml:space="preserve">ее отдельных частей, признания отдельных частей такой документации </w:t>
      </w:r>
      <w:r w:rsidRPr="00D361F0">
        <w:rPr>
          <w:szCs w:val="28"/>
        </w:rPr>
        <w:br/>
        <w:t xml:space="preserve">не подлежащими применению, утвержденным постановлением Администрации городского округа "Город Архангельск" от 12 мая 2021 года № 862. </w:t>
      </w:r>
    </w:p>
    <w:p w:rsidR="00D361F0" w:rsidRPr="00D361F0" w:rsidRDefault="00D361F0" w:rsidP="00D361F0">
      <w:pPr>
        <w:pStyle w:val="ConsPlusNonformat"/>
        <w:tabs>
          <w:tab w:val="left" w:pos="284"/>
        </w:tabs>
        <w:ind w:firstLine="709"/>
        <w:jc w:val="both"/>
        <w:rPr>
          <w:rFonts w:ascii="Times New Roman" w:hAnsi="Times New Roman" w:cs="Times New Roman"/>
          <w:sz w:val="28"/>
          <w:szCs w:val="28"/>
        </w:rPr>
      </w:pPr>
      <w:r w:rsidRPr="00D361F0">
        <w:rPr>
          <w:rFonts w:ascii="Times New Roman" w:hAnsi="Times New Roman" w:cs="Times New Roman"/>
          <w:sz w:val="28"/>
          <w:szCs w:val="28"/>
        </w:rPr>
        <w:t>13. Дополнительные требования для зон с особыми условиями использования территорий</w:t>
      </w:r>
    </w:p>
    <w:p w:rsidR="00D361F0" w:rsidRPr="00D361F0" w:rsidRDefault="00D361F0" w:rsidP="00D361F0">
      <w:pPr>
        <w:autoSpaceDE w:val="0"/>
        <w:autoSpaceDN w:val="0"/>
        <w:adjustRightInd w:val="0"/>
        <w:ind w:firstLine="709"/>
        <w:jc w:val="both"/>
        <w:rPr>
          <w:szCs w:val="28"/>
        </w:rPr>
      </w:pPr>
      <w:r w:rsidRPr="00D361F0">
        <w:rPr>
          <w:bCs/>
          <w:szCs w:val="28"/>
        </w:rPr>
        <w:t xml:space="preserve">В соответствии с постановлением Правительства Архангельской области </w:t>
      </w:r>
      <w:r w:rsidRPr="00D361F0">
        <w:rPr>
          <w:bCs/>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w:t>
      </w:r>
      <w:r>
        <w:rPr>
          <w:bCs/>
          <w:szCs w:val="28"/>
        </w:rPr>
        <w:t xml:space="preserve"> </w:t>
      </w:r>
      <w:r w:rsidRPr="00D361F0">
        <w:rPr>
          <w:bCs/>
          <w:szCs w:val="28"/>
        </w:rPr>
        <w:t>(в Ломоносовском, Октябрьском и Соломбальс</w:t>
      </w:r>
      <w:r>
        <w:rPr>
          <w:bCs/>
          <w:szCs w:val="28"/>
        </w:rPr>
        <w:t xml:space="preserve">ком территориальных округах)", </w:t>
      </w:r>
      <w:r w:rsidRPr="00D361F0">
        <w:rPr>
          <w:bCs/>
          <w:szCs w:val="28"/>
        </w:rPr>
        <w:t>в</w:t>
      </w:r>
      <w:r w:rsidRPr="00D361F0">
        <w:rPr>
          <w:szCs w:val="28"/>
        </w:rPr>
        <w:t xml:space="preserve"> границах подзоны ЗРЗ-1 разрешается:</w:t>
      </w:r>
    </w:p>
    <w:p w:rsidR="00D361F0" w:rsidRPr="00D361F0" w:rsidRDefault="00D361F0" w:rsidP="00D361F0">
      <w:pPr>
        <w:autoSpaceDE w:val="0"/>
        <w:autoSpaceDN w:val="0"/>
        <w:adjustRightInd w:val="0"/>
        <w:ind w:firstLine="709"/>
        <w:jc w:val="both"/>
        <w:rPr>
          <w:szCs w:val="28"/>
        </w:rPr>
      </w:pPr>
      <w:r w:rsidRPr="00D361F0">
        <w:rPr>
          <w:szCs w:val="28"/>
        </w:rPr>
        <w:lastRenderedPageBreak/>
        <w:t>строительство жилых и общественных зданий на основе архитектурных решений, стилистически увязанных с характером архитектуры сохранившейся характерной исторической застройки;</w:t>
      </w:r>
    </w:p>
    <w:p w:rsidR="00D361F0" w:rsidRPr="00D361F0" w:rsidRDefault="00D361F0" w:rsidP="00D361F0">
      <w:pPr>
        <w:autoSpaceDE w:val="0"/>
        <w:autoSpaceDN w:val="0"/>
        <w:adjustRightInd w:val="0"/>
        <w:ind w:firstLine="709"/>
        <w:jc w:val="both"/>
        <w:rPr>
          <w:szCs w:val="28"/>
        </w:rPr>
      </w:pPr>
      <w:r w:rsidRPr="00D361F0">
        <w:rPr>
          <w:szCs w:val="28"/>
        </w:rPr>
        <w:t xml:space="preserve">капитальный ремонт, реставрация существующей исторической застройки </w:t>
      </w:r>
      <w:r w:rsidRPr="00D361F0">
        <w:rPr>
          <w:szCs w:val="28"/>
        </w:rPr>
        <w:br/>
        <w:t>с сохранением размеров, пропорций и параметров объектов и их частей, применение строительных, отделочных материалов и цветовых решений, аналогичных тем, что использовались при постройке объектов культурного наследия, сохранение формы и цвета оконных переплетов и расстекловки, входных (парадных) дверей и оформления дверных проемов;</w:t>
      </w:r>
    </w:p>
    <w:p w:rsidR="00D361F0" w:rsidRPr="00D361F0" w:rsidRDefault="00D361F0" w:rsidP="00D361F0">
      <w:pPr>
        <w:autoSpaceDE w:val="0"/>
        <w:autoSpaceDN w:val="0"/>
        <w:adjustRightInd w:val="0"/>
        <w:ind w:firstLine="709"/>
        <w:jc w:val="both"/>
        <w:rPr>
          <w:szCs w:val="28"/>
        </w:rPr>
      </w:pPr>
      <w:r w:rsidRPr="00D361F0">
        <w:rPr>
          <w:szCs w:val="28"/>
        </w:rPr>
        <w:t xml:space="preserve">реконструкция и нейтрализация существующих дисгармонирующих объектов с учетом ограничений, установленных настоящими режимами </w:t>
      </w:r>
      <w:r>
        <w:rPr>
          <w:szCs w:val="28"/>
        </w:rPr>
        <w:br/>
      </w:r>
      <w:r w:rsidRPr="00D361F0">
        <w:rPr>
          <w:szCs w:val="28"/>
        </w:rPr>
        <w:t xml:space="preserve">к объемно-пространственным характеристикам зданий, и требований </w:t>
      </w:r>
      <w:r>
        <w:rPr>
          <w:szCs w:val="28"/>
        </w:rPr>
        <w:br/>
      </w:r>
      <w:r w:rsidRPr="00D361F0">
        <w:rPr>
          <w:szCs w:val="28"/>
        </w:rPr>
        <w:t>по увязыванию архитектурных и цветовых решений с характером архитектуры близлежащих объектов исторической застройки;</w:t>
      </w:r>
    </w:p>
    <w:p w:rsidR="00D361F0" w:rsidRPr="00D361F0" w:rsidRDefault="00D361F0" w:rsidP="00D361F0">
      <w:pPr>
        <w:autoSpaceDE w:val="0"/>
        <w:autoSpaceDN w:val="0"/>
        <w:adjustRightInd w:val="0"/>
        <w:ind w:firstLine="709"/>
        <w:jc w:val="both"/>
        <w:rPr>
          <w:szCs w:val="28"/>
        </w:rPr>
      </w:pPr>
      <w:r w:rsidRPr="00D361F0">
        <w:rPr>
          <w:szCs w:val="28"/>
        </w:rPr>
        <w:t xml:space="preserve">проведение работ по благоустройству территории, сохранению </w:t>
      </w:r>
      <w:r w:rsidRPr="00D361F0">
        <w:rPr>
          <w:szCs w:val="28"/>
        </w:rPr>
        <w:br/>
        <w:t>и восстановлению историко-градостроительной среды;</w:t>
      </w:r>
    </w:p>
    <w:p w:rsidR="00D361F0" w:rsidRPr="00D361F0" w:rsidRDefault="00D361F0" w:rsidP="00D361F0">
      <w:pPr>
        <w:autoSpaceDE w:val="0"/>
        <w:autoSpaceDN w:val="0"/>
        <w:adjustRightInd w:val="0"/>
        <w:ind w:firstLine="709"/>
        <w:jc w:val="both"/>
        <w:rPr>
          <w:szCs w:val="28"/>
        </w:rPr>
      </w:pPr>
      <w:r w:rsidRPr="00D361F0">
        <w:rPr>
          <w:szCs w:val="28"/>
        </w:rPr>
        <w:t>возведение временных строений и сооружений для проведения работ, направленных на сохранение объектов исторической застройки, благоустройство территории, формирующей историко-градостроительную среду;</w:t>
      </w:r>
    </w:p>
    <w:p w:rsidR="00D361F0" w:rsidRPr="00D361F0" w:rsidRDefault="00D361F0" w:rsidP="00D361F0">
      <w:pPr>
        <w:autoSpaceDE w:val="0"/>
        <w:autoSpaceDN w:val="0"/>
        <w:adjustRightInd w:val="0"/>
        <w:ind w:firstLine="709"/>
        <w:jc w:val="both"/>
        <w:rPr>
          <w:szCs w:val="28"/>
        </w:rPr>
      </w:pPr>
      <w:r w:rsidRPr="00D361F0">
        <w:rPr>
          <w:szCs w:val="28"/>
        </w:rPr>
        <w:t xml:space="preserve">возведение строений и сооружений, необходимых для проведения работ </w:t>
      </w:r>
      <w:r w:rsidRPr="00D361F0">
        <w:rPr>
          <w:szCs w:val="28"/>
        </w:rPr>
        <w:br/>
        <w:t>по обеспечению пожарной безопасности объектов исторической застройки, защиты их от динамических воздействий;</w:t>
      </w:r>
    </w:p>
    <w:p w:rsidR="00D361F0" w:rsidRPr="00D361F0" w:rsidRDefault="00D361F0" w:rsidP="00D361F0">
      <w:pPr>
        <w:autoSpaceDE w:val="0"/>
        <w:autoSpaceDN w:val="0"/>
        <w:adjustRightInd w:val="0"/>
        <w:ind w:firstLine="709"/>
        <w:jc w:val="both"/>
        <w:rPr>
          <w:szCs w:val="28"/>
        </w:rPr>
      </w:pPr>
      <w:r w:rsidRPr="00D361F0">
        <w:rPr>
          <w:szCs w:val="28"/>
        </w:rPr>
        <w:t>размещение объектов регулирования дорожного движения;</w:t>
      </w:r>
    </w:p>
    <w:p w:rsidR="00D361F0" w:rsidRPr="00D361F0" w:rsidRDefault="00D361F0" w:rsidP="00D361F0">
      <w:pPr>
        <w:autoSpaceDE w:val="0"/>
        <w:autoSpaceDN w:val="0"/>
        <w:adjustRightInd w:val="0"/>
        <w:ind w:firstLine="709"/>
        <w:jc w:val="both"/>
        <w:rPr>
          <w:szCs w:val="28"/>
        </w:rPr>
      </w:pPr>
      <w:r w:rsidRPr="00D361F0">
        <w:rPr>
          <w:szCs w:val="28"/>
        </w:rPr>
        <w:t>проведение научных исследований, в том числе археологических;</w:t>
      </w:r>
    </w:p>
    <w:p w:rsidR="00D361F0" w:rsidRPr="00D361F0" w:rsidRDefault="00D361F0" w:rsidP="00D361F0">
      <w:pPr>
        <w:autoSpaceDE w:val="0"/>
        <w:autoSpaceDN w:val="0"/>
        <w:adjustRightInd w:val="0"/>
        <w:ind w:firstLine="709"/>
        <w:jc w:val="both"/>
        <w:rPr>
          <w:szCs w:val="28"/>
        </w:rPr>
      </w:pPr>
      <w:r w:rsidRPr="00D361F0">
        <w:rPr>
          <w:szCs w:val="28"/>
        </w:rPr>
        <w:t>поэлементная разборка зданий при реконструкции аварийных зданий;</w:t>
      </w:r>
    </w:p>
    <w:p w:rsidR="00D361F0" w:rsidRPr="00D361F0" w:rsidRDefault="00D361F0" w:rsidP="00D361F0">
      <w:pPr>
        <w:autoSpaceDE w:val="0"/>
        <w:autoSpaceDN w:val="0"/>
        <w:adjustRightInd w:val="0"/>
        <w:ind w:firstLine="709"/>
        <w:jc w:val="both"/>
        <w:rPr>
          <w:szCs w:val="28"/>
        </w:rPr>
      </w:pPr>
      <w:r w:rsidRPr="00D361F0">
        <w:rPr>
          <w:szCs w:val="28"/>
        </w:rPr>
        <w:t xml:space="preserve">устройство фундаментов методами без использования забивных свай - </w:t>
      </w:r>
      <w:r w:rsidRPr="00D361F0">
        <w:rPr>
          <w:szCs w:val="28"/>
        </w:rPr>
        <w:br/>
        <w:t>при новом строительстве;</w:t>
      </w:r>
    </w:p>
    <w:p w:rsidR="00D361F0" w:rsidRPr="00D361F0" w:rsidRDefault="00D361F0" w:rsidP="00D361F0">
      <w:pPr>
        <w:autoSpaceDE w:val="0"/>
        <w:autoSpaceDN w:val="0"/>
        <w:adjustRightInd w:val="0"/>
        <w:ind w:firstLine="709"/>
        <w:jc w:val="both"/>
        <w:rPr>
          <w:szCs w:val="28"/>
        </w:rPr>
      </w:pPr>
      <w:r w:rsidRPr="00D361F0">
        <w:rPr>
          <w:szCs w:val="28"/>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D361F0" w:rsidRPr="00D361F0" w:rsidRDefault="00D361F0" w:rsidP="00D361F0">
      <w:pPr>
        <w:autoSpaceDE w:val="0"/>
        <w:autoSpaceDN w:val="0"/>
        <w:adjustRightInd w:val="0"/>
        <w:ind w:firstLine="709"/>
        <w:jc w:val="both"/>
        <w:rPr>
          <w:szCs w:val="28"/>
        </w:rPr>
      </w:pPr>
      <w:r w:rsidRPr="00D361F0">
        <w:rPr>
          <w:szCs w:val="28"/>
        </w:rPr>
        <w:t xml:space="preserve">на территории открытых городских пространств локальное изменение лицевых фасадов на уровне первых этажей: устройство витрин и дверных проемов, не искажающих общее архитектурное решение, устройство мансард </w:t>
      </w:r>
      <w:r>
        <w:rPr>
          <w:szCs w:val="28"/>
        </w:rPr>
        <w:br/>
      </w:r>
      <w:r w:rsidRPr="00D361F0">
        <w:rPr>
          <w:szCs w:val="28"/>
        </w:rPr>
        <w:t>без изменения конфигурации крыши на участках утраченной застройки;</w:t>
      </w:r>
    </w:p>
    <w:p w:rsidR="00D361F0" w:rsidRPr="00D361F0" w:rsidRDefault="00D361F0" w:rsidP="00D361F0">
      <w:pPr>
        <w:autoSpaceDE w:val="0"/>
        <w:autoSpaceDN w:val="0"/>
        <w:adjustRightInd w:val="0"/>
        <w:ind w:firstLine="709"/>
        <w:jc w:val="both"/>
        <w:rPr>
          <w:szCs w:val="28"/>
        </w:rPr>
      </w:pPr>
      <w:r w:rsidRPr="00D361F0">
        <w:rPr>
          <w:szCs w:val="28"/>
        </w:rPr>
        <w:t xml:space="preserve">снос ветхих объектов, не обладающих признаками объекта культурного наследия, при условии согласования с министерством, и научной фиксации </w:t>
      </w:r>
      <w:r w:rsidRPr="00D361F0">
        <w:rPr>
          <w:szCs w:val="28"/>
        </w:rPr>
        <w:br/>
        <w:t xml:space="preserve">(по предписанию министерства), а также при условии сохранения </w:t>
      </w:r>
      <w:r>
        <w:rPr>
          <w:szCs w:val="28"/>
        </w:rPr>
        <w:br/>
      </w:r>
      <w:r w:rsidRPr="00D361F0">
        <w:rPr>
          <w:szCs w:val="28"/>
        </w:rPr>
        <w:t xml:space="preserve">и музеефикации ценных фасадных деталей, выполненных из дерева и (или) </w:t>
      </w:r>
      <w:r>
        <w:rPr>
          <w:szCs w:val="28"/>
        </w:rPr>
        <w:br/>
      </w:r>
      <w:r w:rsidRPr="00D361F0">
        <w:rPr>
          <w:szCs w:val="28"/>
        </w:rPr>
        <w:t>из металла, сохранившихся на зданиях, подлежащих сносу;</w:t>
      </w:r>
    </w:p>
    <w:p w:rsidR="00D361F0" w:rsidRPr="00D361F0" w:rsidRDefault="00D361F0" w:rsidP="00D361F0">
      <w:pPr>
        <w:autoSpaceDE w:val="0"/>
        <w:autoSpaceDN w:val="0"/>
        <w:adjustRightInd w:val="0"/>
        <w:ind w:firstLine="709"/>
        <w:jc w:val="both"/>
        <w:rPr>
          <w:szCs w:val="28"/>
        </w:rPr>
      </w:pPr>
      <w:r w:rsidRPr="00D361F0">
        <w:rPr>
          <w:szCs w:val="28"/>
        </w:rPr>
        <w:t xml:space="preserve">сохранение и восстановление (регенерация) зеленых насаждений </w:t>
      </w:r>
      <w:r>
        <w:rPr>
          <w:szCs w:val="28"/>
        </w:rPr>
        <w:br/>
      </w:r>
      <w:r w:rsidRPr="00D361F0">
        <w:rPr>
          <w:szCs w:val="28"/>
        </w:rPr>
        <w:t>на территориях скверов, придомовых участков, разделительных полосах улиц; благоустройство этих территорий с устройством ограждений, лавок, других малых архитектурных форм;</w:t>
      </w:r>
    </w:p>
    <w:p w:rsidR="00D361F0" w:rsidRPr="00D361F0" w:rsidRDefault="00D361F0" w:rsidP="00D361F0">
      <w:pPr>
        <w:autoSpaceDE w:val="0"/>
        <w:autoSpaceDN w:val="0"/>
        <w:adjustRightInd w:val="0"/>
        <w:ind w:firstLine="709"/>
        <w:jc w:val="both"/>
        <w:rPr>
          <w:szCs w:val="28"/>
        </w:rPr>
      </w:pPr>
      <w:r w:rsidRPr="00D361F0">
        <w:rPr>
          <w:szCs w:val="28"/>
        </w:rPr>
        <w:lastRenderedPageBreak/>
        <w:t xml:space="preserve">размещение на прибрежных территориях объектов рекреационного назначения и объектов торговли (яхт-клубы, лодочные станции, кафе и т.п.) </w:t>
      </w:r>
      <w:r>
        <w:rPr>
          <w:szCs w:val="28"/>
        </w:rPr>
        <w:br/>
      </w:r>
      <w:r w:rsidRPr="00D361F0">
        <w:rPr>
          <w:szCs w:val="28"/>
        </w:rPr>
        <w:t xml:space="preserve">при условии принятия максимальной их высоты в пределах одного этажа </w:t>
      </w:r>
      <w:r>
        <w:rPr>
          <w:szCs w:val="28"/>
        </w:rPr>
        <w:br/>
      </w:r>
      <w:r w:rsidRPr="00D361F0">
        <w:rPr>
          <w:szCs w:val="28"/>
        </w:rPr>
        <w:t>(6 м от планировочной отметки земли до венчающего карниза) и нейтральной стилистики;</w:t>
      </w:r>
    </w:p>
    <w:p w:rsidR="00D361F0" w:rsidRPr="00D361F0" w:rsidRDefault="00D361F0" w:rsidP="00D361F0">
      <w:pPr>
        <w:autoSpaceDE w:val="0"/>
        <w:autoSpaceDN w:val="0"/>
        <w:adjustRightInd w:val="0"/>
        <w:ind w:firstLine="709"/>
        <w:jc w:val="both"/>
        <w:rPr>
          <w:szCs w:val="28"/>
        </w:rPr>
      </w:pPr>
      <w:r w:rsidRPr="00D361F0">
        <w:rPr>
          <w:szCs w:val="28"/>
        </w:rPr>
        <w:t>размещение новых сооружений преимущественно по принципу замены существующих сооружений аналогичными либо меньшими по габаритам;</w:t>
      </w:r>
    </w:p>
    <w:p w:rsidR="00D361F0" w:rsidRPr="00D361F0" w:rsidRDefault="00D361F0" w:rsidP="00D361F0">
      <w:pPr>
        <w:autoSpaceDE w:val="0"/>
        <w:autoSpaceDN w:val="0"/>
        <w:adjustRightInd w:val="0"/>
        <w:ind w:firstLine="709"/>
        <w:jc w:val="both"/>
        <w:rPr>
          <w:szCs w:val="28"/>
        </w:rPr>
      </w:pPr>
      <w:r w:rsidRPr="00D361F0">
        <w:rPr>
          <w:szCs w:val="28"/>
        </w:rPr>
        <w:t>принятие габаритов и форм объектов, обеспечивающих масштабное соответствие с окружающей исторической природной средой, исключающих создание фона, неблагоприятного для восприятия объекта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 xml:space="preserve">принятие максимальной высоты в пределах трех-четырех этажей высотой </w:t>
      </w:r>
      <w:r w:rsidRPr="00D361F0">
        <w:rPr>
          <w:szCs w:val="28"/>
        </w:rPr>
        <w:br/>
        <w:t xml:space="preserve">по 3,5 м (12 </w:t>
      </w:r>
      <w:r w:rsidR="000457D2">
        <w:rPr>
          <w:szCs w:val="28"/>
        </w:rPr>
        <w:t>–</w:t>
      </w:r>
      <w:r w:rsidRPr="00D361F0">
        <w:rPr>
          <w:szCs w:val="28"/>
        </w:rPr>
        <w:t xml:space="preserve"> 15 м от основной отметки земли до венчающего карниза </w:t>
      </w:r>
      <w:r>
        <w:rPr>
          <w:szCs w:val="28"/>
        </w:rPr>
        <w:br/>
      </w:r>
      <w:r w:rsidRPr="00D361F0">
        <w:rPr>
          <w:szCs w:val="28"/>
        </w:rPr>
        <w:t xml:space="preserve">на участках, являющихся смежными с охранной зоной). </w:t>
      </w:r>
    </w:p>
    <w:p w:rsidR="00D361F0" w:rsidRPr="00D361F0" w:rsidRDefault="00D361F0" w:rsidP="00D361F0">
      <w:pPr>
        <w:autoSpaceDE w:val="0"/>
        <w:autoSpaceDN w:val="0"/>
        <w:adjustRightInd w:val="0"/>
        <w:ind w:firstLine="709"/>
        <w:jc w:val="both"/>
        <w:rPr>
          <w:szCs w:val="28"/>
        </w:rPr>
      </w:pPr>
      <w:r w:rsidRPr="00D361F0">
        <w:rPr>
          <w:szCs w:val="28"/>
        </w:rPr>
        <w:t>В границах подзоны ЗРЗ-1 запрещается:</w:t>
      </w:r>
    </w:p>
    <w:p w:rsidR="00D361F0" w:rsidRPr="00D361F0" w:rsidRDefault="00D361F0" w:rsidP="00D361F0">
      <w:pPr>
        <w:autoSpaceDE w:val="0"/>
        <w:autoSpaceDN w:val="0"/>
        <w:adjustRightInd w:val="0"/>
        <w:ind w:firstLine="709"/>
        <w:jc w:val="both"/>
        <w:rPr>
          <w:szCs w:val="28"/>
        </w:rPr>
      </w:pPr>
      <w:r w:rsidRPr="00D361F0">
        <w:rPr>
          <w:szCs w:val="28"/>
        </w:rPr>
        <w:t>размещение новых и расширение существующих промышленных, коммунально-складских и иных предприятий, не связанных с потребностями исторически сложившихся функциональных зон, имеющих культурный, общественный, учебно-воспитательный, жилой характер;</w:t>
      </w:r>
    </w:p>
    <w:p w:rsidR="00D361F0" w:rsidRPr="00D361F0" w:rsidRDefault="00D361F0" w:rsidP="00D361F0">
      <w:pPr>
        <w:autoSpaceDE w:val="0"/>
        <w:autoSpaceDN w:val="0"/>
        <w:adjustRightInd w:val="0"/>
        <w:ind w:firstLine="709"/>
        <w:jc w:val="both"/>
        <w:rPr>
          <w:szCs w:val="28"/>
        </w:rPr>
      </w:pPr>
      <w:r w:rsidRPr="00D361F0">
        <w:rPr>
          <w:szCs w:val="28"/>
        </w:rPr>
        <w:t>изменение физических параметров объектов открытого акционерного общества "Архангельскхлеб" и ликероводочного завода открытого акционерного общества "Алвиз" при наращивании мощностей данных объектов;</w:t>
      </w:r>
    </w:p>
    <w:p w:rsidR="00D361F0" w:rsidRPr="00D361F0" w:rsidRDefault="00D361F0" w:rsidP="00D361F0">
      <w:pPr>
        <w:autoSpaceDE w:val="0"/>
        <w:autoSpaceDN w:val="0"/>
        <w:adjustRightInd w:val="0"/>
        <w:ind w:firstLine="709"/>
        <w:jc w:val="both"/>
        <w:rPr>
          <w:szCs w:val="28"/>
        </w:rPr>
      </w:pPr>
      <w:r w:rsidRPr="00D361F0">
        <w:rPr>
          <w:szCs w:val="28"/>
        </w:rPr>
        <w:t>применение типового проектирования и осуществление нового строительства по индивидуальным проектам, за исключением случаев, предусмотренных абзацем вторым пункта 2.1 раздела II настоящих регламентов;</w:t>
      </w:r>
    </w:p>
    <w:p w:rsidR="00D361F0" w:rsidRPr="00D361F0" w:rsidRDefault="00D361F0" w:rsidP="00D361F0">
      <w:pPr>
        <w:autoSpaceDE w:val="0"/>
        <w:autoSpaceDN w:val="0"/>
        <w:adjustRightInd w:val="0"/>
        <w:ind w:firstLine="709"/>
        <w:jc w:val="both"/>
        <w:rPr>
          <w:szCs w:val="28"/>
        </w:rPr>
      </w:pPr>
      <w:r w:rsidRPr="00D361F0">
        <w:rPr>
          <w:szCs w:val="28"/>
        </w:rPr>
        <w:t xml:space="preserve">отводы земельных участков под новое строительство без согласования </w:t>
      </w:r>
      <w:r w:rsidRPr="00D361F0">
        <w:rPr>
          <w:szCs w:val="28"/>
        </w:rPr>
        <w:br/>
        <w:t>с министерством;</w:t>
      </w:r>
    </w:p>
    <w:p w:rsidR="00D361F0" w:rsidRPr="00D361F0" w:rsidRDefault="00D361F0" w:rsidP="00D361F0">
      <w:pPr>
        <w:autoSpaceDE w:val="0"/>
        <w:autoSpaceDN w:val="0"/>
        <w:adjustRightInd w:val="0"/>
        <w:ind w:firstLine="709"/>
        <w:jc w:val="both"/>
        <w:rPr>
          <w:szCs w:val="28"/>
        </w:rPr>
      </w:pPr>
      <w:r w:rsidRPr="00D361F0">
        <w:rPr>
          <w:szCs w:val="28"/>
        </w:rPr>
        <w:t>исключение закрытия коридоров и бассейнов видимости с точек наилучшего восприятия архитектурных (градостроительных) доминант, ансамблей и памятников;</w:t>
      </w:r>
    </w:p>
    <w:p w:rsidR="00D361F0" w:rsidRPr="00D361F0" w:rsidRDefault="00D361F0" w:rsidP="00D361F0">
      <w:pPr>
        <w:autoSpaceDE w:val="0"/>
        <w:autoSpaceDN w:val="0"/>
        <w:adjustRightInd w:val="0"/>
        <w:ind w:firstLine="709"/>
        <w:jc w:val="both"/>
        <w:rPr>
          <w:szCs w:val="28"/>
        </w:rPr>
      </w:pPr>
      <w:r w:rsidRPr="00D361F0">
        <w:rPr>
          <w:szCs w:val="28"/>
        </w:rPr>
        <w:t>снос деревянных и полукаменных ценных объектов историко-градостроительной среды и объектов, обладающих признаками объекта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строительство торговых центров, площадь которых превышает 450 кв. м торговых площадей;</w:t>
      </w:r>
    </w:p>
    <w:p w:rsidR="00D361F0" w:rsidRPr="00D361F0" w:rsidRDefault="00D361F0" w:rsidP="00D361F0">
      <w:pPr>
        <w:autoSpaceDE w:val="0"/>
        <w:autoSpaceDN w:val="0"/>
        <w:adjustRightInd w:val="0"/>
        <w:ind w:firstLine="709"/>
        <w:jc w:val="both"/>
        <w:rPr>
          <w:szCs w:val="28"/>
        </w:rPr>
      </w:pPr>
      <w:r w:rsidRPr="00D361F0">
        <w:rPr>
          <w:szCs w:val="28"/>
        </w:rPr>
        <w:t xml:space="preserve">строительство и хозяйственное использование исторических зеленых насаждений и ценных участков зеленых насаждений, их формы и площади </w:t>
      </w:r>
      <w:r w:rsidR="000457D2">
        <w:rPr>
          <w:szCs w:val="28"/>
        </w:rPr>
        <w:br/>
      </w:r>
      <w:r w:rsidRPr="00D361F0">
        <w:rPr>
          <w:szCs w:val="28"/>
        </w:rPr>
        <w:t>при осуществлении благоустройства участков в границах подзоны ЗРЗ-1.</w:t>
      </w:r>
    </w:p>
    <w:p w:rsidR="00D361F0" w:rsidRPr="00D361F0" w:rsidRDefault="00D361F0" w:rsidP="00D361F0">
      <w:pPr>
        <w:autoSpaceDE w:val="0"/>
        <w:autoSpaceDN w:val="0"/>
        <w:adjustRightInd w:val="0"/>
        <w:ind w:firstLine="709"/>
        <w:jc w:val="both"/>
        <w:rPr>
          <w:szCs w:val="28"/>
        </w:rPr>
      </w:pPr>
      <w:r w:rsidRPr="00D361F0">
        <w:rPr>
          <w:szCs w:val="28"/>
        </w:rPr>
        <w:t>В границах подзоны ЗРЗ-1 предельные параметры разрешенного использования земельных участков:</w:t>
      </w:r>
    </w:p>
    <w:p w:rsidR="00D361F0" w:rsidRPr="00D361F0" w:rsidRDefault="00D361F0" w:rsidP="00D361F0">
      <w:pPr>
        <w:autoSpaceDE w:val="0"/>
        <w:autoSpaceDN w:val="0"/>
        <w:adjustRightInd w:val="0"/>
        <w:ind w:firstLine="709"/>
        <w:jc w:val="both"/>
        <w:rPr>
          <w:szCs w:val="28"/>
        </w:rPr>
      </w:pPr>
      <w:r w:rsidRPr="00D361F0">
        <w:rPr>
          <w:szCs w:val="28"/>
        </w:rPr>
        <w:t>принятие габаритов новой застройки, обеспечивающих масштабное соответствие с историко-градостроительной средой на основе наиболее устойчивых пространственно-планировочных признаков и приемов, исключающих создание фона неблагоприятного для восприятия объектов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lastRenderedPageBreak/>
        <w:t>принятие габаритов по высоте объектов нового строительства в пределах максимальной высоты существующих на сопредельных территориях зданий, составляющих с этими объектами нового строительства единую объемно-планировочную композицию (на участках, являющихся смежными с охранной зоной (территорией) объектов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В границах подзоны ЗРЗ-1 устанавливаются предельные параметры высоты зданий и сооружений до 15 м.</w:t>
      </w:r>
    </w:p>
    <w:p w:rsidR="00D361F0" w:rsidRPr="00D361F0" w:rsidRDefault="00D361F0" w:rsidP="00D361F0">
      <w:pPr>
        <w:autoSpaceDE w:val="0"/>
        <w:autoSpaceDN w:val="0"/>
        <w:adjustRightInd w:val="0"/>
        <w:ind w:firstLine="709"/>
        <w:jc w:val="both"/>
        <w:rPr>
          <w:szCs w:val="28"/>
        </w:rPr>
      </w:pPr>
      <w:r w:rsidRPr="00D361F0">
        <w:rPr>
          <w:szCs w:val="28"/>
        </w:rPr>
        <w:t>Особые требования в границах участка ОЗ-1-6:</w:t>
      </w:r>
    </w:p>
    <w:p w:rsidR="00D361F0" w:rsidRPr="00D361F0" w:rsidRDefault="00D361F0" w:rsidP="00D361F0">
      <w:pPr>
        <w:autoSpaceDE w:val="0"/>
        <w:autoSpaceDN w:val="0"/>
        <w:adjustRightInd w:val="0"/>
        <w:ind w:firstLine="709"/>
        <w:jc w:val="both"/>
        <w:rPr>
          <w:szCs w:val="28"/>
        </w:rPr>
      </w:pPr>
      <w:r w:rsidRPr="00D361F0">
        <w:rPr>
          <w:szCs w:val="28"/>
        </w:rPr>
        <w:t>закрепление и развитие исторически сложившихся функциональных зон, носящих производственный характер;</w:t>
      </w:r>
    </w:p>
    <w:p w:rsidR="00D361F0" w:rsidRPr="00D361F0" w:rsidRDefault="00D361F0" w:rsidP="00D361F0">
      <w:pPr>
        <w:autoSpaceDE w:val="0"/>
        <w:autoSpaceDN w:val="0"/>
        <w:adjustRightInd w:val="0"/>
        <w:ind w:firstLine="709"/>
        <w:jc w:val="both"/>
        <w:rPr>
          <w:szCs w:val="28"/>
        </w:rPr>
      </w:pPr>
      <w:r w:rsidRPr="00D361F0">
        <w:rPr>
          <w:szCs w:val="28"/>
        </w:rPr>
        <w:t>закрепление и развитие градостроительной значимости комплекса;</w:t>
      </w:r>
    </w:p>
    <w:p w:rsidR="00D361F0" w:rsidRPr="00D361F0" w:rsidRDefault="00D361F0" w:rsidP="00D361F0">
      <w:pPr>
        <w:autoSpaceDE w:val="0"/>
        <w:autoSpaceDN w:val="0"/>
        <w:adjustRightInd w:val="0"/>
        <w:ind w:firstLine="709"/>
        <w:jc w:val="both"/>
        <w:rPr>
          <w:szCs w:val="28"/>
        </w:rPr>
      </w:pPr>
      <w:r w:rsidRPr="00D361F0">
        <w:rPr>
          <w:szCs w:val="28"/>
        </w:rPr>
        <w:t>исключение прокладки транспортных коммуникаций надземным способом;</w:t>
      </w:r>
    </w:p>
    <w:p w:rsidR="00D361F0" w:rsidRPr="00D361F0" w:rsidRDefault="00D361F0" w:rsidP="00D361F0">
      <w:pPr>
        <w:autoSpaceDE w:val="0"/>
        <w:autoSpaceDN w:val="0"/>
        <w:adjustRightInd w:val="0"/>
        <w:ind w:firstLine="709"/>
        <w:jc w:val="both"/>
        <w:rPr>
          <w:szCs w:val="28"/>
        </w:rPr>
      </w:pPr>
      <w:r w:rsidRPr="00D361F0">
        <w:rPr>
          <w:szCs w:val="28"/>
        </w:rPr>
        <w:t xml:space="preserve">запрещение размещения новых и расширения существующих зданий </w:t>
      </w:r>
      <w:r w:rsidRPr="00D361F0">
        <w:rPr>
          <w:szCs w:val="28"/>
        </w:rPr>
        <w:br/>
        <w:t>и сооружений;</w:t>
      </w:r>
    </w:p>
    <w:p w:rsidR="00D361F0" w:rsidRPr="00D361F0" w:rsidRDefault="00D361F0" w:rsidP="00D361F0">
      <w:pPr>
        <w:autoSpaceDE w:val="0"/>
        <w:autoSpaceDN w:val="0"/>
        <w:adjustRightInd w:val="0"/>
        <w:ind w:firstLine="709"/>
        <w:jc w:val="both"/>
        <w:rPr>
          <w:szCs w:val="28"/>
        </w:rPr>
      </w:pPr>
      <w:r w:rsidRPr="00D361F0">
        <w:rPr>
          <w:szCs w:val="28"/>
        </w:rPr>
        <w:t xml:space="preserve">запрещение размещения временных сооружений, не связанных </w:t>
      </w:r>
      <w:r>
        <w:rPr>
          <w:szCs w:val="28"/>
        </w:rPr>
        <w:br/>
      </w:r>
      <w:r w:rsidRPr="00D361F0">
        <w:rPr>
          <w:szCs w:val="28"/>
        </w:rPr>
        <w:t xml:space="preserve">с сохранением объекта культурного наследия, наружной рекламы, не связанной </w:t>
      </w:r>
      <w:r>
        <w:rPr>
          <w:szCs w:val="28"/>
        </w:rPr>
        <w:br/>
      </w:r>
      <w:r w:rsidRPr="00D361F0">
        <w:rPr>
          <w:szCs w:val="28"/>
        </w:rPr>
        <w:t xml:space="preserve">с функцией объекта культурного наследия и не препятствующей </w:t>
      </w:r>
      <w:r w:rsidR="000457D2">
        <w:rPr>
          <w:szCs w:val="28"/>
        </w:rPr>
        <w:br/>
      </w:r>
      <w:r w:rsidRPr="00D361F0">
        <w:rPr>
          <w:szCs w:val="28"/>
        </w:rPr>
        <w:t>его зрительному восприятию;</w:t>
      </w:r>
    </w:p>
    <w:p w:rsidR="00D361F0" w:rsidRPr="00D361F0" w:rsidRDefault="00D361F0" w:rsidP="00D361F0">
      <w:pPr>
        <w:autoSpaceDE w:val="0"/>
        <w:autoSpaceDN w:val="0"/>
        <w:adjustRightInd w:val="0"/>
        <w:ind w:firstLine="709"/>
        <w:jc w:val="both"/>
        <w:rPr>
          <w:szCs w:val="28"/>
        </w:rPr>
      </w:pPr>
      <w:r w:rsidRPr="00D361F0">
        <w:rPr>
          <w:szCs w:val="28"/>
        </w:rPr>
        <w:t xml:space="preserve">сохранение режима ограничения транспортного движения, не связанного </w:t>
      </w:r>
      <w:r w:rsidRPr="00D361F0">
        <w:rPr>
          <w:szCs w:val="28"/>
        </w:rPr>
        <w:br/>
        <w:t>с функцией объекта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сохранение исторических красных линий и линий застройки;</w:t>
      </w:r>
    </w:p>
    <w:p w:rsidR="00D361F0" w:rsidRPr="00D361F0" w:rsidRDefault="00D361F0" w:rsidP="00D361F0">
      <w:pPr>
        <w:autoSpaceDE w:val="0"/>
        <w:autoSpaceDN w:val="0"/>
        <w:adjustRightInd w:val="0"/>
        <w:ind w:firstLine="709"/>
        <w:jc w:val="both"/>
        <w:rPr>
          <w:szCs w:val="28"/>
        </w:rPr>
      </w:pPr>
      <w:r w:rsidRPr="00D361F0">
        <w:rPr>
          <w:szCs w:val="28"/>
        </w:rPr>
        <w:t>согласование проектов регенерации территории, сноса существующей застройки с исполнительным органом государственной власти Архангельской области, уполномоченным в сфере государственной охраны объектов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Материалы по обоснованию проекта внесения изменений в проект планировки центральной части должны содержать:</w:t>
      </w:r>
    </w:p>
    <w:p w:rsidR="00D361F0" w:rsidRPr="00D361F0" w:rsidRDefault="00D361F0" w:rsidP="00D361F0">
      <w:pPr>
        <w:autoSpaceDE w:val="0"/>
        <w:autoSpaceDN w:val="0"/>
        <w:adjustRightInd w:val="0"/>
        <w:ind w:firstLine="709"/>
        <w:jc w:val="both"/>
        <w:rPr>
          <w:szCs w:val="28"/>
        </w:rPr>
      </w:pPr>
      <w:r w:rsidRPr="00D361F0">
        <w:rPr>
          <w:szCs w:val="28"/>
        </w:rPr>
        <w:t>схему границ территорий объектов культурного наследия;</w:t>
      </w:r>
    </w:p>
    <w:p w:rsidR="00D361F0" w:rsidRPr="00D361F0" w:rsidRDefault="00D361F0" w:rsidP="00D361F0">
      <w:pPr>
        <w:autoSpaceDE w:val="0"/>
        <w:autoSpaceDN w:val="0"/>
        <w:adjustRightInd w:val="0"/>
        <w:ind w:firstLine="709"/>
        <w:jc w:val="both"/>
        <w:rPr>
          <w:szCs w:val="28"/>
        </w:rPr>
      </w:pPr>
      <w:r w:rsidRPr="00D361F0">
        <w:rPr>
          <w:szCs w:val="28"/>
        </w:rPr>
        <w:t>схему границ зон с особыми условиями использования территории.</w:t>
      </w:r>
    </w:p>
    <w:p w:rsidR="00D361F0" w:rsidRPr="00D361F0" w:rsidRDefault="00D361F0" w:rsidP="00D361F0">
      <w:pPr>
        <w:widowControl w:val="0"/>
        <w:tabs>
          <w:tab w:val="left" w:pos="284"/>
        </w:tabs>
        <w:autoSpaceDE w:val="0"/>
        <w:autoSpaceDN w:val="0"/>
        <w:adjustRightInd w:val="0"/>
        <w:ind w:firstLine="709"/>
        <w:rPr>
          <w:szCs w:val="28"/>
        </w:rPr>
      </w:pPr>
      <w:r w:rsidRPr="00D361F0">
        <w:rPr>
          <w:szCs w:val="28"/>
        </w:rPr>
        <w:t>14. Иные требования и условия</w:t>
      </w:r>
    </w:p>
    <w:p w:rsidR="00D361F0" w:rsidRPr="00D361F0" w:rsidRDefault="00D361F0" w:rsidP="00D361F0">
      <w:pPr>
        <w:widowControl w:val="0"/>
        <w:ind w:firstLine="709"/>
        <w:jc w:val="both"/>
        <w:rPr>
          <w:szCs w:val="28"/>
        </w:rPr>
      </w:pPr>
      <w:r w:rsidRPr="00D361F0">
        <w:rPr>
          <w:szCs w:val="28"/>
        </w:rPr>
        <w:t>Разработанный с использованием компьютерных технологий проекта внесения изменений в проект планировки центральной части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D361F0" w:rsidRPr="00D361F0" w:rsidRDefault="00D361F0" w:rsidP="00D361F0">
      <w:pPr>
        <w:widowControl w:val="0"/>
        <w:jc w:val="both"/>
        <w:rPr>
          <w:szCs w:val="28"/>
        </w:rPr>
      </w:pPr>
    </w:p>
    <w:p w:rsidR="008C6D43" w:rsidRDefault="00D361F0" w:rsidP="008C6D43">
      <w:pPr>
        <w:widowControl w:val="0"/>
        <w:jc w:val="both"/>
        <w:rPr>
          <w:szCs w:val="28"/>
        </w:rPr>
      </w:pPr>
      <w:r w:rsidRPr="00D361F0">
        <w:rPr>
          <w:szCs w:val="28"/>
        </w:rPr>
        <w:t>Приложения:</w:t>
      </w:r>
      <w:r w:rsidR="008C6D43">
        <w:rPr>
          <w:szCs w:val="28"/>
        </w:rPr>
        <w:t xml:space="preserve"> </w:t>
      </w:r>
      <w:r w:rsidR="008C6D43">
        <w:rPr>
          <w:szCs w:val="28"/>
        </w:rPr>
        <w:tab/>
        <w:t xml:space="preserve">1. </w:t>
      </w:r>
      <w:r w:rsidRPr="00D361F0">
        <w:rPr>
          <w:szCs w:val="28"/>
        </w:rPr>
        <w:t>Схема границ проектирования.</w:t>
      </w:r>
    </w:p>
    <w:p w:rsidR="00DF509A" w:rsidRDefault="008C6D43" w:rsidP="000457D2">
      <w:pPr>
        <w:widowControl w:val="0"/>
        <w:ind w:left="2127"/>
        <w:jc w:val="both"/>
        <w:rPr>
          <w:szCs w:val="28"/>
        </w:rPr>
      </w:pPr>
      <w:r>
        <w:rPr>
          <w:szCs w:val="28"/>
        </w:rPr>
        <w:t xml:space="preserve">2. </w:t>
      </w:r>
      <w:r w:rsidR="00D361F0" w:rsidRPr="00D361F0">
        <w:rPr>
          <w:szCs w:val="28"/>
        </w:rPr>
        <w:t>Таблица "Участки территории (зоны) планируемого размещения объектов"</w:t>
      </w:r>
      <w:r>
        <w:rPr>
          <w:szCs w:val="28"/>
        </w:rPr>
        <w:t>.</w:t>
      </w:r>
    </w:p>
    <w:p w:rsidR="008C6D43" w:rsidRDefault="008C6D43" w:rsidP="008C6D43">
      <w:pPr>
        <w:widowControl w:val="0"/>
        <w:ind w:left="1416" w:firstLine="708"/>
        <w:rPr>
          <w:szCs w:val="28"/>
        </w:rPr>
      </w:pPr>
    </w:p>
    <w:p w:rsidR="00DF509A" w:rsidRPr="00DF509A" w:rsidRDefault="008C6D43" w:rsidP="008C6D43">
      <w:pPr>
        <w:widowControl w:val="0"/>
        <w:ind w:firstLine="709"/>
        <w:jc w:val="center"/>
        <w:rPr>
          <w:sz w:val="26"/>
          <w:szCs w:val="26"/>
        </w:rPr>
      </w:pPr>
      <w:r>
        <w:rPr>
          <w:sz w:val="26"/>
          <w:szCs w:val="26"/>
        </w:rPr>
        <w:t>___________</w:t>
      </w:r>
    </w:p>
    <w:p w:rsidR="00DF509A" w:rsidRPr="00DF509A" w:rsidRDefault="00DF509A" w:rsidP="00DF509A">
      <w:pPr>
        <w:widowControl w:val="0"/>
        <w:ind w:firstLine="709"/>
        <w:jc w:val="both"/>
        <w:rPr>
          <w:sz w:val="26"/>
          <w:szCs w:val="26"/>
        </w:rPr>
      </w:pPr>
    </w:p>
    <w:p w:rsidR="00DF509A" w:rsidRPr="00DF509A" w:rsidRDefault="00DF509A" w:rsidP="00DF509A">
      <w:pPr>
        <w:widowControl w:val="0"/>
        <w:ind w:firstLine="709"/>
        <w:jc w:val="both"/>
        <w:rPr>
          <w:sz w:val="26"/>
          <w:szCs w:val="26"/>
        </w:rPr>
      </w:pPr>
    </w:p>
    <w:p w:rsidR="00DF509A" w:rsidRPr="00DF509A" w:rsidRDefault="00DF509A" w:rsidP="00DF509A">
      <w:pPr>
        <w:widowControl w:val="0"/>
        <w:ind w:firstLine="709"/>
        <w:jc w:val="both"/>
        <w:rPr>
          <w:sz w:val="26"/>
          <w:szCs w:val="26"/>
        </w:rPr>
      </w:pPr>
    </w:p>
    <w:p w:rsidR="00DF509A" w:rsidRPr="00DF509A" w:rsidRDefault="00DF509A" w:rsidP="00DF509A">
      <w:pPr>
        <w:widowControl w:val="0"/>
        <w:ind w:firstLine="709"/>
        <w:jc w:val="both"/>
        <w:rPr>
          <w:sz w:val="26"/>
          <w:szCs w:val="26"/>
        </w:rPr>
      </w:pPr>
    </w:p>
    <w:p w:rsidR="00DF509A" w:rsidRPr="00DF509A" w:rsidRDefault="00DF509A" w:rsidP="00DF509A">
      <w:pPr>
        <w:widowControl w:val="0"/>
        <w:jc w:val="both"/>
        <w:rPr>
          <w:sz w:val="26"/>
          <w:szCs w:val="26"/>
        </w:rPr>
        <w:sectPr w:rsidR="00DF509A" w:rsidRPr="00DF509A" w:rsidSect="007D6B69">
          <w:headerReference w:type="even" r:id="rId9"/>
          <w:headerReference w:type="default" r:id="rId10"/>
          <w:type w:val="continuous"/>
          <w:pgSz w:w="11906" w:h="16838"/>
          <w:pgMar w:top="1134" w:right="567" w:bottom="1134" w:left="1559" w:header="709" w:footer="709" w:gutter="0"/>
          <w:pgNumType w:start="1"/>
          <w:cols w:space="708"/>
          <w:titlePg/>
          <w:docGrid w:linePitch="360"/>
        </w:sectPr>
      </w:pPr>
    </w:p>
    <w:p w:rsidR="00DF509A" w:rsidRPr="00DF509A" w:rsidRDefault="00DF509A" w:rsidP="00DF509A">
      <w:pPr>
        <w:widowControl w:val="0"/>
        <w:autoSpaceDE w:val="0"/>
        <w:autoSpaceDN w:val="0"/>
        <w:ind w:left="4536"/>
        <w:jc w:val="center"/>
        <w:rPr>
          <w:sz w:val="22"/>
          <w:szCs w:val="22"/>
        </w:rPr>
      </w:pPr>
      <w:r w:rsidRPr="00DF509A">
        <w:rPr>
          <w:sz w:val="26"/>
          <w:szCs w:val="26"/>
        </w:rPr>
        <w:lastRenderedPageBreak/>
        <w:t>ПРИЛОЖЕНИЕ № 1</w:t>
      </w:r>
      <w:r w:rsidRPr="00DF509A">
        <w:rPr>
          <w:sz w:val="26"/>
          <w:szCs w:val="26"/>
        </w:rPr>
        <w:cr/>
      </w:r>
      <w:r w:rsidRPr="00DF509A">
        <w:rPr>
          <w:sz w:val="22"/>
          <w:szCs w:val="22"/>
        </w:rPr>
        <w:t xml:space="preserve">к заданию на внесение изменений </w:t>
      </w:r>
      <w:r w:rsidR="00E53C43">
        <w:rPr>
          <w:sz w:val="22"/>
          <w:szCs w:val="22"/>
        </w:rPr>
        <w:br/>
      </w:r>
      <w:r w:rsidRPr="00DF509A">
        <w:rPr>
          <w:sz w:val="22"/>
          <w:szCs w:val="22"/>
        </w:rPr>
        <w:t>в проект планировки центральной части</w:t>
      </w:r>
    </w:p>
    <w:p w:rsidR="00DF509A" w:rsidRPr="00DF509A" w:rsidRDefault="00DF509A" w:rsidP="00DF509A">
      <w:pPr>
        <w:widowControl w:val="0"/>
        <w:autoSpaceDE w:val="0"/>
        <w:autoSpaceDN w:val="0"/>
        <w:ind w:left="4536"/>
        <w:jc w:val="center"/>
        <w:rPr>
          <w:sz w:val="22"/>
          <w:szCs w:val="22"/>
        </w:rPr>
      </w:pPr>
      <w:r w:rsidRPr="00DF509A">
        <w:rPr>
          <w:sz w:val="22"/>
          <w:szCs w:val="22"/>
        </w:rPr>
        <w:t xml:space="preserve">муниципального образования "Город Архангельск" </w:t>
      </w:r>
    </w:p>
    <w:p w:rsidR="00DF509A" w:rsidRPr="00DF509A" w:rsidRDefault="00DF509A" w:rsidP="00DF509A">
      <w:pPr>
        <w:widowControl w:val="0"/>
        <w:autoSpaceDE w:val="0"/>
        <w:autoSpaceDN w:val="0"/>
        <w:ind w:left="4536"/>
        <w:jc w:val="center"/>
        <w:rPr>
          <w:sz w:val="22"/>
          <w:szCs w:val="22"/>
        </w:rPr>
      </w:pPr>
      <w:r w:rsidRPr="00DF509A">
        <w:rPr>
          <w:sz w:val="22"/>
          <w:szCs w:val="22"/>
        </w:rPr>
        <w:t xml:space="preserve">в границах элемента планировочной структуры: </w:t>
      </w:r>
    </w:p>
    <w:p w:rsidR="00DF509A" w:rsidRPr="00DF509A" w:rsidRDefault="00DF509A" w:rsidP="00DF509A">
      <w:pPr>
        <w:widowControl w:val="0"/>
        <w:autoSpaceDE w:val="0"/>
        <w:autoSpaceDN w:val="0"/>
        <w:ind w:left="4536"/>
        <w:jc w:val="center"/>
        <w:rPr>
          <w:sz w:val="22"/>
          <w:szCs w:val="22"/>
        </w:rPr>
      </w:pPr>
      <w:r w:rsidRPr="00DF509A">
        <w:rPr>
          <w:sz w:val="22"/>
          <w:szCs w:val="22"/>
        </w:rPr>
        <w:t xml:space="preserve">наб. Северной Двины, просп. Троицкий, </w:t>
      </w:r>
      <w:r w:rsidRPr="00DF509A">
        <w:rPr>
          <w:sz w:val="22"/>
          <w:szCs w:val="22"/>
        </w:rPr>
        <w:br/>
        <w:t xml:space="preserve">ул. Попова, ул. Логинова </w:t>
      </w:r>
    </w:p>
    <w:p w:rsidR="00DF509A" w:rsidRPr="00DF509A" w:rsidRDefault="00DF509A" w:rsidP="00DF509A">
      <w:pPr>
        <w:widowControl w:val="0"/>
        <w:autoSpaceDE w:val="0"/>
        <w:autoSpaceDN w:val="0"/>
        <w:ind w:left="4536"/>
        <w:jc w:val="center"/>
        <w:rPr>
          <w:sz w:val="26"/>
          <w:szCs w:val="26"/>
        </w:rPr>
      </w:pPr>
      <w:r w:rsidRPr="00DF509A">
        <w:rPr>
          <w:sz w:val="22"/>
          <w:szCs w:val="22"/>
        </w:rPr>
        <w:t>площадью 4,6587 га</w:t>
      </w:r>
    </w:p>
    <w:p w:rsidR="00DF509A" w:rsidRPr="00DF509A" w:rsidRDefault="00DF509A" w:rsidP="00DF509A">
      <w:pPr>
        <w:widowControl w:val="0"/>
        <w:autoSpaceDE w:val="0"/>
        <w:autoSpaceDN w:val="0"/>
        <w:jc w:val="center"/>
        <w:rPr>
          <w:sz w:val="26"/>
          <w:szCs w:val="26"/>
        </w:rPr>
      </w:pPr>
      <w:r w:rsidRPr="00DF509A">
        <w:rPr>
          <w:sz w:val="26"/>
          <w:szCs w:val="26"/>
        </w:rPr>
        <w:t>СХЕМА</w:t>
      </w:r>
    </w:p>
    <w:p w:rsidR="00DF509A" w:rsidRPr="00DF509A" w:rsidRDefault="00DF509A" w:rsidP="00DF509A">
      <w:pPr>
        <w:widowControl w:val="0"/>
        <w:autoSpaceDE w:val="0"/>
        <w:autoSpaceDN w:val="0"/>
        <w:jc w:val="center"/>
        <w:rPr>
          <w:sz w:val="26"/>
          <w:szCs w:val="26"/>
        </w:rPr>
      </w:pPr>
      <w:r w:rsidRPr="00DF509A">
        <w:rPr>
          <w:sz w:val="26"/>
          <w:szCs w:val="26"/>
        </w:rPr>
        <w:t>границ проектирования</w:t>
      </w:r>
    </w:p>
    <w:p w:rsidR="00DF509A" w:rsidRPr="00DF509A" w:rsidRDefault="00DF509A" w:rsidP="00DF509A">
      <w:pPr>
        <w:widowControl w:val="0"/>
        <w:autoSpaceDE w:val="0"/>
        <w:autoSpaceDN w:val="0"/>
        <w:jc w:val="both"/>
        <w:rPr>
          <w:noProof/>
          <w:sz w:val="26"/>
          <w:szCs w:val="26"/>
        </w:rPr>
      </w:pPr>
    </w:p>
    <w:p w:rsidR="00DF509A" w:rsidRPr="00DF509A" w:rsidRDefault="00DF509A" w:rsidP="00DF509A">
      <w:pPr>
        <w:widowControl w:val="0"/>
        <w:autoSpaceDE w:val="0"/>
        <w:autoSpaceDN w:val="0"/>
        <w:jc w:val="both"/>
        <w:rPr>
          <w:noProof/>
          <w:sz w:val="26"/>
          <w:szCs w:val="26"/>
        </w:rPr>
      </w:pPr>
    </w:p>
    <w:p w:rsidR="00DF509A" w:rsidRPr="00DF509A" w:rsidRDefault="00DF509A" w:rsidP="00DF509A">
      <w:pPr>
        <w:rPr>
          <w:sz w:val="26"/>
          <w:szCs w:val="26"/>
        </w:rPr>
      </w:pPr>
      <w:r>
        <w:rPr>
          <w:noProof/>
          <w:sz w:val="20"/>
        </w:rPr>
        <w:drawing>
          <wp:anchor distT="0" distB="0" distL="114300" distR="114300" simplePos="0" relativeHeight="251660288" behindDoc="1" locked="0" layoutInCell="1" allowOverlap="1">
            <wp:simplePos x="0" y="0"/>
            <wp:positionH relativeFrom="column">
              <wp:posOffset>334010</wp:posOffset>
            </wp:positionH>
            <wp:positionV relativeFrom="paragraph">
              <wp:posOffset>122555</wp:posOffset>
            </wp:positionV>
            <wp:extent cx="5467350" cy="5219700"/>
            <wp:effectExtent l="19050" t="0" r="0" b="0"/>
            <wp:wrapTight wrapText="bothSides">
              <wp:wrapPolygon edited="0">
                <wp:start x="-75" y="0"/>
                <wp:lineTo x="-75" y="21521"/>
                <wp:lineTo x="21600" y="21521"/>
                <wp:lineTo x="21600" y="0"/>
                <wp:lineTo x="-75" y="0"/>
              </wp:wrapPolygon>
            </wp:wrapTight>
            <wp:docPr id="1" name="Рисунок 3"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pic:cNvPicPr>
                      <a:picLocks noChangeAspect="1" noChangeArrowheads="1"/>
                    </pic:cNvPicPr>
                  </pic:nvPicPr>
                  <pic:blipFill>
                    <a:blip r:embed="rId11" cstate="print"/>
                    <a:srcRect l="5376" t="23509" r="6451" b="17375"/>
                    <a:stretch>
                      <a:fillRect/>
                    </a:stretch>
                  </pic:blipFill>
                  <pic:spPr bwMode="auto">
                    <a:xfrm>
                      <a:off x="0" y="0"/>
                      <a:ext cx="5467350" cy="5219700"/>
                    </a:xfrm>
                    <a:prstGeom prst="rect">
                      <a:avLst/>
                    </a:prstGeom>
                    <a:noFill/>
                    <a:ln w="9525">
                      <a:noFill/>
                      <a:miter lim="800000"/>
                      <a:headEnd/>
                      <a:tailEnd/>
                    </a:ln>
                  </pic:spPr>
                </pic:pic>
              </a:graphicData>
            </a:graphic>
          </wp:anchor>
        </w:drawing>
      </w:r>
    </w:p>
    <w:p w:rsidR="00DF509A" w:rsidRPr="00DF509A" w:rsidRDefault="00DF509A" w:rsidP="00DF509A">
      <w:pPr>
        <w:rPr>
          <w:sz w:val="26"/>
          <w:szCs w:val="26"/>
        </w:rPr>
      </w:pPr>
    </w:p>
    <w:p w:rsidR="00DF509A" w:rsidRPr="00DF509A" w:rsidRDefault="00DF509A" w:rsidP="00DF509A">
      <w:pPr>
        <w:rPr>
          <w:sz w:val="26"/>
          <w:szCs w:val="26"/>
        </w:rPr>
      </w:pPr>
    </w:p>
    <w:p w:rsidR="00DF509A" w:rsidRPr="00DF509A" w:rsidRDefault="00DF509A" w:rsidP="00DF509A">
      <w:pPr>
        <w:rPr>
          <w:sz w:val="26"/>
          <w:szCs w:val="26"/>
        </w:rPr>
      </w:pPr>
    </w:p>
    <w:p w:rsidR="00DF509A" w:rsidRPr="00DF509A" w:rsidRDefault="00DF509A" w:rsidP="00DF509A">
      <w:pPr>
        <w:widowControl w:val="0"/>
        <w:autoSpaceDE w:val="0"/>
        <w:autoSpaceDN w:val="0"/>
        <w:ind w:left="8647" w:firstLine="540"/>
        <w:jc w:val="center"/>
        <w:rPr>
          <w:sz w:val="26"/>
          <w:szCs w:val="26"/>
        </w:rPr>
        <w:sectPr w:rsidR="00DF509A" w:rsidRPr="00DF509A" w:rsidSect="00DF509A">
          <w:headerReference w:type="even" r:id="rId12"/>
          <w:headerReference w:type="default" r:id="rId13"/>
          <w:pgSz w:w="11906" w:h="16838"/>
          <w:pgMar w:top="1026" w:right="567" w:bottom="851" w:left="1559" w:header="709" w:footer="709" w:gutter="0"/>
          <w:cols w:space="708"/>
          <w:titlePg/>
          <w:docGrid w:linePitch="360"/>
        </w:sectPr>
      </w:pPr>
    </w:p>
    <w:p w:rsidR="00DF509A" w:rsidRPr="00DF509A" w:rsidRDefault="00DF509A" w:rsidP="00DF509A">
      <w:pPr>
        <w:widowControl w:val="0"/>
        <w:autoSpaceDE w:val="0"/>
        <w:autoSpaceDN w:val="0"/>
        <w:ind w:left="4536" w:right="-1"/>
        <w:jc w:val="center"/>
        <w:rPr>
          <w:sz w:val="22"/>
          <w:szCs w:val="22"/>
        </w:rPr>
      </w:pPr>
      <w:r w:rsidRPr="00DF509A">
        <w:rPr>
          <w:sz w:val="26"/>
          <w:szCs w:val="26"/>
        </w:rPr>
        <w:lastRenderedPageBreak/>
        <w:t>ПРИЛОЖЕНИЕ № 2</w:t>
      </w:r>
      <w:r w:rsidRPr="00DF509A">
        <w:rPr>
          <w:sz w:val="26"/>
          <w:szCs w:val="26"/>
        </w:rPr>
        <w:cr/>
      </w:r>
      <w:r w:rsidRPr="00DF509A">
        <w:rPr>
          <w:sz w:val="22"/>
          <w:szCs w:val="22"/>
        </w:rPr>
        <w:t xml:space="preserve"> к заданию на внесение изменений </w:t>
      </w:r>
      <w:r w:rsidRPr="00DF509A">
        <w:rPr>
          <w:sz w:val="22"/>
          <w:szCs w:val="22"/>
        </w:rPr>
        <w:br/>
        <w:t>в проект планировки центральной части</w:t>
      </w:r>
    </w:p>
    <w:p w:rsidR="00DF509A" w:rsidRPr="00DF509A" w:rsidRDefault="00DF509A" w:rsidP="00DF509A">
      <w:pPr>
        <w:widowControl w:val="0"/>
        <w:autoSpaceDE w:val="0"/>
        <w:autoSpaceDN w:val="0"/>
        <w:ind w:left="4536" w:right="-1"/>
        <w:jc w:val="center"/>
        <w:rPr>
          <w:sz w:val="22"/>
          <w:szCs w:val="22"/>
        </w:rPr>
      </w:pPr>
      <w:r w:rsidRPr="00DF509A">
        <w:rPr>
          <w:sz w:val="22"/>
          <w:szCs w:val="22"/>
        </w:rPr>
        <w:t xml:space="preserve"> муниципального образования "Город Архангельск" </w:t>
      </w:r>
    </w:p>
    <w:p w:rsidR="00DF509A" w:rsidRPr="00DF509A" w:rsidRDefault="00DF509A" w:rsidP="00DF509A">
      <w:pPr>
        <w:widowControl w:val="0"/>
        <w:autoSpaceDE w:val="0"/>
        <w:autoSpaceDN w:val="0"/>
        <w:ind w:left="4536" w:right="-1"/>
        <w:jc w:val="center"/>
        <w:rPr>
          <w:sz w:val="22"/>
          <w:szCs w:val="22"/>
        </w:rPr>
      </w:pPr>
      <w:r w:rsidRPr="00DF509A">
        <w:rPr>
          <w:sz w:val="22"/>
          <w:szCs w:val="22"/>
        </w:rPr>
        <w:t xml:space="preserve">в границах элемента планировочной структуры: </w:t>
      </w:r>
    </w:p>
    <w:p w:rsidR="00DF509A" w:rsidRPr="00DF509A" w:rsidRDefault="00DF509A" w:rsidP="00DF509A">
      <w:pPr>
        <w:widowControl w:val="0"/>
        <w:autoSpaceDE w:val="0"/>
        <w:autoSpaceDN w:val="0"/>
        <w:ind w:left="4536" w:right="-1"/>
        <w:jc w:val="center"/>
        <w:rPr>
          <w:sz w:val="22"/>
          <w:szCs w:val="22"/>
        </w:rPr>
      </w:pPr>
      <w:r w:rsidRPr="00DF509A">
        <w:rPr>
          <w:sz w:val="22"/>
          <w:szCs w:val="22"/>
        </w:rPr>
        <w:t xml:space="preserve">наб. Северной Двины, просп. Троицкий, </w:t>
      </w:r>
    </w:p>
    <w:p w:rsidR="00DF509A" w:rsidRPr="00DF509A" w:rsidRDefault="00DF509A" w:rsidP="00DF509A">
      <w:pPr>
        <w:widowControl w:val="0"/>
        <w:autoSpaceDE w:val="0"/>
        <w:autoSpaceDN w:val="0"/>
        <w:ind w:left="4536" w:right="-1"/>
        <w:jc w:val="center"/>
        <w:rPr>
          <w:sz w:val="22"/>
          <w:szCs w:val="22"/>
        </w:rPr>
      </w:pPr>
      <w:r w:rsidRPr="00DF509A">
        <w:rPr>
          <w:sz w:val="22"/>
          <w:szCs w:val="22"/>
        </w:rPr>
        <w:t xml:space="preserve">ул. Попова, ул. Логинова </w:t>
      </w:r>
    </w:p>
    <w:p w:rsidR="00DF509A" w:rsidRPr="00DF509A" w:rsidRDefault="00DF509A" w:rsidP="00DF509A">
      <w:pPr>
        <w:widowControl w:val="0"/>
        <w:autoSpaceDE w:val="0"/>
        <w:autoSpaceDN w:val="0"/>
        <w:ind w:left="4536" w:right="-1"/>
        <w:jc w:val="center"/>
        <w:rPr>
          <w:sz w:val="26"/>
          <w:szCs w:val="26"/>
        </w:rPr>
      </w:pPr>
      <w:r w:rsidRPr="00DF509A">
        <w:rPr>
          <w:sz w:val="22"/>
          <w:szCs w:val="22"/>
        </w:rPr>
        <w:t>площадью 4,6587 га</w:t>
      </w:r>
    </w:p>
    <w:p w:rsidR="00DF509A" w:rsidRPr="00DF509A" w:rsidRDefault="00DF509A" w:rsidP="00DF509A">
      <w:pPr>
        <w:widowControl w:val="0"/>
        <w:autoSpaceDE w:val="0"/>
        <w:autoSpaceDN w:val="0"/>
        <w:ind w:left="8647" w:firstLine="540"/>
        <w:jc w:val="center"/>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DF509A" w:rsidRPr="00DF509A" w:rsidTr="00DF509A">
        <w:trPr>
          <w:trHeight w:val="480"/>
        </w:trPr>
        <w:tc>
          <w:tcPr>
            <w:tcW w:w="459"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DF509A" w:rsidRPr="00DF509A" w:rsidRDefault="00DF509A" w:rsidP="00DF509A">
            <w:pPr>
              <w:ind w:left="8647"/>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DF509A" w:rsidRPr="00DF509A" w:rsidRDefault="00DF509A" w:rsidP="00DF509A">
            <w:pPr>
              <w:ind w:left="8647"/>
              <w:jc w:val="right"/>
              <w:rPr>
                <w:color w:val="000000"/>
                <w:sz w:val="20"/>
              </w:rPr>
            </w:pPr>
          </w:p>
        </w:tc>
      </w:tr>
      <w:tr w:rsidR="00DF509A" w:rsidRPr="00DF509A" w:rsidTr="00DF509A">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DF509A" w:rsidRPr="00DF509A" w:rsidRDefault="00DF509A" w:rsidP="00DF509A">
            <w:pPr>
              <w:rPr>
                <w:color w:val="000000"/>
                <w:sz w:val="24"/>
                <w:szCs w:val="24"/>
              </w:rPr>
            </w:pPr>
            <w:r w:rsidRPr="00DF509A">
              <w:rPr>
                <w:color w:val="000000"/>
                <w:sz w:val="24"/>
                <w:szCs w:val="24"/>
              </w:rPr>
              <w:t>Таблица "Участки территории (зоны) планируемого размещения объектов"</w:t>
            </w:r>
          </w:p>
        </w:tc>
      </w:tr>
      <w:tr w:rsidR="00DF509A" w:rsidRPr="00DF509A" w:rsidTr="00DF509A">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DF509A" w:rsidRPr="00DF509A" w:rsidRDefault="00DF509A" w:rsidP="00DF509A">
            <w:pPr>
              <w:rPr>
                <w:rFonts w:ascii="Calibri" w:hAnsi="Calibri"/>
                <w:color w:val="000000"/>
                <w:sz w:val="22"/>
                <w:szCs w:val="22"/>
              </w:rPr>
            </w:pPr>
          </w:p>
        </w:tc>
      </w:tr>
      <w:tr w:rsidR="00DF509A" w:rsidRPr="00DF509A" w:rsidTr="00DF509A">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DF509A" w:rsidRPr="00DF509A" w:rsidRDefault="00DF509A" w:rsidP="00DF509A">
            <w:pPr>
              <w:rPr>
                <w:bCs/>
                <w:color w:val="000000"/>
                <w:sz w:val="20"/>
              </w:rPr>
            </w:pPr>
            <w:r w:rsidRPr="00DF509A">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F509A" w:rsidRPr="00DF509A" w:rsidRDefault="00DF509A" w:rsidP="00DF509A">
            <w:pPr>
              <w:rPr>
                <w:bCs/>
                <w:color w:val="000000"/>
                <w:sz w:val="20"/>
              </w:rPr>
            </w:pPr>
            <w:r w:rsidRPr="00DF509A">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09A" w:rsidRPr="00DF509A" w:rsidRDefault="00DF509A" w:rsidP="00DF509A">
            <w:pPr>
              <w:rPr>
                <w:bCs/>
                <w:color w:val="000000"/>
                <w:sz w:val="20"/>
              </w:rPr>
            </w:pPr>
            <w:r w:rsidRPr="00DF509A">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F509A" w:rsidRPr="00DF509A" w:rsidRDefault="00DF509A" w:rsidP="00DF509A">
            <w:pPr>
              <w:rPr>
                <w:bCs/>
                <w:color w:val="000000"/>
                <w:sz w:val="20"/>
              </w:rPr>
            </w:pPr>
            <w:r w:rsidRPr="00DF509A">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DF509A" w:rsidRPr="00DF509A" w:rsidRDefault="00DF509A" w:rsidP="00DF509A">
            <w:pPr>
              <w:rPr>
                <w:bCs/>
                <w:color w:val="000000"/>
                <w:sz w:val="20"/>
              </w:rPr>
            </w:pPr>
            <w:r w:rsidRPr="00DF509A">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F509A" w:rsidRPr="00DF509A" w:rsidRDefault="00DF509A" w:rsidP="00DF509A">
            <w:pPr>
              <w:rPr>
                <w:bCs/>
                <w:color w:val="000000"/>
                <w:sz w:val="20"/>
              </w:rPr>
            </w:pPr>
            <w:r w:rsidRPr="00DF509A">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DF509A" w:rsidRPr="00DF509A" w:rsidRDefault="00DF509A" w:rsidP="00DF509A">
            <w:pPr>
              <w:rPr>
                <w:bCs/>
                <w:color w:val="000000"/>
                <w:sz w:val="20"/>
              </w:rPr>
            </w:pPr>
            <w:r w:rsidRPr="00DF509A">
              <w:rPr>
                <w:bCs/>
                <w:color w:val="000000"/>
                <w:sz w:val="20"/>
              </w:rPr>
              <w:t>Показатели объекта</w:t>
            </w:r>
          </w:p>
        </w:tc>
      </w:tr>
      <w:tr w:rsidR="00DF509A" w:rsidRPr="00DF509A" w:rsidTr="00DF509A">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DF509A" w:rsidRPr="00DF509A" w:rsidRDefault="00DF509A" w:rsidP="00DF509A">
            <w:pP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DF509A" w:rsidRPr="00DF509A" w:rsidRDefault="00DF509A" w:rsidP="00DF509A">
            <w:pP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DF509A" w:rsidRPr="00DF509A" w:rsidRDefault="00DF509A" w:rsidP="00DF509A">
            <w:pP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509A" w:rsidRPr="00DF509A" w:rsidRDefault="00DF509A" w:rsidP="00DF509A">
            <w:pP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DF509A" w:rsidRPr="00DF509A" w:rsidRDefault="00DF509A" w:rsidP="00DF509A">
            <w:pPr>
              <w:rPr>
                <w:bCs/>
                <w:color w:val="000000"/>
                <w:sz w:val="20"/>
              </w:rPr>
            </w:pPr>
            <w:r w:rsidRPr="00DF509A">
              <w:rPr>
                <w:bCs/>
                <w:color w:val="000000"/>
                <w:sz w:val="20"/>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DF509A" w:rsidRPr="00DF509A" w:rsidRDefault="00DF509A" w:rsidP="00DF509A">
            <w:pP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DF509A" w:rsidRPr="00DF509A" w:rsidRDefault="00DF509A" w:rsidP="00DF509A">
            <w:pPr>
              <w:rPr>
                <w:bCs/>
                <w:color w:val="000000"/>
                <w:sz w:val="20"/>
              </w:rPr>
            </w:pPr>
            <w:r w:rsidRPr="00DF509A">
              <w:rPr>
                <w:bCs/>
                <w:color w:val="000000"/>
                <w:sz w:val="20"/>
              </w:rPr>
              <w:t>Примечания, емкость/мощность</w:t>
            </w:r>
          </w:p>
        </w:tc>
      </w:tr>
      <w:tr w:rsidR="00DF509A" w:rsidRPr="00DF509A" w:rsidTr="00DF509A">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11</w:t>
            </w:r>
          </w:p>
        </w:tc>
        <w:tc>
          <w:tcPr>
            <w:tcW w:w="992" w:type="dxa"/>
            <w:tcBorders>
              <w:top w:val="nil"/>
              <w:left w:val="nil"/>
              <w:bottom w:val="single" w:sz="4" w:space="0" w:color="auto"/>
            </w:tcBorders>
            <w:shd w:val="clear" w:color="auto" w:fill="auto"/>
            <w:noWrap/>
            <w:vAlign w:val="bottom"/>
            <w:hideMark/>
          </w:tcPr>
          <w:p w:rsidR="00DF509A" w:rsidRPr="00DF509A" w:rsidRDefault="00DF509A" w:rsidP="008C6D43">
            <w:pPr>
              <w:jc w:val="center"/>
              <w:rPr>
                <w:bCs/>
                <w:color w:val="000000"/>
                <w:sz w:val="20"/>
              </w:rPr>
            </w:pPr>
            <w:r w:rsidRPr="00DF509A">
              <w:rPr>
                <w:bCs/>
                <w:color w:val="000000"/>
                <w:sz w:val="20"/>
              </w:rPr>
              <w:t>12</w:t>
            </w:r>
          </w:p>
        </w:tc>
      </w:tr>
    </w:tbl>
    <w:p w:rsidR="00DF509A" w:rsidRPr="00DF509A" w:rsidRDefault="00DF509A" w:rsidP="00DF509A">
      <w:pPr>
        <w:widowControl w:val="0"/>
        <w:autoSpaceDE w:val="0"/>
        <w:autoSpaceDN w:val="0"/>
        <w:jc w:val="both"/>
        <w:rPr>
          <w:sz w:val="24"/>
        </w:rPr>
      </w:pPr>
    </w:p>
    <w:p w:rsidR="00DF509A" w:rsidRPr="00DF509A" w:rsidRDefault="00DF509A" w:rsidP="00DF509A">
      <w:pPr>
        <w:widowControl w:val="0"/>
        <w:autoSpaceDE w:val="0"/>
        <w:autoSpaceDN w:val="0"/>
        <w:jc w:val="both"/>
        <w:rPr>
          <w:sz w:val="24"/>
        </w:rPr>
      </w:pPr>
    </w:p>
    <w:p w:rsidR="00DF509A" w:rsidRPr="00DF509A" w:rsidRDefault="00DF509A" w:rsidP="00DF509A">
      <w:pPr>
        <w:widowControl w:val="0"/>
        <w:jc w:val="center"/>
        <w:rPr>
          <w:sz w:val="20"/>
        </w:rPr>
      </w:pPr>
    </w:p>
    <w:p w:rsidR="00DF509A" w:rsidRPr="00DF509A" w:rsidRDefault="00DF509A" w:rsidP="00DF509A">
      <w:pPr>
        <w:widowControl w:val="0"/>
        <w:jc w:val="center"/>
        <w:rPr>
          <w:sz w:val="26"/>
          <w:szCs w:val="26"/>
        </w:rPr>
      </w:pPr>
    </w:p>
    <w:p w:rsidR="00E36428" w:rsidRPr="00CC4660" w:rsidRDefault="00E36428" w:rsidP="00DF509A">
      <w:pPr>
        <w:pStyle w:val="ConsPlusNonformat"/>
        <w:tabs>
          <w:tab w:val="left" w:pos="284"/>
        </w:tabs>
        <w:ind w:firstLine="709"/>
        <w:jc w:val="both"/>
        <w:rPr>
          <w:color w:val="000000"/>
          <w:sz w:val="24"/>
          <w:szCs w:val="24"/>
        </w:rPr>
      </w:pPr>
    </w:p>
    <w:sectPr w:rsidR="00E36428" w:rsidRPr="00CC4660" w:rsidSect="00DF509A">
      <w:headerReference w:type="even" r:id="rId14"/>
      <w:headerReference w:type="default" r:id="rId15"/>
      <w:type w:val="continuous"/>
      <w:pgSz w:w="16838" w:h="11906" w:orient="landscape"/>
      <w:pgMar w:top="1559"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43" w:rsidRDefault="00E53C43" w:rsidP="00203AE9">
      <w:r>
        <w:separator/>
      </w:r>
    </w:p>
  </w:endnote>
  <w:endnote w:type="continuationSeparator" w:id="0">
    <w:p w:rsidR="00E53C43" w:rsidRDefault="00E53C4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43" w:rsidRDefault="00E53C43" w:rsidP="00203AE9">
      <w:r>
        <w:separator/>
      </w:r>
    </w:p>
  </w:footnote>
  <w:footnote w:type="continuationSeparator" w:id="0">
    <w:p w:rsidR="00E53C43" w:rsidRDefault="00E53C4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Default="00AF347A" w:rsidP="00DF509A">
    <w:pPr>
      <w:pStyle w:val="a8"/>
      <w:framePr w:wrap="around" w:vAnchor="text" w:hAnchor="margin" w:xAlign="center" w:y="1"/>
      <w:rPr>
        <w:rStyle w:val="af3"/>
      </w:rPr>
    </w:pPr>
    <w:r>
      <w:rPr>
        <w:rStyle w:val="af3"/>
      </w:rPr>
      <w:fldChar w:fldCharType="begin"/>
    </w:r>
    <w:r w:rsidR="00E53C43">
      <w:rPr>
        <w:rStyle w:val="af3"/>
      </w:rPr>
      <w:instrText xml:space="preserve">PAGE  </w:instrText>
    </w:r>
    <w:r>
      <w:rPr>
        <w:rStyle w:val="af3"/>
      </w:rPr>
      <w:fldChar w:fldCharType="end"/>
    </w:r>
  </w:p>
  <w:p w:rsidR="00E53C43" w:rsidRDefault="00E53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Pr="005A1718" w:rsidRDefault="00AF347A" w:rsidP="00DF509A">
    <w:pPr>
      <w:pStyle w:val="a8"/>
      <w:framePr w:wrap="around" w:vAnchor="text" w:hAnchor="margin" w:xAlign="center" w:y="1"/>
      <w:rPr>
        <w:rStyle w:val="af3"/>
        <w:szCs w:val="28"/>
      </w:rPr>
    </w:pPr>
    <w:r w:rsidRPr="005A1718">
      <w:rPr>
        <w:rStyle w:val="af3"/>
        <w:szCs w:val="28"/>
      </w:rPr>
      <w:fldChar w:fldCharType="begin"/>
    </w:r>
    <w:r w:rsidR="00E53C43" w:rsidRPr="005A1718">
      <w:rPr>
        <w:rStyle w:val="af3"/>
        <w:szCs w:val="28"/>
      </w:rPr>
      <w:instrText xml:space="preserve">PAGE  </w:instrText>
    </w:r>
    <w:r w:rsidRPr="005A1718">
      <w:rPr>
        <w:rStyle w:val="af3"/>
        <w:szCs w:val="28"/>
      </w:rPr>
      <w:fldChar w:fldCharType="separate"/>
    </w:r>
    <w:r w:rsidR="00A21EB1">
      <w:rPr>
        <w:rStyle w:val="af3"/>
        <w:noProof/>
        <w:szCs w:val="28"/>
      </w:rPr>
      <w:t>15</w:t>
    </w:r>
    <w:r w:rsidRPr="005A1718">
      <w:rPr>
        <w:rStyle w:val="af3"/>
        <w:szCs w:val="28"/>
      </w:rPr>
      <w:fldChar w:fldCharType="end"/>
    </w:r>
  </w:p>
  <w:p w:rsidR="00E53C43" w:rsidRPr="005119EA" w:rsidRDefault="00E53C43" w:rsidP="00DF509A">
    <w:pPr>
      <w:pStyle w:val="a8"/>
      <w:jc w:val="center"/>
      <w:rPr>
        <w:sz w:val="24"/>
        <w:szCs w:val="24"/>
      </w:rPr>
    </w:pPr>
  </w:p>
  <w:p w:rsidR="00E53C43" w:rsidRPr="007E5166" w:rsidRDefault="00E53C43" w:rsidP="00DF509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Default="00AF347A" w:rsidP="00DF509A">
    <w:pPr>
      <w:pStyle w:val="a8"/>
      <w:framePr w:wrap="around" w:vAnchor="text" w:hAnchor="margin" w:xAlign="center" w:y="1"/>
      <w:rPr>
        <w:rStyle w:val="af3"/>
      </w:rPr>
    </w:pPr>
    <w:r>
      <w:rPr>
        <w:rStyle w:val="af3"/>
      </w:rPr>
      <w:fldChar w:fldCharType="begin"/>
    </w:r>
    <w:r w:rsidR="00E53C43">
      <w:rPr>
        <w:rStyle w:val="af3"/>
      </w:rPr>
      <w:instrText xml:space="preserve">PAGE  </w:instrText>
    </w:r>
    <w:r>
      <w:rPr>
        <w:rStyle w:val="af3"/>
      </w:rPr>
      <w:fldChar w:fldCharType="end"/>
    </w:r>
  </w:p>
  <w:p w:rsidR="00E53C43" w:rsidRDefault="00E53C4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Pr="0039506C" w:rsidRDefault="00AF347A" w:rsidP="00DF509A">
    <w:pPr>
      <w:pStyle w:val="a8"/>
      <w:framePr w:wrap="around" w:vAnchor="text" w:hAnchor="margin" w:xAlign="center" w:y="1"/>
      <w:rPr>
        <w:rStyle w:val="af3"/>
        <w:sz w:val="24"/>
        <w:szCs w:val="24"/>
      </w:rPr>
    </w:pPr>
    <w:r w:rsidRPr="0039506C">
      <w:rPr>
        <w:rStyle w:val="af3"/>
        <w:sz w:val="24"/>
        <w:szCs w:val="24"/>
      </w:rPr>
      <w:fldChar w:fldCharType="begin"/>
    </w:r>
    <w:r w:rsidR="00E53C43" w:rsidRPr="0039506C">
      <w:rPr>
        <w:rStyle w:val="af3"/>
        <w:sz w:val="24"/>
        <w:szCs w:val="24"/>
      </w:rPr>
      <w:instrText xml:space="preserve">PAGE  </w:instrText>
    </w:r>
    <w:r w:rsidRPr="0039506C">
      <w:rPr>
        <w:rStyle w:val="af3"/>
        <w:sz w:val="24"/>
        <w:szCs w:val="24"/>
      </w:rPr>
      <w:fldChar w:fldCharType="separate"/>
    </w:r>
    <w:r w:rsidR="00E53C43">
      <w:rPr>
        <w:rStyle w:val="af3"/>
        <w:noProof/>
        <w:sz w:val="24"/>
        <w:szCs w:val="24"/>
      </w:rPr>
      <w:t>15</w:t>
    </w:r>
    <w:r w:rsidRPr="0039506C">
      <w:rPr>
        <w:rStyle w:val="af3"/>
        <w:sz w:val="24"/>
        <w:szCs w:val="24"/>
      </w:rPr>
      <w:fldChar w:fldCharType="end"/>
    </w:r>
  </w:p>
  <w:p w:rsidR="00E53C43" w:rsidRPr="005119EA" w:rsidRDefault="00E53C43" w:rsidP="00DF509A">
    <w:pPr>
      <w:pStyle w:val="a8"/>
      <w:jc w:val="center"/>
      <w:rPr>
        <w:sz w:val="24"/>
        <w:szCs w:val="24"/>
      </w:rPr>
    </w:pPr>
  </w:p>
  <w:p w:rsidR="00E53C43" w:rsidRPr="007E5166" w:rsidRDefault="00E53C43" w:rsidP="00DF509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Default="00AF347A" w:rsidP="00F779DA">
    <w:pPr>
      <w:pStyle w:val="a8"/>
      <w:framePr w:wrap="around" w:vAnchor="text" w:hAnchor="margin" w:xAlign="center" w:y="1"/>
      <w:rPr>
        <w:rStyle w:val="af3"/>
      </w:rPr>
    </w:pPr>
    <w:r>
      <w:rPr>
        <w:rStyle w:val="af3"/>
      </w:rPr>
      <w:fldChar w:fldCharType="begin"/>
    </w:r>
    <w:r w:rsidR="00E53C43">
      <w:rPr>
        <w:rStyle w:val="af3"/>
      </w:rPr>
      <w:instrText xml:space="preserve">PAGE  </w:instrText>
    </w:r>
    <w:r>
      <w:rPr>
        <w:rStyle w:val="af3"/>
      </w:rPr>
      <w:fldChar w:fldCharType="end"/>
    </w:r>
  </w:p>
  <w:p w:rsidR="00E53C43" w:rsidRDefault="00E53C43">
    <w:pPr>
      <w:pStyle w:val="a8"/>
    </w:pPr>
  </w:p>
  <w:p w:rsidR="00E53C43" w:rsidRDefault="00E53C4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43" w:rsidRPr="005119EA" w:rsidRDefault="00E53C43" w:rsidP="007235CB">
    <w:pPr>
      <w:pStyle w:val="a8"/>
      <w:rPr>
        <w:sz w:val="24"/>
        <w:szCs w:val="24"/>
      </w:rPr>
    </w:pPr>
  </w:p>
  <w:p w:rsidR="00E53C43" w:rsidRPr="007E5166" w:rsidRDefault="00E53C43"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4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57D2"/>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718"/>
    <w:rsid w:val="001309C4"/>
    <w:rsid w:val="00132D03"/>
    <w:rsid w:val="001346CA"/>
    <w:rsid w:val="0013630E"/>
    <w:rsid w:val="0013637D"/>
    <w:rsid w:val="0014023E"/>
    <w:rsid w:val="0014367E"/>
    <w:rsid w:val="00145A49"/>
    <w:rsid w:val="00145D02"/>
    <w:rsid w:val="00146A1D"/>
    <w:rsid w:val="00153E9F"/>
    <w:rsid w:val="00157296"/>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9F"/>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02C"/>
    <w:rsid w:val="00361E0F"/>
    <w:rsid w:val="003639F8"/>
    <w:rsid w:val="00367137"/>
    <w:rsid w:val="003708D9"/>
    <w:rsid w:val="003748D5"/>
    <w:rsid w:val="00374FEC"/>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D4E5E"/>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B65E3"/>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40147"/>
    <w:rsid w:val="0054031C"/>
    <w:rsid w:val="00541353"/>
    <w:rsid w:val="00546E71"/>
    <w:rsid w:val="0055075F"/>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94B33"/>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3D7"/>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79F"/>
    <w:rsid w:val="00706FF9"/>
    <w:rsid w:val="00711B87"/>
    <w:rsid w:val="00712041"/>
    <w:rsid w:val="007235CB"/>
    <w:rsid w:val="007248B1"/>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6B69"/>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E9C"/>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C6D43"/>
    <w:rsid w:val="008D1E6D"/>
    <w:rsid w:val="008D513A"/>
    <w:rsid w:val="008D781A"/>
    <w:rsid w:val="008E0D4B"/>
    <w:rsid w:val="008E0D87"/>
    <w:rsid w:val="008E1730"/>
    <w:rsid w:val="008E1AB2"/>
    <w:rsid w:val="008E3A9C"/>
    <w:rsid w:val="008E6412"/>
    <w:rsid w:val="008E7666"/>
    <w:rsid w:val="008F3FC9"/>
    <w:rsid w:val="008F4081"/>
    <w:rsid w:val="0090296D"/>
    <w:rsid w:val="00916B1A"/>
    <w:rsid w:val="00921BF1"/>
    <w:rsid w:val="009239E8"/>
    <w:rsid w:val="00924BF8"/>
    <w:rsid w:val="009270D7"/>
    <w:rsid w:val="009326FE"/>
    <w:rsid w:val="00935925"/>
    <w:rsid w:val="00942280"/>
    <w:rsid w:val="00944C70"/>
    <w:rsid w:val="00944E90"/>
    <w:rsid w:val="00945ABA"/>
    <w:rsid w:val="00946634"/>
    <w:rsid w:val="009508D8"/>
    <w:rsid w:val="009552EA"/>
    <w:rsid w:val="00955EE2"/>
    <w:rsid w:val="0096083A"/>
    <w:rsid w:val="00960F93"/>
    <w:rsid w:val="009621CA"/>
    <w:rsid w:val="009677AC"/>
    <w:rsid w:val="009702ED"/>
    <w:rsid w:val="00971333"/>
    <w:rsid w:val="0097766C"/>
    <w:rsid w:val="009809D9"/>
    <w:rsid w:val="00982872"/>
    <w:rsid w:val="009853AE"/>
    <w:rsid w:val="00986ADE"/>
    <w:rsid w:val="009873AB"/>
    <w:rsid w:val="00987CDE"/>
    <w:rsid w:val="0099184A"/>
    <w:rsid w:val="00991A39"/>
    <w:rsid w:val="009951C6"/>
    <w:rsid w:val="00995F2D"/>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E7DF8"/>
    <w:rsid w:val="009F1D01"/>
    <w:rsid w:val="009F1EC1"/>
    <w:rsid w:val="009F485C"/>
    <w:rsid w:val="009F5869"/>
    <w:rsid w:val="009F5DB9"/>
    <w:rsid w:val="009F723A"/>
    <w:rsid w:val="00A02B8B"/>
    <w:rsid w:val="00A0691D"/>
    <w:rsid w:val="00A21EB1"/>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47A"/>
    <w:rsid w:val="00AF3614"/>
    <w:rsid w:val="00AF6E37"/>
    <w:rsid w:val="00B03219"/>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7351B"/>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361F0"/>
    <w:rsid w:val="00D40059"/>
    <w:rsid w:val="00D4377C"/>
    <w:rsid w:val="00D45617"/>
    <w:rsid w:val="00D50A79"/>
    <w:rsid w:val="00D564E2"/>
    <w:rsid w:val="00D56642"/>
    <w:rsid w:val="00D6005A"/>
    <w:rsid w:val="00D64055"/>
    <w:rsid w:val="00D64910"/>
    <w:rsid w:val="00D724D7"/>
    <w:rsid w:val="00D85177"/>
    <w:rsid w:val="00D907BA"/>
    <w:rsid w:val="00D94716"/>
    <w:rsid w:val="00D94E0B"/>
    <w:rsid w:val="00DA0AE6"/>
    <w:rsid w:val="00DA3182"/>
    <w:rsid w:val="00DC5B5B"/>
    <w:rsid w:val="00DD2A0F"/>
    <w:rsid w:val="00DD3B89"/>
    <w:rsid w:val="00DD5A16"/>
    <w:rsid w:val="00DE007A"/>
    <w:rsid w:val="00DE0BC1"/>
    <w:rsid w:val="00DE3B43"/>
    <w:rsid w:val="00DE4959"/>
    <w:rsid w:val="00DE526C"/>
    <w:rsid w:val="00DF2999"/>
    <w:rsid w:val="00DF2E4A"/>
    <w:rsid w:val="00DF3D9B"/>
    <w:rsid w:val="00DF509A"/>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3C43"/>
    <w:rsid w:val="00E55CE2"/>
    <w:rsid w:val="00E6590A"/>
    <w:rsid w:val="00E675E8"/>
    <w:rsid w:val="00E738A7"/>
    <w:rsid w:val="00E8274D"/>
    <w:rsid w:val="00E82F4A"/>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B44B3"/>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5217-6ADB-490C-AEE1-957C98B2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2022-06-24T11:28:00Z</cp:lastPrinted>
  <dcterms:created xsi:type="dcterms:W3CDTF">2022-06-24T11:42:00Z</dcterms:created>
  <dcterms:modified xsi:type="dcterms:W3CDTF">2022-06-24T11:42:00Z</dcterms:modified>
</cp:coreProperties>
</file>