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"/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992"/>
        <w:gridCol w:w="992"/>
        <w:gridCol w:w="993"/>
      </w:tblGrid>
      <w:tr w:rsidR="00BA1C24" w:rsidRPr="00BA1C24" w:rsidTr="00306F11">
        <w:trPr>
          <w:trHeight w:val="608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C24" w:rsidRPr="00BA1C24" w:rsidRDefault="00BA1C24" w:rsidP="00BA1C24">
            <w:pPr>
              <w:autoSpaceDE w:val="0"/>
              <w:autoSpaceDN w:val="0"/>
              <w:adjustRightInd w:val="0"/>
              <w:ind w:left="5670"/>
              <w:outlineLvl w:val="0"/>
              <w:rPr>
                <w:rFonts w:eastAsia="Calibri"/>
                <w:b/>
                <w:szCs w:val="24"/>
              </w:rPr>
            </w:pPr>
            <w:bookmarkStart w:id="0" w:name="_GoBack"/>
            <w:bookmarkEnd w:id="0"/>
            <w:r w:rsidRPr="00BA1C24">
              <w:rPr>
                <w:rFonts w:eastAsia="Calibri"/>
                <w:b/>
                <w:szCs w:val="24"/>
              </w:rPr>
              <w:t>Приложение</w:t>
            </w:r>
          </w:p>
          <w:p w:rsidR="00BA1C24" w:rsidRPr="00BA1C24" w:rsidRDefault="00BA1C24" w:rsidP="00BA1C24">
            <w:pPr>
              <w:autoSpaceDE w:val="0"/>
              <w:autoSpaceDN w:val="0"/>
              <w:adjustRightInd w:val="0"/>
              <w:ind w:left="5670"/>
              <w:rPr>
                <w:rFonts w:eastAsia="Calibri"/>
                <w:szCs w:val="24"/>
              </w:rPr>
            </w:pPr>
            <w:r w:rsidRPr="00BA1C24">
              <w:rPr>
                <w:rFonts w:eastAsia="Calibri"/>
                <w:szCs w:val="24"/>
              </w:rPr>
              <w:t>к постановлению мэрии</w:t>
            </w:r>
          </w:p>
          <w:p w:rsidR="00BA1C24" w:rsidRPr="00BA1C24" w:rsidRDefault="00BA1C24" w:rsidP="00BA1C24">
            <w:pPr>
              <w:autoSpaceDE w:val="0"/>
              <w:autoSpaceDN w:val="0"/>
              <w:adjustRightInd w:val="0"/>
              <w:ind w:left="5670"/>
              <w:rPr>
                <w:rFonts w:eastAsia="Calibri"/>
                <w:szCs w:val="24"/>
              </w:rPr>
            </w:pPr>
            <w:r w:rsidRPr="00BA1C24">
              <w:rPr>
                <w:rFonts w:eastAsia="Calibri"/>
                <w:szCs w:val="24"/>
              </w:rPr>
              <w:t>города Архангельска</w:t>
            </w:r>
          </w:p>
          <w:p w:rsidR="00BA1C24" w:rsidRPr="00BA1C24" w:rsidRDefault="00BA1C24" w:rsidP="00BA1C24">
            <w:pPr>
              <w:autoSpaceDE w:val="0"/>
              <w:autoSpaceDN w:val="0"/>
              <w:adjustRightInd w:val="0"/>
              <w:ind w:left="5670"/>
              <w:rPr>
                <w:rFonts w:eastAsia="Calibri"/>
                <w:szCs w:val="24"/>
              </w:rPr>
            </w:pPr>
            <w:r w:rsidRPr="00BA1C24">
              <w:rPr>
                <w:rFonts w:eastAsia="Calibri"/>
                <w:szCs w:val="24"/>
              </w:rPr>
              <w:t xml:space="preserve">от </w:t>
            </w:r>
            <w:r w:rsidR="007467D7">
              <w:rPr>
                <w:rFonts w:eastAsia="Calibri"/>
                <w:szCs w:val="24"/>
              </w:rPr>
              <w:t>17.12.2015 № 46</w:t>
            </w:r>
          </w:p>
          <w:p w:rsidR="00BA1C24" w:rsidRPr="00BA1C24" w:rsidRDefault="00BA1C24" w:rsidP="00BA1C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ind w:left="5670"/>
              <w:rPr>
                <w:sz w:val="24"/>
                <w:szCs w:val="24"/>
              </w:rPr>
            </w:pPr>
            <w:r w:rsidRPr="00BA1C24">
              <w:rPr>
                <w:b/>
                <w:sz w:val="24"/>
                <w:szCs w:val="24"/>
              </w:rPr>
              <w:t xml:space="preserve">"Приложение № 2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sz w:val="24"/>
                <w:szCs w:val="24"/>
              </w:rPr>
            </w:pPr>
            <w:r w:rsidRPr="00BA1C24">
              <w:rPr>
                <w:sz w:val="24"/>
                <w:szCs w:val="24"/>
              </w:rPr>
              <w:t>к ведомственной  целевой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BA1C24">
              <w:rPr>
                <w:sz w:val="24"/>
                <w:szCs w:val="24"/>
              </w:rPr>
              <w:t xml:space="preserve"> "Развитие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BA1C24">
              <w:rPr>
                <w:sz w:val="24"/>
                <w:szCs w:val="24"/>
              </w:rPr>
              <w:t>и спорта на территории муниципального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A1C24">
              <w:rPr>
                <w:sz w:val="24"/>
                <w:szCs w:val="24"/>
              </w:rPr>
              <w:t>образо</w:t>
            </w:r>
            <w:r w:rsidR="00306F11">
              <w:rPr>
                <w:sz w:val="24"/>
                <w:szCs w:val="24"/>
              </w:rPr>
              <w:t>-</w:t>
            </w:r>
            <w:r w:rsidRPr="00BA1C24">
              <w:rPr>
                <w:sz w:val="24"/>
                <w:szCs w:val="24"/>
              </w:rPr>
              <w:t>вания</w:t>
            </w:r>
            <w:proofErr w:type="spellEnd"/>
            <w:r w:rsidRPr="00BA1C24">
              <w:rPr>
                <w:sz w:val="24"/>
                <w:szCs w:val="24"/>
              </w:rPr>
              <w:t xml:space="preserve"> "Город Архангельск"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1C24">
              <w:rPr>
                <w:b/>
                <w:color w:val="000000"/>
                <w:sz w:val="24"/>
                <w:szCs w:val="24"/>
              </w:rPr>
              <w:t xml:space="preserve">ПЕРЕЧЕНЬ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1C24">
              <w:rPr>
                <w:b/>
                <w:color w:val="000000"/>
                <w:sz w:val="24"/>
                <w:szCs w:val="24"/>
              </w:rPr>
              <w:t xml:space="preserve">мероприятий и финансовое обеспечение реализации ведомственной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1C24">
              <w:rPr>
                <w:b/>
                <w:color w:val="000000"/>
                <w:sz w:val="24"/>
                <w:szCs w:val="24"/>
              </w:rPr>
              <w:t xml:space="preserve">программы "Развитие физической культуры и спорта на территории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A1C24">
              <w:rPr>
                <w:b/>
                <w:color w:val="000000"/>
                <w:sz w:val="24"/>
                <w:szCs w:val="24"/>
              </w:rPr>
              <w:t>муниципального образования "Город Архангельск"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C24" w:rsidRPr="00BA1C24" w:rsidTr="00306F11">
        <w:trPr>
          <w:trHeight w:val="133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Заказчики </w:t>
            </w:r>
            <w:r w:rsidRPr="00BA1C24">
              <w:rPr>
                <w:color w:val="000000"/>
                <w:sz w:val="22"/>
                <w:szCs w:val="22"/>
              </w:rPr>
              <w:br/>
              <w:t>ведомственной</w:t>
            </w:r>
            <w:r w:rsidRPr="00BA1C24">
              <w:rPr>
                <w:color w:val="000000"/>
                <w:sz w:val="22"/>
                <w:szCs w:val="22"/>
              </w:rPr>
              <w:br/>
              <w:t>программы/</w:t>
            </w:r>
            <w:r w:rsidRPr="00BA1C24">
              <w:rPr>
                <w:color w:val="000000"/>
                <w:sz w:val="22"/>
                <w:szCs w:val="22"/>
              </w:rPr>
              <w:br/>
              <w:t xml:space="preserve">исполнители </w:t>
            </w:r>
            <w:r w:rsidRPr="00BA1C24">
              <w:rPr>
                <w:color w:val="000000"/>
                <w:sz w:val="22"/>
                <w:szCs w:val="22"/>
              </w:rPr>
              <w:br/>
              <w:t>ведомственной</w:t>
            </w:r>
            <w:r w:rsidRPr="00BA1C24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BA1C24" w:rsidRPr="00BA1C24" w:rsidTr="00306F11">
        <w:trPr>
          <w:trHeight w:val="373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BA1C24" w:rsidRPr="00BA1C24" w:rsidTr="00306F11">
        <w:trPr>
          <w:trHeight w:val="3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6</w:t>
            </w:r>
          </w:p>
        </w:tc>
      </w:tr>
      <w:tr w:rsidR="00BA1C24" w:rsidRPr="00BA1C24" w:rsidTr="00306F11">
        <w:trPr>
          <w:trHeight w:val="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Мероприятие 1.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муниципальными учреждениями 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спорту/муниципальные учреждения 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185 987,6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188 719,8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220 723,3</w:t>
            </w:r>
          </w:p>
        </w:tc>
      </w:tr>
      <w:tr w:rsidR="00BA1C24" w:rsidRPr="00BA1C24" w:rsidTr="00306F11">
        <w:trPr>
          <w:trHeight w:val="158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C24" w:rsidRPr="00BA1C24" w:rsidRDefault="00BA1C24" w:rsidP="00BA1C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185 847,6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188 719,8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220 723,3</w:t>
            </w:r>
          </w:p>
        </w:tc>
      </w:tr>
      <w:tr w:rsidR="00BA1C24" w:rsidRPr="00BA1C24" w:rsidTr="00306F11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2. Предоставление социальных гарантий и компенсаций работникам муниципальных учреждений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и спорту /муниципальные учреждения 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1 130,0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1 896,1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1 130,0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Мероприятие 3. Обеспечение пожарной безопасности муниципальными учреждениями 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/муниципальные учреждения дополнительного образования</w:t>
            </w:r>
            <w:r w:rsidRPr="00BA1C24">
              <w:rPr>
                <w:sz w:val="22"/>
                <w:szCs w:val="22"/>
              </w:rPr>
              <w:t xml:space="preserve"> детей</w:t>
            </w:r>
            <w:r w:rsidRPr="00BA1C2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Мероприятие 4.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МАУ ФСК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A1C24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МАУ ФСК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10 579,1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16 204,1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17 399,5</w:t>
            </w:r>
          </w:p>
        </w:tc>
      </w:tr>
    </w:tbl>
    <w:p w:rsidR="00BA1C24" w:rsidRDefault="00BA1C24" w:rsidP="00BA1C24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bottomFromText="200" w:vertAnchor="text" w:horzAnchor="margin" w:tblpXSpec="center" w:tblpY="39"/>
        <w:tblW w:w="1006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134"/>
        <w:gridCol w:w="992"/>
        <w:gridCol w:w="851"/>
      </w:tblGrid>
      <w:tr w:rsidR="00BA1C24" w:rsidRPr="00BA1C24" w:rsidTr="00306F11">
        <w:trPr>
          <w:trHeight w:val="3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6</w:t>
            </w:r>
          </w:p>
        </w:tc>
      </w:tr>
      <w:tr w:rsidR="00BA1C24" w:rsidRPr="00BA1C24" w:rsidTr="00306F11">
        <w:trPr>
          <w:trHeight w:val="1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Мероприятие 5. Предоставление социальных гарантий и компенсаций работникам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МАУ ФСК </w:t>
            </w: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A1C24">
              <w:rPr>
                <w:color w:val="000000"/>
                <w:sz w:val="22"/>
                <w:szCs w:val="22"/>
              </w:rPr>
              <w:t>им.А.Ф.Личутина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МАУ ФСК им. А.Ф.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Мероприятие 6. Обеспечение пожарной безопасности МАУ ФСК им.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А.Ф.Личутина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МАУ ФСК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им.А.Ф</w:t>
            </w:r>
            <w:proofErr w:type="spellEnd"/>
            <w:r w:rsidRPr="00BA1C2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7. Содержание и обес</w:t>
            </w:r>
            <w:r w:rsidRPr="00BA1C24">
              <w:rPr>
                <w:color w:val="000000"/>
                <w:spacing w:val="-6"/>
                <w:sz w:val="22"/>
                <w:szCs w:val="22"/>
              </w:rPr>
              <w:t>печение деятельности</w:t>
            </w:r>
            <w:r w:rsidRPr="00BA1C24">
              <w:rPr>
                <w:color w:val="000000"/>
                <w:sz w:val="22"/>
                <w:szCs w:val="22"/>
              </w:rPr>
              <w:t xml:space="preserve"> управления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4 797,7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5 171,1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5 422,7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8. Осуществление государственных полномочий по присвоению спортивных разрядов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9. Содержание плоскостных спортивных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 xml:space="preserve">Управление по физической культуре и спорту/муниципальные учреждения дополнительного образования детей, МАУ ФСК им. </w:t>
            </w:r>
            <w:proofErr w:type="spellStart"/>
            <w:r w:rsidRPr="00BA1C24">
              <w:rPr>
                <w:sz w:val="22"/>
                <w:szCs w:val="22"/>
              </w:rPr>
              <w:t>А.Ф.Личутина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1 000,0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10. Приобретение спортивного инвентаря и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Управление по физической культуре и спорту/муниципальные учреждения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2 000,0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11. Проведение физкультурно-оздоровительных и спортивно-массовых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11 770,0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12. Реализация проектов, пропагандирующих здоровый образ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Управление по физической культуре и спорту/некоммерческие организации, ведущие свою деятельность в области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500,0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13. Проведение городского конкурса "Спортивный олимп"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Мероприятие 14. Освещение в средствах массовой информации спортивной жизни города. Выпуск календарей, вымпелов и другой презентационной атрибутики с символикой спортивного Архангельска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управление по физической культуре и спорту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1 000,0</w:t>
            </w:r>
          </w:p>
        </w:tc>
      </w:tr>
    </w:tbl>
    <w:p w:rsidR="00BA1C24" w:rsidRDefault="00BA1C24" w:rsidP="00BA1C24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bottomFromText="200" w:vertAnchor="text" w:horzAnchor="margin" w:tblpXSpec="center" w:tblpY="39"/>
        <w:tblW w:w="1006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992"/>
        <w:gridCol w:w="992"/>
        <w:gridCol w:w="993"/>
      </w:tblGrid>
      <w:tr w:rsidR="00BA1C24" w:rsidRPr="00BA1C24" w:rsidTr="00306F11">
        <w:trPr>
          <w:trHeight w:val="3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6</w:t>
            </w:r>
          </w:p>
        </w:tc>
      </w:tr>
      <w:tr w:rsidR="00BA1C24" w:rsidRPr="00BA1C24" w:rsidTr="00306F11">
        <w:trPr>
          <w:trHeight w:val="7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BA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15. Проведение работ по капитальному ремонту имущества муниципального бюджетного образовательного учреждения дополнительного образования  детей муниципального образования "Город Архангельск" "Детско-юношеская спортивная школа № 6"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Управление по физической культуре и спорту/муниципальное бюджетное образовательное учреждение дополнительного образования  детей  муниципального образования "Город Архангельск" "Детско-юношеская спортивная школа № 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2 476,0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</w:tr>
      <w:tr w:rsidR="00BA1C24" w:rsidRPr="00BA1C24" w:rsidTr="00306F11">
        <w:trPr>
          <w:trHeight w:val="1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BA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16. Проведение работ по капитальному ремонту  имущества</w:t>
            </w:r>
          </w:p>
          <w:p w:rsidR="00BA1C24" w:rsidRDefault="00BA1C24" w:rsidP="00BA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 xml:space="preserve">МАУ ФСК </w:t>
            </w:r>
          </w:p>
          <w:p w:rsidR="00BA1C24" w:rsidRPr="00BA1C24" w:rsidRDefault="00BA1C24" w:rsidP="00BA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 xml:space="preserve">им. А.Ф. </w:t>
            </w:r>
            <w:proofErr w:type="spellStart"/>
            <w:r w:rsidRPr="00BA1C24">
              <w:rPr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306F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Управление по физической культуре и спорту / МАУ ФСК</w:t>
            </w:r>
            <w:r w:rsidR="00306F11">
              <w:rPr>
                <w:color w:val="000000"/>
                <w:sz w:val="22"/>
                <w:szCs w:val="22"/>
              </w:rPr>
              <w:t xml:space="preserve"> </w:t>
            </w:r>
            <w:r w:rsidRPr="00BA1C24">
              <w:rPr>
                <w:color w:val="000000"/>
                <w:sz w:val="22"/>
                <w:szCs w:val="22"/>
              </w:rPr>
              <w:t xml:space="preserve">им. А.Ф. </w:t>
            </w:r>
            <w:proofErr w:type="spellStart"/>
            <w:r w:rsidRPr="00BA1C24">
              <w:rPr>
                <w:color w:val="000000"/>
                <w:sz w:val="22"/>
                <w:szCs w:val="22"/>
              </w:rPr>
              <w:t>Личутина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7 658,0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2 476,0</w:t>
            </w:r>
          </w:p>
        </w:tc>
      </w:tr>
      <w:tr w:rsidR="00BA1C24" w:rsidRPr="00BA1C24" w:rsidTr="00306F11">
        <w:trPr>
          <w:trHeight w:val="1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BA1C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Мероприятие 17. Обеспечение расходов, связанных с исполнением решений налогового органа о взыскании земельного налога за 2013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/  муниципальные учреждения дополнительного образования </w:t>
            </w:r>
            <w:r w:rsidRPr="00BA1C24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3 157,4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A1C24">
              <w:rPr>
                <w:color w:val="000000"/>
                <w:sz w:val="22"/>
                <w:szCs w:val="22"/>
              </w:rPr>
              <w:t xml:space="preserve">Ведомственная программа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203 125,4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225 860,2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264 256,5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24" w:rsidRPr="00BA1C24" w:rsidRDefault="00BA1C24" w:rsidP="00BA1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24" w:rsidRPr="00BA1C24" w:rsidRDefault="00BA1C24" w:rsidP="00BA1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202 829,4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225 757,5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264 256,5</w:t>
            </w:r>
          </w:p>
        </w:tc>
      </w:tr>
      <w:tr w:rsidR="00BA1C24" w:rsidRPr="00BA1C24" w:rsidTr="00306F11">
        <w:trPr>
          <w:trHeight w:val="1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24" w:rsidRPr="00BA1C24" w:rsidRDefault="00BA1C24" w:rsidP="00BA1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24" w:rsidRPr="00BA1C24" w:rsidRDefault="00BA1C24" w:rsidP="00BA1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C2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296,0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102,7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1C24" w:rsidRPr="00BA1C24" w:rsidRDefault="00BA1C24" w:rsidP="00BA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C24">
              <w:rPr>
                <w:sz w:val="22"/>
                <w:szCs w:val="22"/>
              </w:rPr>
              <w:t>0,0</w:t>
            </w:r>
          </w:p>
        </w:tc>
      </w:tr>
    </w:tbl>
    <w:p w:rsidR="00570BF9" w:rsidRDefault="00BA1C24" w:rsidP="00BA1C24">
      <w:pPr>
        <w:jc w:val="right"/>
        <w:rPr>
          <w:szCs w:val="28"/>
        </w:rPr>
      </w:pPr>
      <w:r>
        <w:rPr>
          <w:sz w:val="24"/>
          <w:szCs w:val="24"/>
        </w:rPr>
        <w:t>"</w:t>
      </w:r>
      <w:r>
        <w:rPr>
          <w:szCs w:val="28"/>
        </w:rPr>
        <w:t>.</w:t>
      </w:r>
    </w:p>
    <w:p w:rsidR="00BA1C24" w:rsidRDefault="00BA1C24" w:rsidP="00BA1C24">
      <w:pPr>
        <w:jc w:val="right"/>
        <w:rPr>
          <w:szCs w:val="28"/>
        </w:rPr>
      </w:pPr>
    </w:p>
    <w:p w:rsidR="00BA1C24" w:rsidRDefault="00BA1C24" w:rsidP="00BA1C24">
      <w:pPr>
        <w:jc w:val="center"/>
      </w:pPr>
      <w:r>
        <w:rPr>
          <w:szCs w:val="28"/>
        </w:rPr>
        <w:t>__________</w:t>
      </w:r>
    </w:p>
    <w:sectPr w:rsidR="00BA1C24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C"/>
    <w:rsid w:val="000040B6"/>
    <w:rsid w:val="000F0DFA"/>
    <w:rsid w:val="00306F11"/>
    <w:rsid w:val="003178B3"/>
    <w:rsid w:val="00560159"/>
    <w:rsid w:val="00570BF9"/>
    <w:rsid w:val="00594965"/>
    <w:rsid w:val="006C15B0"/>
    <w:rsid w:val="006D447E"/>
    <w:rsid w:val="006E275E"/>
    <w:rsid w:val="007467D7"/>
    <w:rsid w:val="00746CFF"/>
    <w:rsid w:val="008305EA"/>
    <w:rsid w:val="00850E74"/>
    <w:rsid w:val="008E0D87"/>
    <w:rsid w:val="009552EA"/>
    <w:rsid w:val="009621CA"/>
    <w:rsid w:val="009E34A9"/>
    <w:rsid w:val="00A67CEE"/>
    <w:rsid w:val="00BA1C24"/>
    <w:rsid w:val="00BB5891"/>
    <w:rsid w:val="00C73AB7"/>
    <w:rsid w:val="00D16156"/>
    <w:rsid w:val="00D85177"/>
    <w:rsid w:val="00DD5A16"/>
    <w:rsid w:val="00E34CE0"/>
    <w:rsid w:val="00EB3DEE"/>
    <w:rsid w:val="00F03980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66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66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2015-12-17T06:24:00Z</cp:lastPrinted>
  <dcterms:created xsi:type="dcterms:W3CDTF">2015-12-17T06:25:00Z</dcterms:created>
  <dcterms:modified xsi:type="dcterms:W3CDTF">2015-12-17T06:25:00Z</dcterms:modified>
</cp:coreProperties>
</file>