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B7" w:rsidRPr="00F7495E" w:rsidRDefault="001B18B7" w:rsidP="001B18B7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704"/>
      <w:bookmarkEnd w:id="0"/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РИЛОЖЕНИЕ</w:t>
      </w:r>
    </w:p>
    <w:p w:rsidR="001B18B7" w:rsidRPr="00F7495E" w:rsidRDefault="001B18B7" w:rsidP="001B18B7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1B18B7" w:rsidRPr="00F7495E" w:rsidRDefault="001B18B7" w:rsidP="001B18B7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1B18B7" w:rsidRDefault="001B18B7" w:rsidP="001B18B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8"/>
          <w:szCs w:val="28"/>
        </w:rPr>
      </w:pPr>
      <w:r w:rsidRPr="00F7495E">
        <w:rPr>
          <w:rFonts w:ascii="Times New Roman" w:hAnsi="Times New Roman"/>
          <w:sz w:val="28"/>
          <w:szCs w:val="28"/>
        </w:rPr>
        <w:t xml:space="preserve">от </w:t>
      </w:r>
      <w:r w:rsidR="00BA73C7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мая 2025 г.</w:t>
      </w:r>
      <w:r w:rsidRPr="00F7495E">
        <w:rPr>
          <w:rFonts w:ascii="Times New Roman" w:hAnsi="Times New Roman"/>
          <w:sz w:val="28"/>
          <w:szCs w:val="28"/>
        </w:rPr>
        <w:t xml:space="preserve"> № </w:t>
      </w:r>
      <w:r w:rsidR="00BA73C7">
        <w:rPr>
          <w:rFonts w:ascii="Times New Roman" w:hAnsi="Times New Roman"/>
          <w:sz w:val="28"/>
          <w:szCs w:val="28"/>
        </w:rPr>
        <w:t>784</w:t>
      </w:r>
      <w:bookmarkStart w:id="1" w:name="_GoBack"/>
      <w:bookmarkEnd w:id="1"/>
    </w:p>
    <w:p w:rsidR="00157E6C" w:rsidRDefault="00157E6C" w:rsidP="00D3328E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714C7" w:rsidRDefault="002714C7" w:rsidP="00150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7B78" w:rsidRPr="00CF7B78" w:rsidRDefault="00571DD3" w:rsidP="005E4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"</w:t>
      </w:r>
      <w:r w:rsidR="008910C9" w:rsidRPr="008910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II. </w:t>
      </w:r>
      <w:r w:rsidR="00CF7B78" w:rsidRPr="00CF7B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Положение </w:t>
      </w:r>
      <w:r w:rsidR="00CF7B78" w:rsidRPr="00CF7B78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об очередности планируемого комплексного развития территории жилой застройки городского округа "Город Архангельск" </w:t>
      </w:r>
    </w:p>
    <w:p w:rsidR="00CF7B78" w:rsidRPr="00CF7B78" w:rsidRDefault="00CF7B78" w:rsidP="005E4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в отношении двух несмежных территорий: в границах части элемента планировочной структуры: ул. Гагарина, просп. Советских космонавтов, ул. Комсомольская, просп. Обводный канал (Территория 1 жилой застройки); в границах части элемента планировочной структуры: </w:t>
      </w:r>
    </w:p>
    <w:p w:rsidR="009278B9" w:rsidRDefault="00CF7B78" w:rsidP="005E4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проезд Сибиряковцев, просп. Обводный канал, ул. Теснанова </w:t>
      </w:r>
    </w:p>
    <w:p w:rsidR="009278B9" w:rsidRDefault="00CF7B78" w:rsidP="005E4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(Территория 2 жилой застройки), содержащее этапы проектирования </w:t>
      </w:r>
    </w:p>
    <w:p w:rsidR="00CF7B78" w:rsidRPr="00CF7B78" w:rsidRDefault="00CF7B78" w:rsidP="005E4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и строительства объектов капитального строительства жилого и иного назначения и этапы строительства необходимых для функционирования </w:t>
      </w:r>
    </w:p>
    <w:p w:rsidR="00CF7B78" w:rsidRPr="00CF7B78" w:rsidRDefault="00CF7B78" w:rsidP="005E4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таких объектов и обеспечения жизнедеятельности граждан объектов коммунальной, транспортной, социальной инфраструктур</w:t>
      </w:r>
    </w:p>
    <w:p w:rsidR="00CF7B78" w:rsidRPr="00CF7B78" w:rsidRDefault="00CF7B78" w:rsidP="00CF7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7B78" w:rsidRPr="00CF7B78" w:rsidRDefault="00CF7B78" w:rsidP="00CF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Hlk153896691"/>
      <w:bookmarkStart w:id="3" w:name="_Hlk169626716"/>
      <w:r w:rsidRPr="00CF7B78">
        <w:rPr>
          <w:rFonts w:ascii="Times New Roman" w:eastAsia="Times New Roman" w:hAnsi="Times New Roman"/>
          <w:sz w:val="28"/>
          <w:szCs w:val="28"/>
          <w:lang w:eastAsia="ru-RU"/>
        </w:rPr>
        <w:t>Проектом планировки территории планируется два этапа развития территории.</w:t>
      </w:r>
    </w:p>
    <w:p w:rsidR="00CF7B78" w:rsidRPr="00CF7B78" w:rsidRDefault="00CF7B78" w:rsidP="00CF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sz w:val="28"/>
          <w:szCs w:val="28"/>
          <w:lang w:eastAsia="ru-RU"/>
        </w:rPr>
        <w:t>Этапы развития территории приведены в таблице 10.</w:t>
      </w:r>
    </w:p>
    <w:p w:rsidR="00CF7B78" w:rsidRPr="00CF7B78" w:rsidRDefault="00CF7B78" w:rsidP="00CF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sz w:val="28"/>
          <w:szCs w:val="28"/>
          <w:lang w:eastAsia="ru-RU"/>
        </w:rPr>
        <w:t xml:space="preserve">Схема этапов застройки территории представлена в приложении № 3 </w:t>
      </w:r>
      <w:r w:rsidRPr="00CF7B78">
        <w:rPr>
          <w:rFonts w:ascii="Times New Roman" w:eastAsia="Times New Roman" w:hAnsi="Times New Roman"/>
          <w:sz w:val="28"/>
          <w:szCs w:val="28"/>
          <w:lang w:eastAsia="ru-RU"/>
        </w:rPr>
        <w:br/>
        <w:t>к настоящему проекту планировки территории</w:t>
      </w:r>
    </w:p>
    <w:p w:rsidR="00CF7B78" w:rsidRPr="00CF7B78" w:rsidRDefault="00CF7B78" w:rsidP="00CF7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28"/>
          <w:lang w:eastAsia="ru-RU"/>
        </w:rPr>
      </w:pPr>
    </w:p>
    <w:p w:rsidR="00CF7B78" w:rsidRPr="00CF7B78" w:rsidRDefault="00CF7B78" w:rsidP="00CF7B78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iCs/>
          <w:sz w:val="28"/>
          <w:szCs w:val="28"/>
          <w:lang w:eastAsia="ru-RU"/>
        </w:rPr>
        <w:t>Таблица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1998"/>
        <w:gridCol w:w="1987"/>
        <w:gridCol w:w="1955"/>
        <w:gridCol w:w="1957"/>
      </w:tblGrid>
      <w:tr w:rsidR="00CF7B78" w:rsidRPr="00CF7B78" w:rsidTr="0094575B">
        <w:tc>
          <w:tcPr>
            <w:tcW w:w="2027" w:type="dxa"/>
            <w:shd w:val="clear" w:color="auto" w:fill="auto"/>
            <w:vAlign w:val="center"/>
          </w:tcPr>
          <w:p w:rsidR="00CF7B78" w:rsidRPr="00CF7B78" w:rsidRDefault="00CF7B78" w:rsidP="00CF7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CF7B78">
              <w:rPr>
                <w:rFonts w:ascii="Times New Roman" w:eastAsia="Times New Roman" w:hAnsi="Times New Roman"/>
                <w:lang w:eastAsia="ru-RU"/>
              </w:rPr>
              <w:t>Этап развития территории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CF7B78" w:rsidRPr="00CF7B78" w:rsidRDefault="00CF7B78" w:rsidP="00CF7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F7B78">
              <w:rPr>
                <w:rFonts w:ascii="Times New Roman" w:eastAsia="Times New Roman" w:hAnsi="Times New Roman"/>
                <w:lang w:eastAsia="ru-RU"/>
              </w:rPr>
              <w:t>Расселение, снос,</w:t>
            </w:r>
          </w:p>
          <w:p w:rsidR="00CF7B78" w:rsidRPr="00CF7B78" w:rsidRDefault="00CF7B78" w:rsidP="00CF7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F7B78">
              <w:rPr>
                <w:rFonts w:ascii="Times New Roman" w:eastAsia="Times New Roman" w:hAnsi="Times New Roman"/>
                <w:lang w:eastAsia="ru-RU"/>
              </w:rPr>
              <w:t>проектирование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F7B78" w:rsidRPr="00CF7B78" w:rsidRDefault="00CF7B78" w:rsidP="00CF7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F7B78">
              <w:rPr>
                <w:rFonts w:ascii="Times New Roman" w:eastAsia="Times New Roman" w:hAnsi="Times New Roman"/>
                <w:lang w:eastAsia="ru-RU"/>
              </w:rPr>
              <w:t>Строительство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F7B78" w:rsidRPr="00CF7B78" w:rsidRDefault="00CF7B78" w:rsidP="00CF7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F7B78">
              <w:rPr>
                <w:rFonts w:ascii="Times New Roman" w:eastAsia="Times New Roman" w:hAnsi="Times New Roman"/>
                <w:lang w:eastAsia="ru-RU"/>
              </w:rPr>
              <w:t>Показатель этапа, кв. м жилой площади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F7B78" w:rsidRPr="00CF7B78" w:rsidRDefault="00CF7B78" w:rsidP="00CF7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F7B78">
              <w:rPr>
                <w:rFonts w:ascii="Times New Roman" w:eastAsia="Times New Roman" w:hAnsi="Times New Roman"/>
                <w:lang w:eastAsia="ru-RU"/>
              </w:rPr>
              <w:t>Показатель этапа кв. м нежилых помещений</w:t>
            </w:r>
          </w:p>
        </w:tc>
      </w:tr>
      <w:tr w:rsidR="00CF7B78" w:rsidRPr="00CF7B78" w:rsidTr="0094575B">
        <w:tc>
          <w:tcPr>
            <w:tcW w:w="2027" w:type="dxa"/>
            <w:shd w:val="clear" w:color="auto" w:fill="auto"/>
          </w:tcPr>
          <w:p w:rsidR="00CF7B78" w:rsidRPr="00CF7B78" w:rsidRDefault="00CF7B78" w:rsidP="00CF7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F7B7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2027" w:type="dxa"/>
            <w:shd w:val="clear" w:color="auto" w:fill="auto"/>
          </w:tcPr>
          <w:p w:rsidR="00CF7B78" w:rsidRPr="00CF7B78" w:rsidRDefault="00CF7B78" w:rsidP="00CF7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F7B78">
              <w:rPr>
                <w:rFonts w:ascii="Times New Roman" w:eastAsia="Times New Roman" w:hAnsi="Times New Roman"/>
                <w:bCs/>
                <w:lang w:eastAsia="ru-RU"/>
              </w:rPr>
              <w:t>2025</w:t>
            </w:r>
            <w:r w:rsidR="009278B9">
              <w:rPr>
                <w:rFonts w:ascii="Times New Roman" w:eastAsia="Times New Roman" w:hAnsi="Times New Roman"/>
                <w:bCs/>
                <w:lang w:eastAsia="ru-RU"/>
              </w:rPr>
              <w:t xml:space="preserve"> - 2027</w:t>
            </w:r>
          </w:p>
        </w:tc>
        <w:tc>
          <w:tcPr>
            <w:tcW w:w="2028" w:type="dxa"/>
            <w:shd w:val="clear" w:color="auto" w:fill="auto"/>
          </w:tcPr>
          <w:p w:rsidR="00CF7B78" w:rsidRPr="00CF7B78" w:rsidRDefault="00CF7B78" w:rsidP="00CF7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F7B78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9278B9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CF7B78">
              <w:rPr>
                <w:rFonts w:ascii="Times New Roman" w:eastAsia="Times New Roman" w:hAnsi="Times New Roman"/>
                <w:bCs/>
                <w:lang w:eastAsia="ru-RU"/>
              </w:rPr>
              <w:t xml:space="preserve"> - </w:t>
            </w:r>
            <w:r w:rsidR="009278B9">
              <w:rPr>
                <w:rFonts w:ascii="Times New Roman" w:eastAsia="Times New Roman" w:hAnsi="Times New Roman"/>
                <w:bCs/>
                <w:lang w:eastAsia="ru-RU"/>
              </w:rPr>
              <w:t>2030</w:t>
            </w:r>
          </w:p>
        </w:tc>
        <w:tc>
          <w:tcPr>
            <w:tcW w:w="2028" w:type="dxa"/>
            <w:shd w:val="clear" w:color="auto" w:fill="auto"/>
          </w:tcPr>
          <w:p w:rsidR="00CF7B78" w:rsidRPr="00CF7B78" w:rsidRDefault="00CF7B78" w:rsidP="00CF7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F7B78">
              <w:rPr>
                <w:rFonts w:ascii="Times New Roman" w:eastAsia="Times New Roman" w:hAnsi="Times New Roman"/>
                <w:bCs/>
                <w:lang w:eastAsia="ru-RU"/>
              </w:rPr>
              <w:t>13 273</w:t>
            </w:r>
          </w:p>
        </w:tc>
        <w:tc>
          <w:tcPr>
            <w:tcW w:w="2028" w:type="dxa"/>
            <w:shd w:val="clear" w:color="auto" w:fill="auto"/>
          </w:tcPr>
          <w:p w:rsidR="00CF7B78" w:rsidRPr="00CF7B78" w:rsidRDefault="00CF7B78" w:rsidP="00CF7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F7B78">
              <w:rPr>
                <w:rFonts w:ascii="Times New Roman" w:eastAsia="Times New Roman" w:hAnsi="Times New Roman"/>
                <w:bCs/>
                <w:lang w:eastAsia="ru-RU"/>
              </w:rPr>
              <w:t>8 889</w:t>
            </w:r>
          </w:p>
        </w:tc>
      </w:tr>
      <w:tr w:rsidR="00CF7B78" w:rsidRPr="00CF7B78" w:rsidTr="0094575B">
        <w:tc>
          <w:tcPr>
            <w:tcW w:w="2027" w:type="dxa"/>
            <w:shd w:val="clear" w:color="auto" w:fill="auto"/>
          </w:tcPr>
          <w:p w:rsidR="00CF7B78" w:rsidRPr="00CF7B78" w:rsidRDefault="00CF7B78" w:rsidP="00CF7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F7B78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2027" w:type="dxa"/>
            <w:shd w:val="clear" w:color="auto" w:fill="auto"/>
          </w:tcPr>
          <w:p w:rsidR="00CF7B78" w:rsidRPr="00CF7B78" w:rsidRDefault="00CF7B78" w:rsidP="00CF7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F7B78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9278B9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CF7B78">
              <w:rPr>
                <w:rFonts w:ascii="Times New Roman" w:eastAsia="Times New Roman" w:hAnsi="Times New Roman"/>
                <w:bCs/>
                <w:lang w:eastAsia="ru-RU"/>
              </w:rPr>
              <w:t xml:space="preserve"> - </w:t>
            </w:r>
            <w:r w:rsidR="009278B9">
              <w:rPr>
                <w:rFonts w:ascii="Times New Roman" w:eastAsia="Times New Roman" w:hAnsi="Times New Roman"/>
                <w:bCs/>
                <w:lang w:eastAsia="ru-RU"/>
              </w:rPr>
              <w:t>2028</w:t>
            </w:r>
          </w:p>
        </w:tc>
        <w:tc>
          <w:tcPr>
            <w:tcW w:w="2028" w:type="dxa"/>
            <w:shd w:val="clear" w:color="auto" w:fill="auto"/>
          </w:tcPr>
          <w:p w:rsidR="00CF7B78" w:rsidRPr="00CF7B78" w:rsidRDefault="00CF7B78" w:rsidP="00927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F7B78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9278B9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Pr="00CF7B78">
              <w:rPr>
                <w:rFonts w:ascii="Times New Roman" w:eastAsia="Times New Roman" w:hAnsi="Times New Roman"/>
                <w:bCs/>
                <w:lang w:eastAsia="ru-RU"/>
              </w:rPr>
              <w:t xml:space="preserve"> - 2030</w:t>
            </w:r>
          </w:p>
        </w:tc>
        <w:tc>
          <w:tcPr>
            <w:tcW w:w="2028" w:type="dxa"/>
            <w:shd w:val="clear" w:color="auto" w:fill="auto"/>
          </w:tcPr>
          <w:p w:rsidR="00CF7B78" w:rsidRPr="00CF7B78" w:rsidRDefault="00CF7B78" w:rsidP="00CF7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F7B78">
              <w:rPr>
                <w:rFonts w:ascii="Times New Roman" w:eastAsia="Times New Roman" w:hAnsi="Times New Roman"/>
                <w:bCs/>
                <w:lang w:eastAsia="ru-RU"/>
              </w:rPr>
              <w:t>4 826</w:t>
            </w:r>
          </w:p>
        </w:tc>
        <w:tc>
          <w:tcPr>
            <w:tcW w:w="2028" w:type="dxa"/>
            <w:shd w:val="clear" w:color="auto" w:fill="auto"/>
          </w:tcPr>
          <w:p w:rsidR="00CF7B78" w:rsidRPr="00CF7B78" w:rsidRDefault="00CF7B78" w:rsidP="00CF7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F7B78">
              <w:rPr>
                <w:rFonts w:ascii="Times New Roman" w:eastAsia="Times New Roman" w:hAnsi="Times New Roman"/>
                <w:bCs/>
                <w:lang w:eastAsia="ru-RU"/>
              </w:rPr>
              <w:t>2 430</w:t>
            </w:r>
          </w:p>
        </w:tc>
      </w:tr>
      <w:tr w:rsidR="00CF7B78" w:rsidRPr="00CF7B78" w:rsidTr="0094575B">
        <w:tc>
          <w:tcPr>
            <w:tcW w:w="2027" w:type="dxa"/>
            <w:shd w:val="clear" w:color="auto" w:fill="auto"/>
          </w:tcPr>
          <w:p w:rsidR="00CF7B78" w:rsidRPr="00CF7B78" w:rsidRDefault="00CF7B78" w:rsidP="00CF7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F7B78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2027" w:type="dxa"/>
            <w:shd w:val="clear" w:color="auto" w:fill="auto"/>
          </w:tcPr>
          <w:p w:rsidR="00CF7B78" w:rsidRPr="00CF7B78" w:rsidRDefault="00CF7B78" w:rsidP="00CF7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028" w:type="dxa"/>
            <w:shd w:val="clear" w:color="auto" w:fill="auto"/>
          </w:tcPr>
          <w:p w:rsidR="00CF7B78" w:rsidRPr="00CF7B78" w:rsidRDefault="00CF7B78" w:rsidP="00CF7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028" w:type="dxa"/>
            <w:shd w:val="clear" w:color="auto" w:fill="auto"/>
          </w:tcPr>
          <w:p w:rsidR="00CF7B78" w:rsidRPr="00CF7B78" w:rsidRDefault="00CF7B78" w:rsidP="00CF7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F7B78">
              <w:rPr>
                <w:rFonts w:ascii="Times New Roman" w:eastAsia="Times New Roman" w:hAnsi="Times New Roman"/>
                <w:bCs/>
                <w:lang w:eastAsia="ru-RU"/>
              </w:rPr>
              <w:t>18 099</w:t>
            </w:r>
          </w:p>
        </w:tc>
        <w:tc>
          <w:tcPr>
            <w:tcW w:w="2028" w:type="dxa"/>
            <w:shd w:val="clear" w:color="auto" w:fill="auto"/>
          </w:tcPr>
          <w:p w:rsidR="00CF7B78" w:rsidRPr="00CF7B78" w:rsidRDefault="00CF7B78" w:rsidP="00CF7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F7B78">
              <w:rPr>
                <w:rFonts w:ascii="Times New Roman" w:eastAsia="Times New Roman" w:hAnsi="Times New Roman"/>
                <w:bCs/>
                <w:lang w:eastAsia="ru-RU"/>
              </w:rPr>
              <w:t>11 319</w:t>
            </w:r>
          </w:p>
        </w:tc>
      </w:tr>
    </w:tbl>
    <w:p w:rsidR="00CF7B78" w:rsidRPr="00CF7B78" w:rsidRDefault="00CF7B78" w:rsidP="00CF7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B78" w:rsidRPr="00CF7B78" w:rsidRDefault="00CF7B78" w:rsidP="00CF7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sz w:val="28"/>
          <w:szCs w:val="28"/>
          <w:lang w:eastAsia="ru-RU"/>
        </w:rPr>
        <w:t>Этапность расселения</w:t>
      </w:r>
    </w:p>
    <w:p w:rsidR="00CF7B78" w:rsidRPr="00CF7B78" w:rsidRDefault="00CF7B78" w:rsidP="00CF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2"/>
    <w:bookmarkEnd w:id="3"/>
    <w:p w:rsidR="00CF7B78" w:rsidRPr="00CF7B78" w:rsidRDefault="00CF7B78" w:rsidP="00CF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sz w:val="28"/>
          <w:szCs w:val="28"/>
          <w:lang w:eastAsia="ru-RU"/>
        </w:rPr>
        <w:t>Подлежат расселению и сносу в рамках адресной программы Архангельской области "Переселение граждан из аварийного жилищного фонда на 2019 – 2025 годы", утвержденной постановлением Правительства Архангельской области от 26 марта 2019 года № 153-пп (с изменениями):</w:t>
      </w:r>
    </w:p>
    <w:p w:rsidR="00CF7B78" w:rsidRPr="00CF7B78" w:rsidRDefault="00CF7B78" w:rsidP="00CF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sz w:val="28"/>
          <w:szCs w:val="28"/>
          <w:lang w:eastAsia="ru-RU"/>
        </w:rPr>
        <w:t>просп. Советских космонавтов, д. 194;</w:t>
      </w:r>
    </w:p>
    <w:p w:rsidR="00CF7B78" w:rsidRPr="00CF7B78" w:rsidRDefault="00CF7B78" w:rsidP="00CF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sz w:val="28"/>
          <w:szCs w:val="28"/>
          <w:lang w:eastAsia="ru-RU"/>
        </w:rPr>
        <w:t>просп. Советских космонавтов, д. 196;</w:t>
      </w:r>
    </w:p>
    <w:p w:rsidR="00CF7B78" w:rsidRPr="00CF7B78" w:rsidRDefault="00CF7B78" w:rsidP="00CF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sz w:val="28"/>
          <w:szCs w:val="28"/>
          <w:lang w:eastAsia="ru-RU"/>
        </w:rPr>
        <w:t>просп. Обводный канал, д. 117.</w:t>
      </w:r>
    </w:p>
    <w:p w:rsidR="00CF7B78" w:rsidRPr="00CF7B78" w:rsidRDefault="00CF7B78" w:rsidP="00CF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комплексного развития территории за счет средств застройщика подлежат расселению и сносу следующие дома: </w:t>
      </w:r>
    </w:p>
    <w:p w:rsidR="005E4C1B" w:rsidRDefault="005E4C1B" w:rsidP="00CF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CF7B78" w:rsidRPr="00CF7B78" w:rsidRDefault="00CF7B78" w:rsidP="00CF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 xml:space="preserve">1-й этап: </w:t>
      </w:r>
    </w:p>
    <w:p w:rsidR="00CF7B78" w:rsidRPr="00CF7B78" w:rsidRDefault="00CF7B78" w:rsidP="00CF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sz w:val="28"/>
          <w:szCs w:val="28"/>
          <w:lang w:eastAsia="ru-RU"/>
        </w:rPr>
        <w:t>ул. Комсомольская, д. 55;</w:t>
      </w:r>
    </w:p>
    <w:p w:rsidR="00CF7B78" w:rsidRPr="00CF7B78" w:rsidRDefault="00CF7B78" w:rsidP="00CF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sz w:val="28"/>
          <w:szCs w:val="28"/>
          <w:lang w:eastAsia="ru-RU"/>
        </w:rPr>
        <w:t>просп. Советских космонавтов, д. 194, корп. 1;</w:t>
      </w:r>
    </w:p>
    <w:p w:rsidR="00CF7B78" w:rsidRPr="00CF7B78" w:rsidRDefault="00CF7B78" w:rsidP="00CF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sz w:val="28"/>
          <w:szCs w:val="28"/>
          <w:lang w:eastAsia="ru-RU"/>
        </w:rPr>
        <w:t>просп. Советских космонавтов, д. 190;</w:t>
      </w:r>
    </w:p>
    <w:p w:rsidR="00CF7B78" w:rsidRPr="00CF7B78" w:rsidRDefault="00CF7B78" w:rsidP="00CF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sz w:val="28"/>
          <w:szCs w:val="28"/>
          <w:lang w:eastAsia="ru-RU"/>
        </w:rPr>
        <w:t>просп. Советских космонавтов, д. 192;</w:t>
      </w:r>
    </w:p>
    <w:p w:rsidR="00CF7B78" w:rsidRPr="00CF7B78" w:rsidRDefault="00CF7B78" w:rsidP="00CF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sz w:val="28"/>
          <w:szCs w:val="28"/>
          <w:lang w:eastAsia="ru-RU"/>
        </w:rPr>
        <w:t>ул. Самойло, д. 38;</w:t>
      </w:r>
    </w:p>
    <w:p w:rsidR="00CF7B78" w:rsidRPr="00CF7B78" w:rsidRDefault="00CF7B78" w:rsidP="00CF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sz w:val="28"/>
          <w:szCs w:val="28"/>
          <w:lang w:eastAsia="ru-RU"/>
        </w:rPr>
        <w:t>ул. Тыко Вылки, д. 10;</w:t>
      </w:r>
    </w:p>
    <w:p w:rsidR="00CF7B78" w:rsidRPr="00CF7B78" w:rsidRDefault="00CF7B78" w:rsidP="00CF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sz w:val="28"/>
          <w:szCs w:val="28"/>
          <w:lang w:eastAsia="ru-RU"/>
        </w:rPr>
        <w:t>ул. Тыко Вылки, д. 12.</w:t>
      </w:r>
    </w:p>
    <w:p w:rsidR="00CF7B78" w:rsidRPr="00CF7B78" w:rsidRDefault="00CF7B78" w:rsidP="00CF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iCs/>
          <w:sz w:val="28"/>
          <w:szCs w:val="28"/>
          <w:lang w:eastAsia="ru-RU"/>
        </w:rPr>
        <w:t>2-й этап</w:t>
      </w:r>
      <w:r w:rsidRPr="00CF7B7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: </w:t>
      </w:r>
    </w:p>
    <w:p w:rsidR="00CF7B78" w:rsidRPr="00CF7B78" w:rsidRDefault="00CF7B78" w:rsidP="00CF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sz w:val="28"/>
          <w:szCs w:val="28"/>
          <w:lang w:eastAsia="ru-RU"/>
        </w:rPr>
        <w:t>ул. Гагарина, д. 40;</w:t>
      </w:r>
    </w:p>
    <w:p w:rsidR="00CF7B78" w:rsidRPr="00CF7B78" w:rsidRDefault="00CF7B78" w:rsidP="00CF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sz w:val="28"/>
          <w:szCs w:val="28"/>
          <w:lang w:eastAsia="ru-RU"/>
        </w:rPr>
        <w:t>ул. Гагарина, д. 38;</w:t>
      </w:r>
    </w:p>
    <w:p w:rsidR="00CF7B78" w:rsidRPr="00CF7B78" w:rsidRDefault="00CF7B78" w:rsidP="00CF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sz w:val="28"/>
          <w:szCs w:val="28"/>
          <w:lang w:eastAsia="ru-RU"/>
        </w:rPr>
        <w:t>просп. Обводный канал, д. 115;</w:t>
      </w:r>
    </w:p>
    <w:p w:rsidR="00571DD3" w:rsidRPr="00CF7B78" w:rsidRDefault="00CF7B78" w:rsidP="00CF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срок расселения и сноса домом по адресам: ул. Самойло, д. 38, ул. Тыко Вылки, д. 10 и ул. Тыко Вылки, д. 12 на Территории 2 жилой застройки, освобождаемой в целях дальнейшего формирования участка </w:t>
      </w:r>
      <w:r w:rsidRPr="00CF7B7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под размещение образовательной организации (школа на 1 000 мест), входит </w:t>
      </w:r>
      <w:r w:rsidRPr="00CF7B78">
        <w:rPr>
          <w:rFonts w:ascii="Times New Roman" w:eastAsia="Times New Roman" w:hAnsi="Times New Roman"/>
          <w:sz w:val="28"/>
          <w:szCs w:val="28"/>
          <w:lang w:eastAsia="ru-RU"/>
        </w:rPr>
        <w:br/>
        <w:t>в 1-й этап комплексного развития территории.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".</w:t>
      </w:r>
    </w:p>
    <w:p w:rsidR="007C34F0" w:rsidRDefault="007C34F0" w:rsidP="00150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874" w:rsidRDefault="00DC3874" w:rsidP="005E4C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</w:p>
    <w:sectPr w:rsidR="00DC3874" w:rsidSect="00B473D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985" w:rsidRDefault="00C47985" w:rsidP="001E3FE0">
      <w:pPr>
        <w:spacing w:after="0" w:line="240" w:lineRule="auto"/>
      </w:pPr>
      <w:r>
        <w:separator/>
      </w:r>
    </w:p>
  </w:endnote>
  <w:endnote w:type="continuationSeparator" w:id="0">
    <w:p w:rsidR="00C47985" w:rsidRDefault="00C47985" w:rsidP="001E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985" w:rsidRDefault="00C47985" w:rsidP="001E3FE0">
      <w:pPr>
        <w:spacing w:after="0" w:line="240" w:lineRule="auto"/>
      </w:pPr>
      <w:r>
        <w:separator/>
      </w:r>
    </w:p>
  </w:footnote>
  <w:footnote w:type="continuationSeparator" w:id="0">
    <w:p w:rsidR="00C47985" w:rsidRDefault="00C47985" w:rsidP="001E3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FE0" w:rsidRPr="001E3FE0" w:rsidRDefault="001E3FE0" w:rsidP="001E3FE0">
    <w:pPr>
      <w:pStyle w:val="a6"/>
      <w:jc w:val="center"/>
      <w:rPr>
        <w:rFonts w:ascii="Times New Roman" w:hAnsi="Times New Roman"/>
        <w:sz w:val="28"/>
        <w:szCs w:val="28"/>
      </w:rPr>
    </w:pPr>
    <w:r w:rsidRPr="001E3FE0">
      <w:rPr>
        <w:rFonts w:ascii="Times New Roman" w:hAnsi="Times New Roman"/>
        <w:sz w:val="28"/>
        <w:szCs w:val="28"/>
      </w:rPr>
      <w:fldChar w:fldCharType="begin"/>
    </w:r>
    <w:r w:rsidRPr="001E3FE0">
      <w:rPr>
        <w:rFonts w:ascii="Times New Roman" w:hAnsi="Times New Roman"/>
        <w:sz w:val="28"/>
        <w:szCs w:val="28"/>
      </w:rPr>
      <w:instrText>PAGE   \* MERGEFORMAT</w:instrText>
    </w:r>
    <w:r w:rsidRPr="001E3FE0">
      <w:rPr>
        <w:rFonts w:ascii="Times New Roman" w:hAnsi="Times New Roman"/>
        <w:sz w:val="28"/>
        <w:szCs w:val="28"/>
      </w:rPr>
      <w:fldChar w:fldCharType="separate"/>
    </w:r>
    <w:r w:rsidR="00BA73C7">
      <w:rPr>
        <w:rFonts w:ascii="Times New Roman" w:hAnsi="Times New Roman"/>
        <w:noProof/>
        <w:sz w:val="28"/>
        <w:szCs w:val="28"/>
      </w:rPr>
      <w:t>2</w:t>
    </w:r>
    <w:r w:rsidRPr="001E3FE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349"/>
    <w:multiLevelType w:val="hybridMultilevel"/>
    <w:tmpl w:val="6358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18E0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E0D"/>
    <w:multiLevelType w:val="hybridMultilevel"/>
    <w:tmpl w:val="4B624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D3C28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D01429"/>
    <w:multiLevelType w:val="hybridMultilevel"/>
    <w:tmpl w:val="7FB49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301C9"/>
    <w:multiLevelType w:val="hybridMultilevel"/>
    <w:tmpl w:val="1E784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211F8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B5836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0761C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3B51D6"/>
    <w:multiLevelType w:val="hybridMultilevel"/>
    <w:tmpl w:val="86667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4712A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B6452"/>
    <w:multiLevelType w:val="hybridMultilevel"/>
    <w:tmpl w:val="8E34F4AA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0666E8"/>
    <w:multiLevelType w:val="hybridMultilevel"/>
    <w:tmpl w:val="08D0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16BC5"/>
    <w:multiLevelType w:val="hybridMultilevel"/>
    <w:tmpl w:val="823A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A17C6"/>
    <w:multiLevelType w:val="hybridMultilevel"/>
    <w:tmpl w:val="569C01C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361245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2E55C4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8"/>
  </w:num>
  <w:num w:numId="5">
    <w:abstractNumId w:val="3"/>
  </w:num>
  <w:num w:numId="6">
    <w:abstractNumId w:val="12"/>
  </w:num>
  <w:num w:numId="7">
    <w:abstractNumId w:val="9"/>
  </w:num>
  <w:num w:numId="8">
    <w:abstractNumId w:val="0"/>
  </w:num>
  <w:num w:numId="9">
    <w:abstractNumId w:val="13"/>
  </w:num>
  <w:num w:numId="10">
    <w:abstractNumId w:val="1"/>
  </w:num>
  <w:num w:numId="11">
    <w:abstractNumId w:val="10"/>
  </w:num>
  <w:num w:numId="12">
    <w:abstractNumId w:val="16"/>
  </w:num>
  <w:num w:numId="13">
    <w:abstractNumId w:val="2"/>
  </w:num>
  <w:num w:numId="14">
    <w:abstractNumId w:val="6"/>
  </w:num>
  <w:num w:numId="15">
    <w:abstractNumId w:val="7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16F0A"/>
    <w:rsid w:val="00025182"/>
    <w:rsid w:val="00050FE1"/>
    <w:rsid w:val="00054A47"/>
    <w:rsid w:val="00056D15"/>
    <w:rsid w:val="00081635"/>
    <w:rsid w:val="0008656A"/>
    <w:rsid w:val="0008677B"/>
    <w:rsid w:val="00090FED"/>
    <w:rsid w:val="00096B84"/>
    <w:rsid w:val="000B7A99"/>
    <w:rsid w:val="000D7F64"/>
    <w:rsid w:val="000E7F0A"/>
    <w:rsid w:val="001069DA"/>
    <w:rsid w:val="00124828"/>
    <w:rsid w:val="00130B16"/>
    <w:rsid w:val="001317CC"/>
    <w:rsid w:val="00136276"/>
    <w:rsid w:val="0014362C"/>
    <w:rsid w:val="001478E5"/>
    <w:rsid w:val="001504BF"/>
    <w:rsid w:val="001540BE"/>
    <w:rsid w:val="00155920"/>
    <w:rsid w:val="00157E6C"/>
    <w:rsid w:val="00174CEA"/>
    <w:rsid w:val="00176B8C"/>
    <w:rsid w:val="00191658"/>
    <w:rsid w:val="0019596E"/>
    <w:rsid w:val="001A1734"/>
    <w:rsid w:val="001A2BD7"/>
    <w:rsid w:val="001A4FD7"/>
    <w:rsid w:val="001A5B9E"/>
    <w:rsid w:val="001B18B7"/>
    <w:rsid w:val="001B5B00"/>
    <w:rsid w:val="001E0AF1"/>
    <w:rsid w:val="001E3FE0"/>
    <w:rsid w:val="001F460B"/>
    <w:rsid w:val="00227B4A"/>
    <w:rsid w:val="0023067C"/>
    <w:rsid w:val="002708BF"/>
    <w:rsid w:val="0027123D"/>
    <w:rsid w:val="002714C7"/>
    <w:rsid w:val="00287628"/>
    <w:rsid w:val="00290EC2"/>
    <w:rsid w:val="002914A3"/>
    <w:rsid w:val="002A4E8B"/>
    <w:rsid w:val="002B262A"/>
    <w:rsid w:val="002E3363"/>
    <w:rsid w:val="002E5EB1"/>
    <w:rsid w:val="002E64EA"/>
    <w:rsid w:val="00325D51"/>
    <w:rsid w:val="00343A2F"/>
    <w:rsid w:val="0034410E"/>
    <w:rsid w:val="00346757"/>
    <w:rsid w:val="00353D5C"/>
    <w:rsid w:val="00360DD4"/>
    <w:rsid w:val="00382FEE"/>
    <w:rsid w:val="00386F57"/>
    <w:rsid w:val="00394873"/>
    <w:rsid w:val="003A1493"/>
    <w:rsid w:val="003C1935"/>
    <w:rsid w:val="003D2FAF"/>
    <w:rsid w:val="003D7C6E"/>
    <w:rsid w:val="003E6093"/>
    <w:rsid w:val="003F5ABF"/>
    <w:rsid w:val="0041110E"/>
    <w:rsid w:val="004123BC"/>
    <w:rsid w:val="0041366D"/>
    <w:rsid w:val="0042065E"/>
    <w:rsid w:val="0043696D"/>
    <w:rsid w:val="00442216"/>
    <w:rsid w:val="0045157A"/>
    <w:rsid w:val="0045354C"/>
    <w:rsid w:val="004705BE"/>
    <w:rsid w:val="00474532"/>
    <w:rsid w:val="004A71C5"/>
    <w:rsid w:val="00506E27"/>
    <w:rsid w:val="00512AFA"/>
    <w:rsid w:val="00521EF0"/>
    <w:rsid w:val="00525C20"/>
    <w:rsid w:val="00545472"/>
    <w:rsid w:val="00571DD3"/>
    <w:rsid w:val="00572015"/>
    <w:rsid w:val="00594AC2"/>
    <w:rsid w:val="005A1373"/>
    <w:rsid w:val="005A6A13"/>
    <w:rsid w:val="005D7BB8"/>
    <w:rsid w:val="005E250C"/>
    <w:rsid w:val="005E4C1B"/>
    <w:rsid w:val="005E4F40"/>
    <w:rsid w:val="005E54E9"/>
    <w:rsid w:val="006272AB"/>
    <w:rsid w:val="006456A2"/>
    <w:rsid w:val="00651A37"/>
    <w:rsid w:val="0065411C"/>
    <w:rsid w:val="0066441F"/>
    <w:rsid w:val="006A1AD3"/>
    <w:rsid w:val="006B2CDD"/>
    <w:rsid w:val="006D2958"/>
    <w:rsid w:val="006D78FD"/>
    <w:rsid w:val="006F1F6A"/>
    <w:rsid w:val="007011CB"/>
    <w:rsid w:val="007107FB"/>
    <w:rsid w:val="00732F49"/>
    <w:rsid w:val="00772069"/>
    <w:rsid w:val="00773757"/>
    <w:rsid w:val="00790246"/>
    <w:rsid w:val="007C1940"/>
    <w:rsid w:val="007C34F0"/>
    <w:rsid w:val="007D6489"/>
    <w:rsid w:val="007E4B8D"/>
    <w:rsid w:val="007F10EA"/>
    <w:rsid w:val="0080185E"/>
    <w:rsid w:val="00820921"/>
    <w:rsid w:val="00835A05"/>
    <w:rsid w:val="0084414B"/>
    <w:rsid w:val="00847726"/>
    <w:rsid w:val="008509E9"/>
    <w:rsid w:val="00874A9B"/>
    <w:rsid w:val="0088055B"/>
    <w:rsid w:val="00884DAF"/>
    <w:rsid w:val="008910C9"/>
    <w:rsid w:val="00895A01"/>
    <w:rsid w:val="008A145F"/>
    <w:rsid w:val="008A2C95"/>
    <w:rsid w:val="008A5BF8"/>
    <w:rsid w:val="008C14EB"/>
    <w:rsid w:val="009278B9"/>
    <w:rsid w:val="009420A4"/>
    <w:rsid w:val="00957C0D"/>
    <w:rsid w:val="00962F86"/>
    <w:rsid w:val="00963665"/>
    <w:rsid w:val="00965F09"/>
    <w:rsid w:val="00966BCB"/>
    <w:rsid w:val="0097571E"/>
    <w:rsid w:val="009801F8"/>
    <w:rsid w:val="00984329"/>
    <w:rsid w:val="009848D8"/>
    <w:rsid w:val="0098748F"/>
    <w:rsid w:val="00992916"/>
    <w:rsid w:val="009A28B8"/>
    <w:rsid w:val="009B166F"/>
    <w:rsid w:val="009C41B6"/>
    <w:rsid w:val="009D18FF"/>
    <w:rsid w:val="009D5517"/>
    <w:rsid w:val="009E672E"/>
    <w:rsid w:val="00A00E62"/>
    <w:rsid w:val="00A0728E"/>
    <w:rsid w:val="00A15A1B"/>
    <w:rsid w:val="00A5381E"/>
    <w:rsid w:val="00A549C8"/>
    <w:rsid w:val="00A70348"/>
    <w:rsid w:val="00A729F8"/>
    <w:rsid w:val="00A82CE4"/>
    <w:rsid w:val="00AA3440"/>
    <w:rsid w:val="00AA3629"/>
    <w:rsid w:val="00AB2253"/>
    <w:rsid w:val="00AB7730"/>
    <w:rsid w:val="00AD4380"/>
    <w:rsid w:val="00B03AD9"/>
    <w:rsid w:val="00B263B6"/>
    <w:rsid w:val="00B45AB2"/>
    <w:rsid w:val="00B473DC"/>
    <w:rsid w:val="00B85FEB"/>
    <w:rsid w:val="00B87361"/>
    <w:rsid w:val="00BA73C7"/>
    <w:rsid w:val="00BB0D11"/>
    <w:rsid w:val="00BB457A"/>
    <w:rsid w:val="00BC0756"/>
    <w:rsid w:val="00BD0235"/>
    <w:rsid w:val="00BE4580"/>
    <w:rsid w:val="00C00F4D"/>
    <w:rsid w:val="00C17D9B"/>
    <w:rsid w:val="00C31B76"/>
    <w:rsid w:val="00C44690"/>
    <w:rsid w:val="00C47985"/>
    <w:rsid w:val="00C60DF1"/>
    <w:rsid w:val="00C6242F"/>
    <w:rsid w:val="00C70C44"/>
    <w:rsid w:val="00C8140F"/>
    <w:rsid w:val="00C832C0"/>
    <w:rsid w:val="00C83FAB"/>
    <w:rsid w:val="00C849DF"/>
    <w:rsid w:val="00C9383D"/>
    <w:rsid w:val="00CB45E4"/>
    <w:rsid w:val="00CD1D69"/>
    <w:rsid w:val="00CE3BE0"/>
    <w:rsid w:val="00CE65D4"/>
    <w:rsid w:val="00CF28E2"/>
    <w:rsid w:val="00CF7B78"/>
    <w:rsid w:val="00D102B6"/>
    <w:rsid w:val="00D300B2"/>
    <w:rsid w:val="00D3287B"/>
    <w:rsid w:val="00D3328E"/>
    <w:rsid w:val="00D43D9E"/>
    <w:rsid w:val="00D704C3"/>
    <w:rsid w:val="00D977DF"/>
    <w:rsid w:val="00DB4E53"/>
    <w:rsid w:val="00DC3692"/>
    <w:rsid w:val="00DC3874"/>
    <w:rsid w:val="00DE5DB2"/>
    <w:rsid w:val="00DF51BA"/>
    <w:rsid w:val="00E253E3"/>
    <w:rsid w:val="00E34D9F"/>
    <w:rsid w:val="00E44435"/>
    <w:rsid w:val="00E54E65"/>
    <w:rsid w:val="00E5657A"/>
    <w:rsid w:val="00E633A3"/>
    <w:rsid w:val="00E77B29"/>
    <w:rsid w:val="00E817D3"/>
    <w:rsid w:val="00EA7302"/>
    <w:rsid w:val="00EB39EA"/>
    <w:rsid w:val="00EC0304"/>
    <w:rsid w:val="00EC27E5"/>
    <w:rsid w:val="00ED29A7"/>
    <w:rsid w:val="00EE5498"/>
    <w:rsid w:val="00F03BEF"/>
    <w:rsid w:val="00F20FDE"/>
    <w:rsid w:val="00F420B2"/>
    <w:rsid w:val="00F437AB"/>
    <w:rsid w:val="00F45F56"/>
    <w:rsid w:val="00F71F40"/>
    <w:rsid w:val="00F83B2E"/>
    <w:rsid w:val="00F90E53"/>
    <w:rsid w:val="00F9366E"/>
    <w:rsid w:val="00FA3E39"/>
    <w:rsid w:val="00FB68F8"/>
    <w:rsid w:val="00FB7342"/>
    <w:rsid w:val="00FC4165"/>
    <w:rsid w:val="00FC615A"/>
    <w:rsid w:val="00FC6686"/>
    <w:rsid w:val="00FF3420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E3F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E3FE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E3F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E3FE0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157E6C"/>
    <w:pPr>
      <w:ind w:left="720"/>
      <w:contextualSpacing/>
    </w:pPr>
  </w:style>
  <w:style w:type="table" w:styleId="ab">
    <w:name w:val="Table Grid"/>
    <w:basedOn w:val="a1"/>
    <w:uiPriority w:val="59"/>
    <w:rsid w:val="00571DD3"/>
    <w:rPr>
      <w:rFonts w:ascii="Times New Roman" w:eastAsia="Times New Roman" w:hAnsi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E3F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E3FE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E3F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E3FE0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157E6C"/>
    <w:pPr>
      <w:ind w:left="720"/>
      <w:contextualSpacing/>
    </w:pPr>
  </w:style>
  <w:style w:type="table" w:styleId="ab">
    <w:name w:val="Table Grid"/>
    <w:basedOn w:val="a1"/>
    <w:uiPriority w:val="59"/>
    <w:rsid w:val="00571DD3"/>
    <w:rPr>
      <w:rFonts w:ascii="Times New Roman" w:eastAsia="Times New Roman" w:hAnsi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2515</CharactersWithSpaces>
  <SharedDoc>false</SharedDoc>
  <HLinks>
    <vt:vector size="6" baseType="variant">
      <vt:variant>
        <vt:i4>6553689</vt:i4>
      </vt:variant>
      <vt:variant>
        <vt:i4>0</vt:i4>
      </vt:variant>
      <vt:variant>
        <vt:i4>0</vt:i4>
      </vt:variant>
      <vt:variant>
        <vt:i4>5</vt:i4>
      </vt:variant>
      <vt:variant>
        <vt:lpwstr>mailto:aesinfo@arhen.ru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Любовь Федоровна Фадеева</cp:lastModifiedBy>
  <cp:revision>2</cp:revision>
  <cp:lastPrinted>2023-04-10T08:30:00Z</cp:lastPrinted>
  <dcterms:created xsi:type="dcterms:W3CDTF">2025-05-13T06:22:00Z</dcterms:created>
  <dcterms:modified xsi:type="dcterms:W3CDTF">2025-05-13T06:22:00Z</dcterms:modified>
</cp:coreProperties>
</file>